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9F915" w14:textId="75A0674D" w:rsidR="00E16902" w:rsidRPr="00CF7A4C" w:rsidRDefault="00E16902" w:rsidP="00E16902">
      <w:pPr>
        <w:keepNext/>
        <w:keepLines/>
        <w:spacing w:after="0" w:line="240" w:lineRule="auto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 w:rsidRPr="00CF7A4C"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  <w:t>Cape Peninsula University of Technology</w:t>
      </w:r>
    </w:p>
    <w:p w14:paraId="25EB2260" w14:textId="1F720E6E" w:rsidR="00E16902" w:rsidRPr="00CF7A4C" w:rsidRDefault="00E16902" w:rsidP="00E16902">
      <w:pPr>
        <w:keepNext/>
        <w:keepLines/>
        <w:spacing w:after="0" w:line="240" w:lineRule="auto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</w:pPr>
      <w:r w:rsidRPr="00CF7A4C"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  <w:t>Centre for International Teacher Education (CITE)</w:t>
      </w:r>
    </w:p>
    <w:p w14:paraId="0E9A1F7D" w14:textId="0C4EF96B" w:rsidR="00E16902" w:rsidRPr="00CF7A4C" w:rsidRDefault="00E16902" w:rsidP="0073494D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</w:pPr>
      <w:r w:rsidRPr="00CF7A4C"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  <w:t>Research on social cohesion and education</w:t>
      </w:r>
    </w:p>
    <w:p w14:paraId="7AB4365C" w14:textId="49B6A440" w:rsidR="002E7E19" w:rsidRPr="00CF7A4C" w:rsidRDefault="002E7E19" w:rsidP="0073494D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</w:pPr>
      <w:r w:rsidRPr="00CF7A4C">
        <w:rPr>
          <w:rFonts w:ascii="Arial" w:eastAsiaTheme="majorEastAsia" w:hAnsi="Arial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</w:p>
    <w:p w14:paraId="634359B4" w14:textId="77777777" w:rsidR="0056095E" w:rsidRPr="00CF7A4C" w:rsidRDefault="0056095E" w:rsidP="002E7E19">
      <w:pPr>
        <w:rPr>
          <w:rFonts w:ascii="Arial" w:hAnsi="Arial" w:cs="Arial"/>
          <w:b/>
        </w:rPr>
      </w:pPr>
    </w:p>
    <w:p w14:paraId="328384BC" w14:textId="77777777" w:rsidR="003B358B" w:rsidRPr="00CF7A4C" w:rsidRDefault="003B358B" w:rsidP="002E7E19">
      <w:pPr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</w:rPr>
        <w:t>Interviewee: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835"/>
        <w:gridCol w:w="1842"/>
      </w:tblGrid>
      <w:tr w:rsidR="00B44100" w:rsidRPr="00CF7A4C" w14:paraId="3583CDC8" w14:textId="77777777" w:rsidTr="00E92BF8">
        <w:trPr>
          <w:trHeight w:val="614"/>
        </w:trPr>
        <w:tc>
          <w:tcPr>
            <w:tcW w:w="2359" w:type="dxa"/>
          </w:tcPr>
          <w:p w14:paraId="7A87E035" w14:textId="032E934C" w:rsidR="00B44100" w:rsidRPr="00CF7A4C" w:rsidRDefault="00B44100" w:rsidP="0073494D">
            <w:pPr>
              <w:spacing w:after="0" w:line="240" w:lineRule="auto"/>
              <w:rPr>
                <w:rFonts w:ascii="Arial" w:hAnsi="Arial" w:cs="Arial"/>
                <w:lang w:val="en-ZA"/>
              </w:rPr>
            </w:pPr>
            <w:bookmarkStart w:id="1" w:name="_GoBack"/>
            <w:bookmarkEnd w:id="1"/>
          </w:p>
        </w:tc>
        <w:tc>
          <w:tcPr>
            <w:tcW w:w="2144" w:type="dxa"/>
          </w:tcPr>
          <w:p w14:paraId="3235AB30" w14:textId="45C073FD" w:rsidR="00B44100" w:rsidRPr="00CF7A4C" w:rsidRDefault="00B44100" w:rsidP="0073494D">
            <w:pPr>
              <w:spacing w:after="0" w:line="240" w:lineRule="auto"/>
              <w:rPr>
                <w:rFonts w:ascii="Arial" w:hAnsi="Arial" w:cs="Arial"/>
                <w:lang w:val="en-ZA"/>
              </w:rPr>
            </w:pPr>
          </w:p>
        </w:tc>
        <w:tc>
          <w:tcPr>
            <w:tcW w:w="2835" w:type="dxa"/>
          </w:tcPr>
          <w:p w14:paraId="4FF51020" w14:textId="58E4348A" w:rsidR="003967F6" w:rsidRPr="00CF7A4C" w:rsidRDefault="003967F6" w:rsidP="003967F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778849A" w14:textId="041C9DF3" w:rsidR="00CD774A" w:rsidRPr="00CF7A4C" w:rsidRDefault="00CD774A" w:rsidP="0073494D">
            <w:pPr>
              <w:spacing w:after="0" w:line="240" w:lineRule="auto"/>
              <w:rPr>
                <w:rFonts w:ascii="Arial" w:hAnsi="Arial" w:cs="Arial"/>
                <w:lang w:val="en-ZA"/>
              </w:rPr>
            </w:pPr>
          </w:p>
        </w:tc>
      </w:tr>
    </w:tbl>
    <w:p w14:paraId="4BEF43F1" w14:textId="27F9D84E" w:rsidR="00A8105E" w:rsidRDefault="00A8105E" w:rsidP="002E7E19">
      <w:pPr>
        <w:rPr>
          <w:rFonts w:ascii="Arial" w:hAnsi="Arial" w:cs="Arial"/>
          <w:lang w:val="en-GB" w:eastAsia="ja-JP" w:bidi="he-IL"/>
        </w:rPr>
      </w:pPr>
    </w:p>
    <w:p w14:paraId="03987A57" w14:textId="1199B145" w:rsidR="00A8105E" w:rsidRDefault="00A8105E" w:rsidP="00A8105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Please assign these questions to your colleagues. There are two interviewers from CITE, so if necessary please divide these four themes into two, and assign to two </w:t>
      </w:r>
      <w:r w:rsidR="00141B59">
        <w:rPr>
          <w:rFonts w:ascii="Arial" w:hAnsi="Arial" w:cs="Arial"/>
        </w:rPr>
        <w:t xml:space="preserve">colleagues. </w:t>
      </w:r>
    </w:p>
    <w:p w14:paraId="68CAECE7" w14:textId="77777777" w:rsidR="00A8105E" w:rsidRPr="00A8105E" w:rsidRDefault="00A8105E" w:rsidP="00A8105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8105E">
        <w:rPr>
          <w:rFonts w:ascii="Arial" w:hAnsi="Arial" w:cs="Arial"/>
        </w:rPr>
        <w:t xml:space="preserve">We have placed an asterisk next to the most important ones if you do not have time to respond to all questions. </w:t>
      </w:r>
    </w:p>
    <w:p w14:paraId="12ABEDB5" w14:textId="77777777" w:rsidR="00A8105E" w:rsidRPr="00CF7A4C" w:rsidRDefault="00A8105E" w:rsidP="002E7E19">
      <w:pPr>
        <w:rPr>
          <w:rFonts w:ascii="Arial" w:hAnsi="Arial" w:cs="Arial"/>
          <w:lang w:val="en-GB" w:eastAsia="ja-JP" w:bidi="he-IL"/>
        </w:rPr>
      </w:pPr>
    </w:p>
    <w:p w14:paraId="2D518BD8" w14:textId="206096D5" w:rsidR="001F14C2" w:rsidRPr="00CF7A4C" w:rsidRDefault="001F14C2" w:rsidP="000816A4">
      <w:pPr>
        <w:spacing w:afterLines="50" w:after="120" w:line="240" w:lineRule="auto"/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</w:rPr>
        <w:t>Key themes:</w:t>
      </w:r>
    </w:p>
    <w:p w14:paraId="34872E2A" w14:textId="7FA38EFC" w:rsidR="001F14C2" w:rsidRPr="00CF7A4C" w:rsidRDefault="001F14C2" w:rsidP="000816A4">
      <w:pPr>
        <w:spacing w:afterLines="50" w:after="120" w:line="240" w:lineRule="auto"/>
        <w:rPr>
          <w:rFonts w:ascii="Arial" w:hAnsi="Arial" w:cs="Arial"/>
        </w:rPr>
      </w:pPr>
      <w:r w:rsidRPr="00CF7A4C">
        <w:rPr>
          <w:rFonts w:ascii="Arial" w:hAnsi="Arial" w:cs="Arial"/>
        </w:rPr>
        <w:tab/>
        <w:t>This interview guide include</w:t>
      </w:r>
      <w:r w:rsidR="00425568" w:rsidRPr="00CF7A4C">
        <w:rPr>
          <w:rFonts w:ascii="Arial" w:hAnsi="Arial" w:cs="Arial"/>
        </w:rPr>
        <w:t>s the following four themes.</w:t>
      </w:r>
    </w:p>
    <w:p w14:paraId="0CCF6CAE" w14:textId="267FA9B7" w:rsidR="001F14C2" w:rsidRPr="00CF7A4C" w:rsidRDefault="001F14C2" w:rsidP="000816A4">
      <w:pPr>
        <w:pStyle w:val="ListParagraph"/>
        <w:numPr>
          <w:ilvl w:val="0"/>
          <w:numId w:val="16"/>
        </w:numPr>
        <w:spacing w:afterLines="50" w:after="120" w:line="240" w:lineRule="auto"/>
        <w:rPr>
          <w:rFonts w:ascii="Arial" w:hAnsi="Arial" w:cs="Arial"/>
        </w:rPr>
      </w:pPr>
      <w:r w:rsidRPr="00CF7A4C">
        <w:rPr>
          <w:rFonts w:ascii="Arial" w:hAnsi="Arial" w:cs="Arial"/>
        </w:rPr>
        <w:t>Overview of education policy and social cohesion</w:t>
      </w:r>
    </w:p>
    <w:p w14:paraId="603BCB0F" w14:textId="651AAFE6" w:rsidR="001F14C2" w:rsidRPr="00CF7A4C" w:rsidRDefault="001F14C2" w:rsidP="000816A4">
      <w:pPr>
        <w:pStyle w:val="ListParagraph"/>
        <w:numPr>
          <w:ilvl w:val="0"/>
          <w:numId w:val="16"/>
        </w:numPr>
        <w:spacing w:afterLines="50" w:after="120" w:line="240" w:lineRule="auto"/>
        <w:rPr>
          <w:rFonts w:ascii="Arial" w:hAnsi="Arial" w:cs="Arial"/>
        </w:rPr>
      </w:pPr>
      <w:r w:rsidRPr="00CF7A4C">
        <w:rPr>
          <w:rFonts w:ascii="Arial" w:hAnsi="Arial" w:cs="Arial"/>
        </w:rPr>
        <w:t>Values in Education</w:t>
      </w:r>
    </w:p>
    <w:p w14:paraId="782DE0E1" w14:textId="7C224C09" w:rsidR="0067599E" w:rsidRPr="00CF7A4C" w:rsidRDefault="005B74A3" w:rsidP="0067599E">
      <w:pPr>
        <w:pStyle w:val="ListParagraph"/>
        <w:numPr>
          <w:ilvl w:val="0"/>
          <w:numId w:val="16"/>
        </w:numPr>
        <w:spacing w:afterLines="50" w:after="120" w:line="240" w:lineRule="auto"/>
        <w:rPr>
          <w:rFonts w:ascii="Arial" w:hAnsi="Arial" w:cs="Arial"/>
        </w:rPr>
      </w:pPr>
      <w:r w:rsidRPr="00CF7A4C">
        <w:rPr>
          <w:rFonts w:ascii="Arial" w:hAnsi="Arial" w:cs="Arial"/>
        </w:rPr>
        <w:t>Language of instruction</w:t>
      </w:r>
      <w:r w:rsidR="0067599E" w:rsidRPr="00CF7A4C">
        <w:rPr>
          <w:rFonts w:ascii="Arial" w:hAnsi="Arial" w:cs="Arial"/>
        </w:rPr>
        <w:t xml:space="preserve"> and social cohesion</w:t>
      </w:r>
    </w:p>
    <w:p w14:paraId="4BDAF002" w14:textId="0348B2FB" w:rsidR="001F14C2" w:rsidRPr="00CF7A4C" w:rsidRDefault="001F14C2" w:rsidP="000816A4">
      <w:pPr>
        <w:pStyle w:val="ListParagraph"/>
        <w:numPr>
          <w:ilvl w:val="0"/>
          <w:numId w:val="16"/>
        </w:numPr>
        <w:spacing w:afterLines="50" w:after="120" w:line="240" w:lineRule="auto"/>
        <w:rPr>
          <w:rFonts w:ascii="Arial" w:hAnsi="Arial" w:cs="Arial"/>
        </w:rPr>
      </w:pPr>
      <w:r w:rsidRPr="00CF7A4C">
        <w:rPr>
          <w:rFonts w:ascii="Arial" w:hAnsi="Arial" w:cs="Arial"/>
        </w:rPr>
        <w:t>Migrant and refugee education</w:t>
      </w:r>
      <w:r w:rsidR="00E7381C" w:rsidRPr="00CF7A4C">
        <w:rPr>
          <w:rFonts w:ascii="Arial" w:hAnsi="Arial" w:cs="Arial"/>
        </w:rPr>
        <w:t xml:space="preserve"> and social cohesion</w:t>
      </w:r>
    </w:p>
    <w:p w14:paraId="079DD057" w14:textId="47B3F4DC" w:rsidR="00C00B8B" w:rsidRPr="00CF7A4C" w:rsidRDefault="00C00B8B" w:rsidP="00C00B8B">
      <w:pPr>
        <w:tabs>
          <w:tab w:val="left" w:pos="6725"/>
        </w:tabs>
        <w:spacing w:afterLines="50" w:after="120"/>
        <w:rPr>
          <w:rFonts w:ascii="Arial" w:hAnsi="Arial" w:cs="Arial"/>
          <w:lang w:val="en-GB" w:eastAsia="ja-JP" w:bidi="he-IL"/>
        </w:rPr>
      </w:pPr>
      <w:r>
        <w:rPr>
          <w:rFonts w:ascii="Arial" w:hAnsi="Arial" w:cs="Arial"/>
          <w:lang w:val="en-GB" w:eastAsia="ja-JP" w:bidi="he-IL"/>
        </w:rPr>
        <w:tab/>
      </w:r>
    </w:p>
    <w:p w14:paraId="32DC303A" w14:textId="0D3A6255" w:rsidR="00D53449" w:rsidRPr="00CF7A4C" w:rsidRDefault="00C93F81" w:rsidP="00A8144B">
      <w:pPr>
        <w:pStyle w:val="ListParagraph"/>
        <w:numPr>
          <w:ilvl w:val="0"/>
          <w:numId w:val="17"/>
        </w:numPr>
        <w:spacing w:afterLines="50" w:after="120"/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  <w:lang w:val="en-GB" w:eastAsia="ja-JP" w:bidi="he-IL"/>
        </w:rPr>
        <w:t>Overview of education policy and social cohesion</w:t>
      </w:r>
      <w:r w:rsidR="00C37D26" w:rsidRPr="00CF7A4C">
        <w:rPr>
          <w:rFonts w:ascii="Arial" w:hAnsi="Arial" w:cs="Arial"/>
          <w:b/>
          <w:sz w:val="24"/>
          <w:szCs w:val="24"/>
          <w:lang w:val="en-GB" w:eastAsia="ja-JP" w:bidi="he-IL"/>
        </w:rPr>
        <w:t xml:space="preserve"> (</w:t>
      </w:r>
      <w:r w:rsidR="00C37D26" w:rsidRPr="00CF7A4C">
        <w:rPr>
          <w:rFonts w:ascii="Arial" w:hAnsi="Arial" w:cs="Arial"/>
          <w:b/>
          <w:sz w:val="24"/>
          <w:szCs w:val="24"/>
        </w:rPr>
        <w:t>section 3.2.1.2)</w:t>
      </w:r>
    </w:p>
    <w:p w14:paraId="1411E2E7" w14:textId="77777777" w:rsidR="00A8144B" w:rsidRPr="00CF7A4C" w:rsidRDefault="00A8144B" w:rsidP="00A8144B">
      <w:pPr>
        <w:pStyle w:val="ListParagraph"/>
        <w:spacing w:afterLines="50" w:after="120"/>
        <w:ind w:left="360"/>
        <w:rPr>
          <w:rFonts w:ascii="Arial" w:hAnsi="Arial" w:cs="Arial"/>
          <w:b/>
          <w:lang w:val="en-GB" w:eastAsia="ja-JP" w:bidi="he-IL"/>
        </w:rPr>
      </w:pPr>
    </w:p>
    <w:p w14:paraId="3EA55080" w14:textId="77777777" w:rsidR="008103AA" w:rsidRPr="00CF7A4C" w:rsidRDefault="008103AA" w:rsidP="000816A4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contextualSpacing w:val="0"/>
        <w:jc w:val="both"/>
        <w:rPr>
          <w:rFonts w:ascii="Arial" w:hAnsi="Arial" w:cs="Arial"/>
          <w:b/>
        </w:rPr>
      </w:pPr>
      <w:r w:rsidRPr="00CF7A4C">
        <w:rPr>
          <w:rFonts w:ascii="Arial" w:hAnsi="Arial" w:cs="Arial"/>
          <w:b/>
        </w:rPr>
        <w:t>Confirmation of factual information</w:t>
      </w:r>
    </w:p>
    <w:p w14:paraId="670E22C1" w14:textId="3556D971" w:rsidR="008103AA" w:rsidRPr="00CF7A4C" w:rsidRDefault="00057575" w:rsidP="000816A4">
      <w:pPr>
        <w:pStyle w:val="ListParagraph"/>
        <w:widowControl w:val="0"/>
        <w:numPr>
          <w:ilvl w:val="1"/>
          <w:numId w:val="14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** </w:t>
      </w:r>
      <w:r w:rsidR="00594550" w:rsidRPr="00CF7A4C">
        <w:rPr>
          <w:rFonts w:ascii="Arial" w:hAnsi="Arial" w:cs="Arial"/>
        </w:rPr>
        <w:t>We learnt</w:t>
      </w:r>
      <w:r w:rsidR="008103AA" w:rsidRPr="00CF7A4C">
        <w:rPr>
          <w:rFonts w:ascii="Arial" w:hAnsi="Arial" w:cs="Arial"/>
        </w:rPr>
        <w:t xml:space="preserve"> that ‘Directorate for Social Cohesion and Equity in Education’ was reorganised from the Directorate for Race and Values. </w:t>
      </w:r>
      <w:r w:rsidR="008103AA" w:rsidRPr="00CF7A4C">
        <w:rPr>
          <w:rFonts w:ascii="Arial" w:hAnsi="Arial" w:cs="Arial"/>
          <w:u w:val="single"/>
        </w:rPr>
        <w:t>When</w:t>
      </w:r>
      <w:r w:rsidR="008103AA" w:rsidRPr="00CF7A4C">
        <w:rPr>
          <w:rFonts w:ascii="Arial" w:hAnsi="Arial" w:cs="Arial"/>
        </w:rPr>
        <w:t xml:space="preserve"> was it and </w:t>
      </w:r>
      <w:r w:rsidR="008103AA" w:rsidRPr="00CF7A4C">
        <w:rPr>
          <w:rFonts w:ascii="Arial" w:hAnsi="Arial" w:cs="Arial"/>
          <w:u w:val="single"/>
        </w:rPr>
        <w:t>why</w:t>
      </w:r>
      <w:r w:rsidR="008103AA" w:rsidRPr="00CF7A4C">
        <w:rPr>
          <w:rFonts w:ascii="Arial" w:hAnsi="Arial" w:cs="Arial"/>
        </w:rPr>
        <w:t>?</w:t>
      </w:r>
    </w:p>
    <w:p w14:paraId="2458214E" w14:textId="35221446" w:rsidR="008103AA" w:rsidRPr="00CF7A4C" w:rsidRDefault="00057575" w:rsidP="000816A4">
      <w:pPr>
        <w:pStyle w:val="ListParagraph"/>
        <w:widowControl w:val="0"/>
        <w:numPr>
          <w:ilvl w:val="1"/>
          <w:numId w:val="14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Style w:val="CommentReference"/>
          <w:rFonts w:ascii="Arial" w:hAnsi="Arial" w:cs="Arial"/>
          <w:sz w:val="22"/>
          <w:szCs w:val="22"/>
        </w:rPr>
        <w:t xml:space="preserve">** 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>Please confirm</w:t>
      </w:r>
      <w:r w:rsidR="00425568" w:rsidRPr="00CF7A4C">
        <w:rPr>
          <w:rStyle w:val="CommentReference"/>
          <w:rFonts w:ascii="Arial" w:hAnsi="Arial" w:cs="Arial"/>
          <w:sz w:val="22"/>
          <w:szCs w:val="22"/>
        </w:rPr>
        <w:t xml:space="preserve"> our understanding on the current key policies</w:t>
      </w:r>
      <w:r w:rsidR="00944503" w:rsidRPr="00CF7A4C">
        <w:rPr>
          <w:rStyle w:val="CommentReference"/>
          <w:rFonts w:ascii="Arial" w:hAnsi="Arial" w:cs="Arial"/>
          <w:sz w:val="22"/>
          <w:szCs w:val="22"/>
        </w:rPr>
        <w:t xml:space="preserve"> in education</w:t>
      </w:r>
      <w:r w:rsidR="00D07D1A" w:rsidRPr="00CF7A4C">
        <w:rPr>
          <w:rStyle w:val="CommentReference"/>
          <w:rFonts w:ascii="Arial" w:hAnsi="Arial" w:cs="Arial"/>
          <w:sz w:val="22"/>
          <w:szCs w:val="22"/>
        </w:rPr>
        <w:t>. Are we missing any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 xml:space="preserve">? </w:t>
      </w:r>
    </w:p>
    <w:p w14:paraId="640262FC" w14:textId="77777777" w:rsidR="008103AA" w:rsidRPr="00CF7A4C" w:rsidRDefault="008103AA" w:rsidP="000816A4">
      <w:pPr>
        <w:spacing w:afterLines="50" w:after="120"/>
        <w:ind w:firstLine="380"/>
        <w:rPr>
          <w:rFonts w:ascii="Arial" w:hAnsi="Arial" w:cs="Arial"/>
        </w:rPr>
      </w:pPr>
      <w:r w:rsidRPr="00CF7A4C">
        <w:rPr>
          <w:rFonts w:ascii="Arial" w:hAnsi="Arial" w:cs="Arial"/>
        </w:rPr>
        <w:t xml:space="preserve">i) Long-term plan: </w:t>
      </w:r>
    </w:p>
    <w:p w14:paraId="4A9C397C" w14:textId="77777777" w:rsidR="008103AA" w:rsidRPr="00CF7A4C" w:rsidRDefault="008103AA" w:rsidP="000816A4">
      <w:pPr>
        <w:pStyle w:val="ListParagraph"/>
        <w:spacing w:afterLines="50" w:after="120"/>
        <w:ind w:left="1100"/>
        <w:rPr>
          <w:rFonts w:ascii="Arial" w:hAnsi="Arial" w:cs="Arial"/>
        </w:rPr>
      </w:pPr>
      <w:r w:rsidRPr="00CF7A4C">
        <w:rPr>
          <w:rFonts w:ascii="Arial" w:hAnsi="Arial" w:cs="Arial"/>
        </w:rPr>
        <w:t xml:space="preserve">Does “Schooling 2025” still stand as long-term policy? If so please share the copy. Or is it going to be revised as plan for 2030 to be aligned with the NDP?   </w:t>
      </w:r>
    </w:p>
    <w:p w14:paraId="66561F03" w14:textId="77777777" w:rsidR="008103AA" w:rsidRPr="00CF7A4C" w:rsidRDefault="008103AA" w:rsidP="000816A4">
      <w:pPr>
        <w:spacing w:afterLines="50" w:after="120"/>
        <w:ind w:left="380"/>
        <w:rPr>
          <w:rFonts w:ascii="Arial" w:hAnsi="Arial" w:cs="Arial"/>
        </w:rPr>
      </w:pPr>
      <w:r w:rsidRPr="00CF7A4C">
        <w:rPr>
          <w:rFonts w:ascii="Arial" w:hAnsi="Arial" w:cs="Arial"/>
        </w:rPr>
        <w:t xml:space="preserve">ii) Mid-term plan: </w:t>
      </w:r>
    </w:p>
    <w:p w14:paraId="10F0B58C" w14:textId="1BDADF81" w:rsidR="008103AA" w:rsidRPr="00CF7A4C" w:rsidRDefault="008103AA" w:rsidP="000816A4">
      <w:pPr>
        <w:spacing w:afterLines="50" w:after="120"/>
        <w:ind w:left="380" w:firstLine="580"/>
        <w:rPr>
          <w:rFonts w:ascii="Arial" w:hAnsi="Arial" w:cs="Arial"/>
        </w:rPr>
      </w:pPr>
      <w:r w:rsidRPr="00CF7A4C">
        <w:rPr>
          <w:rFonts w:ascii="Arial" w:hAnsi="Arial" w:cs="Arial"/>
        </w:rPr>
        <w:t xml:space="preserve">(1) Action plan to 2019 – </w:t>
      </w:r>
      <w:r w:rsidRPr="00CF7A4C">
        <w:rPr>
          <w:rFonts w:ascii="Arial" w:hAnsi="Arial" w:cs="Arial"/>
          <w:u w:val="single"/>
        </w:rPr>
        <w:t>please share the copy</w:t>
      </w:r>
      <w:r w:rsidRPr="00CF7A4C">
        <w:rPr>
          <w:rFonts w:ascii="Arial" w:hAnsi="Arial" w:cs="Arial"/>
        </w:rPr>
        <w:t xml:space="preserve"> </w:t>
      </w:r>
      <w:r w:rsidR="00CD4532" w:rsidRPr="00CF7A4C">
        <w:rPr>
          <w:rFonts w:ascii="Arial" w:hAnsi="Arial" w:cs="Arial"/>
        </w:rPr>
        <w:t>(not found online)</w:t>
      </w:r>
    </w:p>
    <w:p w14:paraId="7D716E35" w14:textId="799FC9F4" w:rsidR="008103AA" w:rsidRPr="00CF7A4C" w:rsidRDefault="008103AA" w:rsidP="000816A4">
      <w:pPr>
        <w:spacing w:afterLines="50" w:after="120"/>
        <w:ind w:left="380" w:firstLine="580"/>
        <w:rPr>
          <w:rFonts w:ascii="Arial" w:hAnsi="Arial" w:cs="Arial"/>
        </w:rPr>
      </w:pPr>
      <w:r w:rsidRPr="00CF7A4C">
        <w:rPr>
          <w:rFonts w:ascii="Arial" w:hAnsi="Arial" w:cs="Arial"/>
        </w:rPr>
        <w:t>(2) Mid-term stra</w:t>
      </w:r>
      <w:r w:rsidR="00CD4532" w:rsidRPr="00CF7A4C">
        <w:rPr>
          <w:rFonts w:ascii="Arial" w:hAnsi="Arial" w:cs="Arial"/>
        </w:rPr>
        <w:t>tegic plan (available online</w:t>
      </w:r>
      <w:r w:rsidRPr="00CF7A4C">
        <w:rPr>
          <w:rFonts w:ascii="Arial" w:hAnsi="Arial" w:cs="Arial"/>
        </w:rPr>
        <w:t>)</w:t>
      </w:r>
    </w:p>
    <w:p w14:paraId="039DE9DC" w14:textId="13A6CAFC" w:rsidR="008103AA" w:rsidRPr="00CF7A4C" w:rsidRDefault="008103AA" w:rsidP="000816A4">
      <w:pPr>
        <w:spacing w:afterLines="50" w:after="120"/>
        <w:ind w:left="960"/>
        <w:rPr>
          <w:rFonts w:ascii="Arial" w:hAnsi="Arial" w:cs="Arial"/>
        </w:rPr>
      </w:pPr>
      <w:r w:rsidRPr="00CF7A4C">
        <w:rPr>
          <w:rFonts w:ascii="Arial" w:hAnsi="Arial" w:cs="Arial"/>
        </w:rPr>
        <w:t>What are the differences between the</w:t>
      </w:r>
      <w:r w:rsidR="00CD4532" w:rsidRPr="00CF7A4C">
        <w:rPr>
          <w:rFonts w:ascii="Arial" w:hAnsi="Arial" w:cs="Arial"/>
        </w:rPr>
        <w:t>se</w:t>
      </w:r>
      <w:r w:rsidRPr="00CF7A4C">
        <w:rPr>
          <w:rFonts w:ascii="Arial" w:hAnsi="Arial" w:cs="Arial"/>
        </w:rPr>
        <w:t xml:space="preserve"> two plans? Is the former for education sector as a whole, and the latter for the DBE?</w:t>
      </w:r>
    </w:p>
    <w:p w14:paraId="02CBC51D" w14:textId="716259DB" w:rsidR="008103AA" w:rsidRPr="00CF7A4C" w:rsidRDefault="008103AA" w:rsidP="00347246">
      <w:pPr>
        <w:spacing w:afterLines="50" w:after="120"/>
        <w:ind w:firstLine="380"/>
        <w:rPr>
          <w:rFonts w:ascii="Arial" w:hAnsi="Arial" w:cs="Arial"/>
        </w:rPr>
      </w:pPr>
      <w:r w:rsidRPr="00CF7A4C">
        <w:rPr>
          <w:rFonts w:ascii="Arial" w:hAnsi="Arial" w:cs="Arial"/>
        </w:rPr>
        <w:t xml:space="preserve">iii) Annual plan: (available </w:t>
      </w:r>
      <w:r w:rsidR="00EF424A" w:rsidRPr="00CF7A4C">
        <w:rPr>
          <w:rFonts w:ascii="Arial" w:hAnsi="Arial" w:cs="Arial"/>
        </w:rPr>
        <w:t>online</w:t>
      </w:r>
      <w:r w:rsidRPr="00CF7A4C">
        <w:rPr>
          <w:rFonts w:ascii="Arial" w:hAnsi="Arial" w:cs="Arial"/>
        </w:rPr>
        <w:t>)</w:t>
      </w:r>
    </w:p>
    <w:p w14:paraId="651E2CE7" w14:textId="77777777" w:rsidR="00347246" w:rsidRPr="00CF7A4C" w:rsidRDefault="00347246" w:rsidP="00347246">
      <w:pPr>
        <w:spacing w:afterLines="50" w:after="120"/>
        <w:ind w:firstLine="380"/>
        <w:rPr>
          <w:rStyle w:val="CommentReference"/>
          <w:rFonts w:ascii="Arial" w:hAnsi="Arial" w:cs="Arial"/>
          <w:sz w:val="22"/>
          <w:szCs w:val="22"/>
        </w:rPr>
      </w:pPr>
    </w:p>
    <w:p w14:paraId="7ECF2987" w14:textId="0BCC520A" w:rsidR="00B16426" w:rsidRPr="00CF7A4C" w:rsidRDefault="00B3474F" w:rsidP="00B16426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contextualSpacing w:val="0"/>
        <w:jc w:val="both"/>
        <w:rPr>
          <w:rFonts w:ascii="Arial" w:hAnsi="Arial" w:cs="Arial"/>
          <w:b/>
        </w:rPr>
      </w:pPr>
      <w:r w:rsidRPr="00CF7A4C">
        <w:rPr>
          <w:rFonts w:ascii="Arial" w:hAnsi="Arial" w:cs="Arial"/>
          <w:b/>
        </w:rPr>
        <w:lastRenderedPageBreak/>
        <w:t xml:space="preserve">Macro </w:t>
      </w:r>
      <w:r w:rsidR="00AC0844" w:rsidRPr="00CF7A4C">
        <w:rPr>
          <w:rFonts w:ascii="Arial" w:hAnsi="Arial" w:cs="Arial"/>
          <w:b/>
        </w:rPr>
        <w:t xml:space="preserve">education </w:t>
      </w:r>
      <w:r w:rsidRPr="00CF7A4C">
        <w:rPr>
          <w:rFonts w:ascii="Arial" w:hAnsi="Arial" w:cs="Arial"/>
          <w:b/>
        </w:rPr>
        <w:t xml:space="preserve">policy </w:t>
      </w:r>
      <w:r w:rsidR="00B124DA" w:rsidRPr="00CF7A4C">
        <w:rPr>
          <w:rFonts w:ascii="Arial" w:hAnsi="Arial" w:cs="Arial"/>
          <w:b/>
        </w:rPr>
        <w:t>issues</w:t>
      </w:r>
    </w:p>
    <w:p w14:paraId="5ED222A6" w14:textId="170BBCE6" w:rsidR="00133C2E" w:rsidRPr="00CF7A4C" w:rsidRDefault="00133C2E" w:rsidP="00133C2E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</w:rPr>
        <w:t xml:space="preserve">What are the key, macro education reforms </w:t>
      </w:r>
      <w:r w:rsidR="003837A2" w:rsidRPr="00CF7A4C">
        <w:rPr>
          <w:rFonts w:ascii="Arial" w:hAnsi="Arial" w:cs="Arial"/>
        </w:rPr>
        <w:t>and new policy priorities in South Africa</w:t>
      </w:r>
      <w:r w:rsidRPr="00CF7A4C">
        <w:rPr>
          <w:rFonts w:ascii="Arial" w:hAnsi="Arial" w:cs="Arial"/>
        </w:rPr>
        <w:t>?</w:t>
      </w:r>
    </w:p>
    <w:p w14:paraId="1F994BC1" w14:textId="59BBA989" w:rsidR="00C437F6" w:rsidRPr="00CF7A4C" w:rsidRDefault="00C437F6" w:rsidP="00C437F6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 w:rsidRPr="00CF7A4C">
        <w:rPr>
          <w:rFonts w:ascii="Arial" w:hAnsi="Arial" w:cs="Arial"/>
          <w:color w:val="000000" w:themeColor="text1"/>
          <w:kern w:val="24"/>
          <w:lang w:eastAsia="en-GB"/>
        </w:rPr>
        <w:t>What, in your view, is the possible linkage between education inequalities and peacebuilding / social cohesion? (depending on your answer to this question, your responses to 2.3, 2.4, 2.5 may be same)</w:t>
      </w:r>
    </w:p>
    <w:p w14:paraId="664F893D" w14:textId="51B602F5" w:rsidR="003637D4" w:rsidRPr="00CF7A4C" w:rsidRDefault="00057575" w:rsidP="003637D4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r>
        <w:rPr>
          <w:rFonts w:ascii="Arial" w:hAnsi="Arial" w:cs="Arial"/>
        </w:rPr>
        <w:t xml:space="preserve">** </w:t>
      </w:r>
      <w:r w:rsidR="003637D4" w:rsidRPr="00CF7A4C">
        <w:rPr>
          <w:rFonts w:ascii="Arial" w:hAnsi="Arial" w:cs="Arial"/>
        </w:rPr>
        <w:t xml:space="preserve">Which of current education policies and programmes have an impact on addressing inequalities (examples)? </w:t>
      </w:r>
      <w:r w:rsidR="003637D4" w:rsidRPr="00CF7A4C">
        <w:rPr>
          <w:rFonts w:ascii="Arial" w:hAnsi="Arial" w:cs="Arial"/>
          <w:color w:val="000000" w:themeColor="text1"/>
          <w:kern w:val="24"/>
          <w:lang w:eastAsia="en-GB"/>
        </w:rPr>
        <w:t>And is there evidence of their effectiveness?</w:t>
      </w:r>
    </w:p>
    <w:p w14:paraId="78CED6BA" w14:textId="1E17B6F6" w:rsidR="004F49A0" w:rsidRPr="00CF7A4C" w:rsidRDefault="00057575" w:rsidP="004F49A0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0E01B5" w:rsidRPr="00CF7A4C">
        <w:rPr>
          <w:rFonts w:ascii="Arial" w:hAnsi="Arial" w:cs="Arial"/>
        </w:rPr>
        <w:t>Which of</w:t>
      </w:r>
      <w:r w:rsidR="0019495F" w:rsidRPr="00CF7A4C">
        <w:rPr>
          <w:rFonts w:ascii="Arial" w:hAnsi="Arial" w:cs="Arial"/>
        </w:rPr>
        <w:t xml:space="preserve"> current education policies </w:t>
      </w:r>
      <w:r w:rsidR="00C437F6" w:rsidRPr="00CF7A4C">
        <w:rPr>
          <w:rFonts w:ascii="Arial" w:hAnsi="Arial" w:cs="Arial"/>
        </w:rPr>
        <w:t xml:space="preserve">and programmes </w:t>
      </w:r>
      <w:r w:rsidR="0019495F" w:rsidRPr="00CF7A4C">
        <w:rPr>
          <w:rFonts w:ascii="Arial" w:hAnsi="Arial" w:cs="Arial"/>
        </w:rPr>
        <w:t xml:space="preserve">have an impact on integration and social cohesion (examples)? </w:t>
      </w:r>
    </w:p>
    <w:p w14:paraId="074DBCF0" w14:textId="6FB60FDB" w:rsidR="001B0BAD" w:rsidRPr="00CF7A4C" w:rsidRDefault="00057575" w:rsidP="001B0BAD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lang w:eastAsia="en-GB"/>
        </w:rPr>
        <w:t xml:space="preserve">** </w:t>
      </w:r>
      <w:r w:rsidR="00393144" w:rsidRPr="00CF7A4C">
        <w:rPr>
          <w:rFonts w:ascii="Arial" w:hAnsi="Arial" w:cs="Arial"/>
          <w:color w:val="000000" w:themeColor="text1"/>
          <w:kern w:val="24"/>
          <w:lang w:eastAsia="en-GB"/>
        </w:rPr>
        <w:t xml:space="preserve">Which of current education policies </w:t>
      </w:r>
      <w:r w:rsidR="00C437F6" w:rsidRPr="00CF7A4C">
        <w:rPr>
          <w:rFonts w:ascii="Arial" w:hAnsi="Arial" w:cs="Arial"/>
          <w:color w:val="000000" w:themeColor="text1"/>
          <w:kern w:val="24"/>
          <w:lang w:eastAsia="en-GB"/>
        </w:rPr>
        <w:t xml:space="preserve">and programmes </w:t>
      </w:r>
      <w:r w:rsidR="00393144" w:rsidRPr="00CF7A4C">
        <w:rPr>
          <w:rFonts w:ascii="Arial" w:hAnsi="Arial" w:cs="Arial"/>
          <w:color w:val="000000" w:themeColor="text1"/>
          <w:kern w:val="24"/>
          <w:lang w:eastAsia="en-GB"/>
        </w:rPr>
        <w:t>seem most relevant to peacebuilding and why</w:t>
      </w:r>
      <w:r w:rsidR="00393144" w:rsidRPr="00CF7A4C">
        <w:rPr>
          <w:rStyle w:val="CommentReference"/>
          <w:rFonts w:ascii="Arial" w:hAnsi="Arial" w:cs="Arial"/>
          <w:sz w:val="22"/>
          <w:szCs w:val="22"/>
        </w:rPr>
        <w:t xml:space="preserve">? </w:t>
      </w:r>
    </w:p>
    <w:p w14:paraId="3FB8212A" w14:textId="0E626532" w:rsidR="001B0BAD" w:rsidRPr="00CF7A4C" w:rsidRDefault="001B0BAD" w:rsidP="001B0BAD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 w:rsidRPr="00CF7A4C">
        <w:rPr>
          <w:rFonts w:ascii="Arial" w:hAnsi="Arial" w:cs="Arial"/>
          <w:color w:val="000000" w:themeColor="text1"/>
          <w:kern w:val="24"/>
          <w:lang w:eastAsia="en-GB"/>
        </w:rPr>
        <w:t xml:space="preserve">How do you think the average teacher and learner are involved in the </w:t>
      </w:r>
      <w:r w:rsidR="003F6E13" w:rsidRPr="00CF7A4C">
        <w:rPr>
          <w:rFonts w:ascii="Arial" w:hAnsi="Arial" w:cs="Arial"/>
          <w:color w:val="000000" w:themeColor="text1"/>
          <w:kern w:val="24"/>
          <w:lang w:eastAsia="en-GB"/>
        </w:rPr>
        <w:t xml:space="preserve">education </w:t>
      </w:r>
      <w:r w:rsidRPr="00CF7A4C">
        <w:rPr>
          <w:rFonts w:ascii="Arial" w:hAnsi="Arial" w:cs="Arial"/>
          <w:color w:val="000000" w:themeColor="text1"/>
          <w:kern w:val="24"/>
          <w:lang w:eastAsia="en-GB"/>
        </w:rPr>
        <w:t>policy development process? (I am trying to identify policy makers ideas/notions of teacher and learner agency)</w:t>
      </w:r>
    </w:p>
    <w:p w14:paraId="5762412C" w14:textId="77777777" w:rsidR="001B0BAD" w:rsidRPr="00CF7A4C" w:rsidRDefault="00A8144B" w:rsidP="001B0BAD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 w:rsidRPr="00CF7A4C">
        <w:rPr>
          <w:rFonts w:ascii="Arial" w:hAnsi="Arial" w:cs="Arial"/>
          <w:color w:val="000000" w:themeColor="text1"/>
          <w:kern w:val="24"/>
          <w:lang w:eastAsia="en-GB"/>
        </w:rPr>
        <w:t>Do you regard this as adequate? Why, why not?</w:t>
      </w:r>
    </w:p>
    <w:p w14:paraId="1DF66DA0" w14:textId="6663D61C" w:rsidR="00A8144B" w:rsidRPr="00CF7A4C" w:rsidRDefault="00986BBF" w:rsidP="001B0BAD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A8144B" w:rsidRPr="00CF7A4C">
        <w:rPr>
          <w:rFonts w:ascii="Arial" w:hAnsi="Arial" w:cs="Arial"/>
        </w:rPr>
        <w:t>In your view, is the education system unified or f</w:t>
      </w:r>
      <w:r w:rsidR="006D3217" w:rsidRPr="00CF7A4C">
        <w:rPr>
          <w:rFonts w:ascii="Arial" w:hAnsi="Arial" w:cs="Arial"/>
        </w:rPr>
        <w:t>ragmented? (If you think it is,</w:t>
      </w:r>
      <w:r w:rsidR="00A8144B" w:rsidRPr="00CF7A4C">
        <w:rPr>
          <w:rFonts w:ascii="Arial" w:hAnsi="Arial" w:cs="Arial"/>
        </w:rPr>
        <w:t>) How is it fragmented and why? Are particular instances where different school types and children are educated separately based on [race,] gender, ethnicity, religion, social background? What are the implications of this for peacebuilding and social cohesion? What are the prospects for change in this area, who advocates for change, who resists and why?</w:t>
      </w:r>
    </w:p>
    <w:p w14:paraId="1C6EA011" w14:textId="77777777" w:rsidR="00AC0844" w:rsidRPr="00CF7A4C" w:rsidRDefault="00AC0844" w:rsidP="00AC0844">
      <w:pPr>
        <w:pStyle w:val="ListParagraph"/>
        <w:spacing w:after="240"/>
        <w:rPr>
          <w:rStyle w:val="CommentReference"/>
          <w:rFonts w:ascii="Arial" w:hAnsi="Arial" w:cs="Arial"/>
          <w:color w:val="000000" w:themeColor="text1"/>
          <w:kern w:val="24"/>
          <w:sz w:val="22"/>
          <w:szCs w:val="22"/>
          <w:lang w:eastAsia="en-GB"/>
        </w:rPr>
      </w:pPr>
    </w:p>
    <w:p w14:paraId="5E559943" w14:textId="25EA41C1" w:rsidR="008103AA" w:rsidRPr="00CF7A4C" w:rsidRDefault="008103AA" w:rsidP="000816A4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contextualSpacing w:val="0"/>
        <w:jc w:val="both"/>
        <w:rPr>
          <w:rFonts w:ascii="Arial" w:hAnsi="Arial" w:cs="Arial"/>
          <w:b/>
        </w:rPr>
      </w:pPr>
      <w:r w:rsidRPr="00CF7A4C">
        <w:rPr>
          <w:rFonts w:ascii="Arial" w:hAnsi="Arial" w:cs="Arial"/>
          <w:b/>
        </w:rPr>
        <w:t>MTSF</w:t>
      </w:r>
      <w:r w:rsidR="00371FD2" w:rsidRPr="00CF7A4C">
        <w:rPr>
          <w:rFonts w:ascii="Arial" w:hAnsi="Arial" w:cs="Arial"/>
          <w:b/>
        </w:rPr>
        <w:t xml:space="preserve"> </w:t>
      </w:r>
      <w:r w:rsidR="006D3217" w:rsidRPr="00CF7A4C">
        <w:rPr>
          <w:rFonts w:ascii="Arial" w:hAnsi="Arial" w:cs="Arial"/>
          <w:b/>
        </w:rPr>
        <w:t>O</w:t>
      </w:r>
      <w:r w:rsidR="00371FD2" w:rsidRPr="00CF7A4C">
        <w:rPr>
          <w:rFonts w:ascii="Arial" w:hAnsi="Arial" w:cs="Arial"/>
          <w:b/>
        </w:rPr>
        <w:t>utcome 14</w:t>
      </w:r>
    </w:p>
    <w:p w14:paraId="16DCBB66" w14:textId="5B14E7FB" w:rsidR="00494F23" w:rsidRPr="00CF7A4C" w:rsidRDefault="00A0311D" w:rsidP="00494F23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ind w:left="357" w:hanging="357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Style w:val="CommentReference"/>
          <w:rFonts w:ascii="Arial" w:hAnsi="Arial" w:cs="Arial"/>
          <w:sz w:val="22"/>
          <w:szCs w:val="22"/>
        </w:rPr>
        <w:t xml:space="preserve">** 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>Is the DBE going to implement all the activities assigned to the DBE in MTSF outcome 14?</w:t>
      </w:r>
      <w:r w:rsidR="00D245A8" w:rsidRPr="00CF7A4C">
        <w:rPr>
          <w:rStyle w:val="CommentReference"/>
          <w:rFonts w:ascii="Arial" w:hAnsi="Arial" w:cs="Arial"/>
          <w:sz w:val="22"/>
          <w:szCs w:val="22"/>
        </w:rPr>
        <w:t xml:space="preserve"> Or are there any changes?</w:t>
      </w:r>
    </w:p>
    <w:p w14:paraId="467473B3" w14:textId="77777777" w:rsidR="008103AA" w:rsidRPr="00CF7A4C" w:rsidRDefault="008103AA" w:rsidP="00494F23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ind w:left="357" w:hanging="357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 w:rsidRPr="00CF7A4C">
        <w:rPr>
          <w:rStyle w:val="CommentReference"/>
          <w:rFonts w:ascii="Arial" w:hAnsi="Arial" w:cs="Arial"/>
          <w:sz w:val="22"/>
          <w:szCs w:val="22"/>
        </w:rPr>
        <w:t>If that involves provincial departments of education, what are their roles?</w:t>
      </w:r>
    </w:p>
    <w:p w14:paraId="7C8772D0" w14:textId="77777777" w:rsidR="008103AA" w:rsidRPr="00CF7A4C" w:rsidRDefault="008103AA" w:rsidP="00494F23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ind w:left="357" w:hanging="357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 w:rsidRPr="00CF7A4C">
        <w:rPr>
          <w:rStyle w:val="CommentReference"/>
          <w:rFonts w:ascii="Arial" w:hAnsi="Arial" w:cs="Arial"/>
          <w:sz w:val="22"/>
          <w:szCs w:val="22"/>
        </w:rPr>
        <w:t>Is ‘National Stakeholder Forum’ already established? Who are the members and what is their TOR?</w:t>
      </w:r>
    </w:p>
    <w:p w14:paraId="734C9F21" w14:textId="77777777" w:rsidR="008103AA" w:rsidRPr="00CF7A4C" w:rsidRDefault="008103AA" w:rsidP="00494F23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ind w:left="357" w:hanging="357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 w:rsidRPr="00CF7A4C">
        <w:rPr>
          <w:rStyle w:val="CommentReference"/>
          <w:rFonts w:ascii="Arial" w:hAnsi="Arial" w:cs="Arial"/>
          <w:sz w:val="22"/>
          <w:szCs w:val="22"/>
        </w:rPr>
        <w:t xml:space="preserve">What is the status of ‘National Action Plan against Racism, Xenophobia, Sexism and Related Intolerances’?  </w:t>
      </w:r>
    </w:p>
    <w:p w14:paraId="5D81A1B5" w14:textId="77777777" w:rsidR="008103AA" w:rsidRPr="00CF7A4C" w:rsidRDefault="008103AA" w:rsidP="000816A4">
      <w:pPr>
        <w:pStyle w:val="ListParagraph"/>
        <w:spacing w:afterLines="50" w:after="120"/>
        <w:ind w:left="360"/>
        <w:rPr>
          <w:rFonts w:ascii="Arial" w:hAnsi="Arial" w:cs="Arial"/>
        </w:rPr>
      </w:pPr>
    </w:p>
    <w:p w14:paraId="51258C2C" w14:textId="612B7A07" w:rsidR="008103AA" w:rsidRPr="00CF7A4C" w:rsidRDefault="008103AA" w:rsidP="000816A4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 w:line="240" w:lineRule="auto"/>
        <w:contextualSpacing w:val="0"/>
        <w:jc w:val="both"/>
        <w:rPr>
          <w:rFonts w:ascii="Arial" w:hAnsi="Arial" w:cs="Arial"/>
          <w:b/>
        </w:rPr>
      </w:pPr>
      <w:r w:rsidRPr="00CF7A4C">
        <w:rPr>
          <w:rFonts w:ascii="Arial" w:hAnsi="Arial" w:cs="Arial"/>
          <w:b/>
        </w:rPr>
        <w:t>Social Cohesion Programme Guide</w:t>
      </w:r>
      <w:r w:rsidR="00347246" w:rsidRPr="00CF7A4C">
        <w:rPr>
          <w:rFonts w:ascii="Arial" w:hAnsi="Arial" w:cs="Arial"/>
          <w:b/>
        </w:rPr>
        <w:t xml:space="preserve"> </w:t>
      </w:r>
      <w:r w:rsidR="00347246" w:rsidRPr="00CF7A4C">
        <w:rPr>
          <w:rFonts w:ascii="Arial" w:hAnsi="Arial" w:cs="Arial"/>
        </w:rPr>
        <w:t>(draft)</w:t>
      </w:r>
    </w:p>
    <w:p w14:paraId="45B186F7" w14:textId="40F64790" w:rsidR="008103AA" w:rsidRPr="00CF7A4C" w:rsidRDefault="00A0311D" w:rsidP="00494F23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ind w:left="357" w:hanging="357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Style w:val="CommentReference"/>
          <w:rFonts w:ascii="Arial" w:hAnsi="Arial" w:cs="Arial"/>
          <w:sz w:val="22"/>
          <w:szCs w:val="22"/>
        </w:rPr>
        <w:t xml:space="preserve">** 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>What would be the</w:t>
      </w:r>
      <w:r w:rsidR="00347246" w:rsidRPr="00CF7A4C">
        <w:rPr>
          <w:rStyle w:val="CommentReference"/>
          <w:rFonts w:ascii="Arial" w:hAnsi="Arial" w:cs="Arial"/>
          <w:sz w:val="22"/>
          <w:szCs w:val="22"/>
        </w:rPr>
        <w:t xml:space="preserve"> key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 xml:space="preserve"> expected outcome from implementing Social Cohesion Programme at </w:t>
      </w:r>
      <w:r w:rsidR="008103AA" w:rsidRPr="00CF7A4C">
        <w:rPr>
          <w:rStyle w:val="CommentReference"/>
          <w:rFonts w:ascii="Arial" w:hAnsi="Arial" w:cs="Arial"/>
          <w:sz w:val="22"/>
          <w:szCs w:val="22"/>
          <w:u w:val="single"/>
        </w:rPr>
        <w:t>school level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>? What would be the mechanism to generate that outcome?</w:t>
      </w:r>
    </w:p>
    <w:p w14:paraId="46939310" w14:textId="195A2E3D" w:rsidR="008103AA" w:rsidRPr="00CF7A4C" w:rsidRDefault="00A0311D" w:rsidP="00AC0844">
      <w:pPr>
        <w:pStyle w:val="ListParagraph"/>
        <w:widowControl w:val="0"/>
        <w:numPr>
          <w:ilvl w:val="1"/>
          <w:numId w:val="13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>
        <w:rPr>
          <w:rStyle w:val="CommentReference"/>
          <w:rFonts w:ascii="Arial" w:hAnsi="Arial" w:cs="Arial"/>
          <w:sz w:val="22"/>
          <w:szCs w:val="22"/>
        </w:rPr>
        <w:t xml:space="preserve">** 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 xml:space="preserve">What would be the </w:t>
      </w:r>
      <w:r w:rsidR="00347246" w:rsidRPr="00CF7A4C">
        <w:rPr>
          <w:rStyle w:val="CommentReference"/>
          <w:rFonts w:ascii="Arial" w:hAnsi="Arial" w:cs="Arial"/>
          <w:sz w:val="22"/>
          <w:szCs w:val="22"/>
        </w:rPr>
        <w:t xml:space="preserve">key 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 xml:space="preserve">expected outcome from implementing Social Cohesion Programme for </w:t>
      </w:r>
      <w:r w:rsidR="008103AA" w:rsidRPr="00CF7A4C">
        <w:rPr>
          <w:rStyle w:val="CommentReference"/>
          <w:rFonts w:ascii="Arial" w:hAnsi="Arial" w:cs="Arial"/>
          <w:sz w:val="22"/>
          <w:szCs w:val="22"/>
          <w:u w:val="single"/>
        </w:rPr>
        <w:t>society at large</w:t>
      </w:r>
      <w:r w:rsidR="008103AA" w:rsidRPr="00CF7A4C">
        <w:rPr>
          <w:rStyle w:val="CommentReference"/>
          <w:rFonts w:ascii="Arial" w:hAnsi="Arial" w:cs="Arial"/>
          <w:sz w:val="22"/>
          <w:szCs w:val="22"/>
        </w:rPr>
        <w:t>? What would be the mechanism to generate that outcome?</w:t>
      </w:r>
    </w:p>
    <w:p w14:paraId="5F4F7219" w14:textId="77777777" w:rsidR="00496D32" w:rsidRPr="00CF7A4C" w:rsidRDefault="00496D32" w:rsidP="000816A4">
      <w:p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120"/>
        <w:rPr>
          <w:rFonts w:ascii="Arial" w:hAnsi="Arial" w:cs="Arial"/>
          <w:b/>
          <w:color w:val="FF6600"/>
        </w:rPr>
      </w:pPr>
    </w:p>
    <w:p w14:paraId="1F338FBF" w14:textId="2931E1E1" w:rsidR="0006007C" w:rsidRPr="00496D32" w:rsidRDefault="00B75814" w:rsidP="00496D32">
      <w:pPr>
        <w:pStyle w:val="ListParagraph"/>
        <w:numPr>
          <w:ilvl w:val="0"/>
          <w:numId w:val="17"/>
        </w:numPr>
        <w:spacing w:afterLines="50" w:after="120"/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</w:rPr>
        <w:t xml:space="preserve">The New Strategy for </w:t>
      </w:r>
      <w:r w:rsidR="001F14C2" w:rsidRPr="00CF7A4C">
        <w:rPr>
          <w:rFonts w:ascii="Arial" w:hAnsi="Arial" w:cs="Arial"/>
          <w:b/>
          <w:sz w:val="24"/>
          <w:szCs w:val="24"/>
        </w:rPr>
        <w:t>Values in Education</w:t>
      </w:r>
      <w:r w:rsidR="00541757" w:rsidRPr="00CF7A4C">
        <w:rPr>
          <w:rFonts w:ascii="Arial" w:hAnsi="Arial" w:cs="Arial"/>
          <w:b/>
          <w:sz w:val="24"/>
          <w:szCs w:val="24"/>
        </w:rPr>
        <w:t xml:space="preserve"> (section 3.2.3.2)</w:t>
      </w:r>
    </w:p>
    <w:p w14:paraId="51028626" w14:textId="60A5B8C6" w:rsidR="00926DE1" w:rsidRPr="00496D32" w:rsidRDefault="00AC38C3" w:rsidP="009D08E6">
      <w:pPr>
        <w:pStyle w:val="TOC2"/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926DE1" w:rsidRPr="00496D32">
        <w:rPr>
          <w:rFonts w:ascii="Arial" w:hAnsi="Arial" w:cs="Arial"/>
          <w:sz w:val="22"/>
          <w:szCs w:val="22"/>
        </w:rPr>
        <w:t>What is the relation between the new strategy for values in education and social cohesion strategy? Is the latter included in the former?</w:t>
      </w:r>
    </w:p>
    <w:p w14:paraId="5EC7A86F" w14:textId="2CBCBAD1" w:rsidR="001F14C2" w:rsidRPr="00496D32" w:rsidRDefault="00057575" w:rsidP="009D08E6">
      <w:pPr>
        <w:pStyle w:val="TOC2"/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 w:rsidRPr="00496D32">
        <w:rPr>
          <w:rFonts w:ascii="Arial" w:hAnsi="Arial" w:cs="Arial"/>
          <w:sz w:val="22"/>
          <w:szCs w:val="22"/>
        </w:rPr>
        <w:t xml:space="preserve">** </w:t>
      </w:r>
      <w:r w:rsidR="001F14C2" w:rsidRPr="00496D32">
        <w:rPr>
          <w:rFonts w:ascii="Arial" w:hAnsi="Arial" w:cs="Arial"/>
          <w:sz w:val="22"/>
          <w:szCs w:val="22"/>
        </w:rPr>
        <w:t xml:space="preserve">Is the draft </w:t>
      </w:r>
      <w:r w:rsidR="0006007C" w:rsidRPr="00496D32">
        <w:rPr>
          <w:rFonts w:ascii="Arial" w:hAnsi="Arial" w:cs="Arial"/>
          <w:sz w:val="22"/>
          <w:szCs w:val="22"/>
        </w:rPr>
        <w:t xml:space="preserve">new </w:t>
      </w:r>
      <w:r w:rsidR="001F14C2" w:rsidRPr="00496D32">
        <w:rPr>
          <w:rFonts w:ascii="Arial" w:hAnsi="Arial" w:cs="Arial"/>
          <w:sz w:val="22"/>
          <w:szCs w:val="22"/>
        </w:rPr>
        <w:t>strategy for values in education ready? Is it possible to share? If not, when would it be ready?</w:t>
      </w:r>
    </w:p>
    <w:p w14:paraId="2C95A249" w14:textId="10AF8EE8" w:rsidR="001F14C2" w:rsidRPr="00496D32" w:rsidRDefault="00AC38C3" w:rsidP="000816A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1F14C2" w:rsidRPr="00496D32">
        <w:rPr>
          <w:rFonts w:ascii="Arial" w:hAnsi="Arial" w:cs="Arial"/>
        </w:rPr>
        <w:t xml:space="preserve">If the draft cannot be shared, please tell us </w:t>
      </w:r>
      <w:r w:rsidR="0006007C" w:rsidRPr="00496D32">
        <w:rPr>
          <w:rFonts w:ascii="Arial" w:hAnsi="Arial" w:cs="Arial"/>
        </w:rPr>
        <w:t xml:space="preserve">the direction it is taking, </w:t>
      </w:r>
      <w:r w:rsidR="001F14C2" w:rsidRPr="00496D32">
        <w:rPr>
          <w:rFonts w:ascii="Arial" w:hAnsi="Arial" w:cs="Arial"/>
        </w:rPr>
        <w:t xml:space="preserve">key principles and differences from the previous Manifesto in values in education. </w:t>
      </w:r>
    </w:p>
    <w:p w14:paraId="037F9CF2" w14:textId="33EF4504" w:rsidR="001F14C2" w:rsidRPr="00496D32" w:rsidRDefault="00AC38C3" w:rsidP="000816A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** </w:t>
      </w:r>
      <w:r w:rsidR="001F14C2" w:rsidRPr="00496D32">
        <w:rPr>
          <w:rFonts w:ascii="Arial" w:hAnsi="Arial" w:cs="Arial"/>
        </w:rPr>
        <w:t>Why the DBE is developing a new strategy now? Any specific reason?</w:t>
      </w:r>
    </w:p>
    <w:p w14:paraId="5C031E4F" w14:textId="2DD3B59E" w:rsidR="00EC0F74" w:rsidRPr="00496D32" w:rsidRDefault="00EC0F74" w:rsidP="00EC0F7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 w:rsidRPr="00496D32">
        <w:rPr>
          <w:rStyle w:val="CommentReference"/>
          <w:rFonts w:ascii="Arial" w:hAnsi="Arial" w:cs="Arial"/>
          <w:sz w:val="22"/>
          <w:szCs w:val="22"/>
        </w:rPr>
        <w:t xml:space="preserve">How are you planning consultation with teachers?  </w:t>
      </w:r>
    </w:p>
    <w:p w14:paraId="51B49BE5" w14:textId="0B5091DA" w:rsidR="001F14C2" w:rsidRPr="00496D32" w:rsidRDefault="00AC38C3" w:rsidP="000816A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1F14C2" w:rsidRPr="00496D32">
        <w:rPr>
          <w:rFonts w:ascii="Arial" w:hAnsi="Arial" w:cs="Arial"/>
        </w:rPr>
        <w:t xml:space="preserve">What is the expected role of </w:t>
      </w:r>
      <w:r w:rsidR="00856BD8" w:rsidRPr="00496D32">
        <w:rPr>
          <w:rFonts w:ascii="Arial" w:hAnsi="Arial" w:cs="Arial"/>
        </w:rPr>
        <w:t xml:space="preserve">teachers </w:t>
      </w:r>
      <w:r w:rsidR="00FA2CAC" w:rsidRPr="00496D32">
        <w:rPr>
          <w:rFonts w:ascii="Arial" w:hAnsi="Arial" w:cs="Arial"/>
        </w:rPr>
        <w:t>in</w:t>
      </w:r>
      <w:r w:rsidR="00EC0F74" w:rsidRPr="00496D32">
        <w:rPr>
          <w:rFonts w:ascii="Arial" w:hAnsi="Arial" w:cs="Arial"/>
        </w:rPr>
        <w:t xml:space="preserve"> </w:t>
      </w:r>
      <w:r w:rsidR="00FA2CAC" w:rsidRPr="00496D32">
        <w:rPr>
          <w:rFonts w:ascii="Arial" w:hAnsi="Arial" w:cs="Arial"/>
        </w:rPr>
        <w:t>implementing</w:t>
      </w:r>
      <w:r w:rsidR="00EC0F74" w:rsidRPr="00496D32">
        <w:rPr>
          <w:rFonts w:ascii="Arial" w:hAnsi="Arial" w:cs="Arial"/>
        </w:rPr>
        <w:t xml:space="preserve"> </w:t>
      </w:r>
      <w:r w:rsidR="001F14C2" w:rsidRPr="00496D32">
        <w:rPr>
          <w:rFonts w:ascii="Arial" w:hAnsi="Arial" w:cs="Arial"/>
        </w:rPr>
        <w:t>the strategy? Is there any implication for teacher training?</w:t>
      </w:r>
    </w:p>
    <w:p w14:paraId="18CD91EF" w14:textId="7F31C4FE" w:rsidR="001F14C2" w:rsidRPr="00496D32" w:rsidRDefault="001F14C2" w:rsidP="000816A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Fonts w:ascii="Arial" w:hAnsi="Arial" w:cs="Arial"/>
        </w:rPr>
      </w:pPr>
      <w:r w:rsidRPr="00496D32">
        <w:rPr>
          <w:rFonts w:ascii="Arial" w:hAnsi="Arial" w:cs="Arial"/>
        </w:rPr>
        <w:t xml:space="preserve">How </w:t>
      </w:r>
      <w:r w:rsidR="00856BD8" w:rsidRPr="00496D32">
        <w:rPr>
          <w:rFonts w:ascii="Arial" w:hAnsi="Arial" w:cs="Arial"/>
        </w:rPr>
        <w:t>does</w:t>
      </w:r>
      <w:r w:rsidRPr="00496D32">
        <w:rPr>
          <w:rFonts w:ascii="Arial" w:hAnsi="Arial" w:cs="Arial"/>
        </w:rPr>
        <w:t xml:space="preserve"> the new strategy balances patriotism and potential </w:t>
      </w:r>
      <w:r w:rsidR="00856BD8" w:rsidRPr="00496D32">
        <w:rPr>
          <w:rFonts w:ascii="Arial" w:hAnsi="Arial" w:cs="Arial"/>
        </w:rPr>
        <w:t xml:space="preserve">risk </w:t>
      </w:r>
      <w:r w:rsidRPr="00496D32">
        <w:rPr>
          <w:rFonts w:ascii="Arial" w:hAnsi="Arial" w:cs="Arial"/>
        </w:rPr>
        <w:t xml:space="preserve">of increased xenophobia? </w:t>
      </w:r>
    </w:p>
    <w:p w14:paraId="21644D53" w14:textId="042B9821" w:rsidR="001F14C2" w:rsidRPr="00496D32" w:rsidRDefault="00F8796D" w:rsidP="000816A4">
      <w:pPr>
        <w:pStyle w:val="ListParagraph"/>
        <w:widowControl w:val="0"/>
        <w:numPr>
          <w:ilvl w:val="1"/>
          <w:numId w:val="15"/>
        </w:numPr>
        <w:spacing w:afterLines="50" w:after="120" w:line="240" w:lineRule="auto"/>
        <w:contextualSpacing w:val="0"/>
        <w:jc w:val="both"/>
        <w:rPr>
          <w:rStyle w:val="CommentReference"/>
          <w:rFonts w:ascii="Arial" w:hAnsi="Arial" w:cs="Arial"/>
          <w:sz w:val="22"/>
          <w:szCs w:val="22"/>
        </w:rPr>
      </w:pPr>
      <w:r w:rsidRPr="00496D32">
        <w:rPr>
          <w:rStyle w:val="CommentReference"/>
          <w:rFonts w:ascii="Arial" w:hAnsi="Arial" w:cs="Arial"/>
          <w:sz w:val="22"/>
          <w:szCs w:val="22"/>
        </w:rPr>
        <w:t>How, to your mind, how</w:t>
      </w:r>
      <w:r w:rsidR="001F14C2" w:rsidRPr="00496D32">
        <w:rPr>
          <w:rStyle w:val="CommentReference"/>
          <w:rFonts w:ascii="Arial" w:hAnsi="Arial" w:cs="Arial"/>
          <w:sz w:val="22"/>
          <w:szCs w:val="22"/>
        </w:rPr>
        <w:t xml:space="preserve"> the </w:t>
      </w:r>
      <w:r w:rsidRPr="00496D32">
        <w:rPr>
          <w:rStyle w:val="CommentReference"/>
          <w:rFonts w:ascii="Arial" w:hAnsi="Arial" w:cs="Arial"/>
          <w:sz w:val="22"/>
          <w:szCs w:val="22"/>
        </w:rPr>
        <w:t xml:space="preserve">values in education / </w:t>
      </w:r>
      <w:r w:rsidR="001F14C2" w:rsidRPr="00496D32">
        <w:rPr>
          <w:rStyle w:val="CommentReference"/>
          <w:rFonts w:ascii="Arial" w:hAnsi="Arial" w:cs="Arial"/>
          <w:sz w:val="22"/>
          <w:szCs w:val="22"/>
        </w:rPr>
        <w:t xml:space="preserve">social cohesion strategy </w:t>
      </w:r>
      <w:r w:rsidRPr="00496D32">
        <w:rPr>
          <w:rStyle w:val="CommentReference"/>
          <w:rFonts w:ascii="Arial" w:hAnsi="Arial" w:cs="Arial"/>
          <w:sz w:val="22"/>
          <w:szCs w:val="22"/>
        </w:rPr>
        <w:t xml:space="preserve">is </w:t>
      </w:r>
      <w:r w:rsidR="001F14C2" w:rsidRPr="00496D32">
        <w:rPr>
          <w:rStyle w:val="CommentReference"/>
          <w:rFonts w:ascii="Arial" w:hAnsi="Arial" w:cs="Arial"/>
          <w:sz w:val="22"/>
          <w:szCs w:val="22"/>
        </w:rPr>
        <w:t>integrated and mainstreamed in the work of other Directorates? Or is it going to be a closed / independent initiative?</w:t>
      </w:r>
    </w:p>
    <w:p w14:paraId="02CE998B" w14:textId="77777777" w:rsidR="009E6B58" w:rsidRPr="00CF7A4C" w:rsidRDefault="009E6B58">
      <w:pPr>
        <w:rPr>
          <w:rFonts w:ascii="Arial" w:hAnsi="Arial" w:cs="Arial"/>
        </w:rPr>
      </w:pPr>
    </w:p>
    <w:p w14:paraId="302B5893" w14:textId="30655C66" w:rsidR="00C762BF" w:rsidRPr="00CF7A4C" w:rsidRDefault="00632F24" w:rsidP="00C762BF">
      <w:pPr>
        <w:pStyle w:val="ListParagraph"/>
        <w:numPr>
          <w:ilvl w:val="0"/>
          <w:numId w:val="17"/>
        </w:numPr>
        <w:spacing w:afterLines="50" w:after="120"/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</w:rPr>
        <w:t>Language of instruction and social cohesion</w:t>
      </w:r>
      <w:r w:rsidR="00FB2773" w:rsidRPr="00CF7A4C">
        <w:rPr>
          <w:rFonts w:ascii="Arial" w:hAnsi="Arial" w:cs="Arial"/>
          <w:b/>
          <w:sz w:val="24"/>
          <w:szCs w:val="24"/>
        </w:rPr>
        <w:t xml:space="preserve"> (section 3.2.3.3</w:t>
      </w:r>
      <w:r w:rsidR="00C762BF" w:rsidRPr="00CF7A4C">
        <w:rPr>
          <w:rFonts w:ascii="Arial" w:hAnsi="Arial" w:cs="Arial"/>
          <w:b/>
          <w:sz w:val="24"/>
          <w:szCs w:val="24"/>
        </w:rPr>
        <w:t>)</w:t>
      </w:r>
    </w:p>
    <w:p w14:paraId="2958D51A" w14:textId="198FFCE6" w:rsidR="00474CA9" w:rsidRPr="003E0553" w:rsidRDefault="00633C82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474CA9" w:rsidRPr="003E0553">
        <w:rPr>
          <w:rFonts w:ascii="Arial" w:hAnsi="Arial" w:cs="Arial"/>
          <w:sz w:val="22"/>
          <w:szCs w:val="22"/>
        </w:rPr>
        <w:t>What is the role of language policy in peacebuilding?</w:t>
      </w:r>
    </w:p>
    <w:p w14:paraId="60B6042C" w14:textId="43E5B263" w:rsidR="00E27C5E" w:rsidRPr="003E0553" w:rsidRDefault="00633C82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E27C5E" w:rsidRPr="003E0553">
        <w:rPr>
          <w:rFonts w:ascii="Arial" w:hAnsi="Arial" w:cs="Arial"/>
          <w:sz w:val="22"/>
          <w:szCs w:val="22"/>
        </w:rPr>
        <w:t>Is it possible for a language in education policy to address inequalities in education and socio-economics?</w:t>
      </w:r>
    </w:p>
    <w:p w14:paraId="0CDE7C7B" w14:textId="77777777" w:rsidR="00A24724" w:rsidRPr="003E0553" w:rsidRDefault="00C8506F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3E0553">
        <w:rPr>
          <w:rFonts w:ascii="Arial" w:hAnsi="Arial" w:cs="Arial"/>
          <w:sz w:val="22"/>
          <w:szCs w:val="22"/>
        </w:rPr>
        <w:t xml:space="preserve">(if yes) How so? </w:t>
      </w:r>
      <w:r w:rsidR="002638FF" w:rsidRPr="003E0553">
        <w:rPr>
          <w:rFonts w:ascii="Arial" w:hAnsi="Arial" w:cs="Arial"/>
          <w:sz w:val="22"/>
          <w:szCs w:val="22"/>
        </w:rPr>
        <w:t>What would the policy considerations be?</w:t>
      </w:r>
    </w:p>
    <w:p w14:paraId="7AC49633" w14:textId="77777777" w:rsidR="00A24724" w:rsidRPr="003E0553" w:rsidRDefault="009133E1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3E0553">
        <w:rPr>
          <w:rFonts w:ascii="Arial" w:hAnsi="Arial" w:cs="Arial"/>
          <w:sz w:val="22"/>
          <w:szCs w:val="22"/>
        </w:rPr>
        <w:t>(yes/no)</w:t>
      </w:r>
      <w:r w:rsidR="00E511EE" w:rsidRPr="003E0553">
        <w:rPr>
          <w:rFonts w:ascii="Arial" w:hAnsi="Arial" w:cs="Arial"/>
          <w:sz w:val="22"/>
          <w:szCs w:val="22"/>
        </w:rPr>
        <w:t xml:space="preserve"> What are the constraints or challenges?</w:t>
      </w:r>
    </w:p>
    <w:p w14:paraId="30E9EC3A" w14:textId="77777777" w:rsidR="00A24724" w:rsidRPr="003E0553" w:rsidRDefault="00FB2773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3E0553">
        <w:rPr>
          <w:rFonts w:ascii="Arial" w:hAnsi="Arial" w:cs="Arial"/>
          <w:sz w:val="22"/>
          <w:szCs w:val="22"/>
        </w:rPr>
        <w:t>What do the proposed changes to language in education through the Incremental Implementation of African Languages mean for existing language in edu</w:t>
      </w:r>
      <w:r w:rsidR="00E257D8" w:rsidRPr="003E0553">
        <w:rPr>
          <w:rFonts w:ascii="Arial" w:hAnsi="Arial" w:cs="Arial"/>
          <w:sz w:val="22"/>
          <w:szCs w:val="22"/>
        </w:rPr>
        <w:t>cation policies and frameworks?</w:t>
      </w:r>
    </w:p>
    <w:p w14:paraId="599753FF" w14:textId="77777777" w:rsidR="00A24724" w:rsidRPr="003E0553" w:rsidRDefault="00FB2773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3E0553">
        <w:rPr>
          <w:rFonts w:ascii="Arial" w:hAnsi="Arial" w:cs="Arial"/>
          <w:sz w:val="22"/>
          <w:szCs w:val="22"/>
        </w:rPr>
        <w:t>Does the IIAL appropriately manage issues of home language proficiency – is it foreseeable to have a positive impact on the performance of learners who would ordinarily be made to learn in a second or third language?</w:t>
      </w:r>
    </w:p>
    <w:p w14:paraId="386C75A3" w14:textId="0BFBF1A7" w:rsidR="00FB2773" w:rsidRPr="003E0553" w:rsidRDefault="00A24724" w:rsidP="009D08E6">
      <w:pPr>
        <w:pStyle w:val="TOC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3E0553">
        <w:rPr>
          <w:rFonts w:ascii="Arial" w:hAnsi="Arial" w:cs="Arial"/>
          <w:sz w:val="22"/>
          <w:szCs w:val="22"/>
        </w:rPr>
        <w:t>**</w:t>
      </w:r>
      <w:r w:rsidR="00CB73F3" w:rsidRPr="003E0553">
        <w:rPr>
          <w:rFonts w:ascii="Arial" w:hAnsi="Arial" w:cs="Arial"/>
          <w:sz w:val="22"/>
          <w:szCs w:val="22"/>
        </w:rPr>
        <w:t xml:space="preserve"> </w:t>
      </w:r>
      <w:r w:rsidR="00FB2773" w:rsidRPr="003E0553">
        <w:rPr>
          <w:rFonts w:ascii="Arial" w:hAnsi="Arial" w:cs="Arial"/>
          <w:sz w:val="22"/>
          <w:szCs w:val="22"/>
        </w:rPr>
        <w:t xml:space="preserve">Does South Africa’s language of instruction policy reflect the diversity of the country? </w:t>
      </w:r>
    </w:p>
    <w:p w14:paraId="33E9C0A3" w14:textId="77777777" w:rsidR="00FB2773" w:rsidRPr="003E0553" w:rsidRDefault="00FB2773" w:rsidP="00BF1EF8">
      <w:pPr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</w:rPr>
      </w:pPr>
      <w:r w:rsidRPr="003E0553">
        <w:rPr>
          <w:rFonts w:ascii="Arial" w:hAnsi="Arial" w:cs="Arial"/>
        </w:rPr>
        <w:t xml:space="preserve">Who is included or excluded by the current arrangements? </w:t>
      </w:r>
    </w:p>
    <w:p w14:paraId="298FFF90" w14:textId="77777777" w:rsidR="00FB2773" w:rsidRPr="003E0553" w:rsidRDefault="00FB2773" w:rsidP="00BF1EF8">
      <w:pPr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</w:rPr>
      </w:pPr>
      <w:r w:rsidRPr="003E0553">
        <w:rPr>
          <w:rFonts w:ascii="Arial" w:hAnsi="Arial" w:cs="Arial"/>
        </w:rPr>
        <w:t xml:space="preserve">What are the implications for integration and cohesion? </w:t>
      </w:r>
    </w:p>
    <w:p w14:paraId="5E4C4D65" w14:textId="77777777" w:rsidR="00CB73F3" w:rsidRPr="003E0553" w:rsidRDefault="00FB2773" w:rsidP="00BF1EF8">
      <w:pPr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</w:rPr>
      </w:pPr>
      <w:r w:rsidRPr="003E0553">
        <w:rPr>
          <w:rFonts w:ascii="Arial" w:hAnsi="Arial" w:cs="Arial"/>
        </w:rPr>
        <w:t>Are there additional policy options, would they</w:t>
      </w:r>
      <w:r w:rsidR="00CB73F3" w:rsidRPr="003E0553">
        <w:rPr>
          <w:rFonts w:ascii="Arial" w:hAnsi="Arial" w:cs="Arial"/>
        </w:rPr>
        <w:t xml:space="preserve"> be supported, by whom and why?</w:t>
      </w:r>
    </w:p>
    <w:p w14:paraId="6DD05A60" w14:textId="30420677" w:rsidR="003777FD" w:rsidRPr="003E0553" w:rsidRDefault="00FB2773" w:rsidP="00BF1EF8">
      <w:pPr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</w:rPr>
      </w:pPr>
      <w:r w:rsidRPr="003E0553">
        <w:rPr>
          <w:rFonts w:ascii="Arial" w:hAnsi="Arial" w:cs="Arial"/>
        </w:rPr>
        <w:t>What are the arguments of those who oppose change?</w:t>
      </w:r>
    </w:p>
    <w:p w14:paraId="66903EA5" w14:textId="77777777" w:rsidR="00FB2773" w:rsidRPr="00CF7A4C" w:rsidRDefault="00FB2773" w:rsidP="00FB2773">
      <w:pPr>
        <w:pStyle w:val="ListParagraph"/>
        <w:spacing w:afterLines="50" w:after="120" w:line="240" w:lineRule="auto"/>
        <w:ind w:left="1080"/>
        <w:rPr>
          <w:rFonts w:ascii="Arial" w:hAnsi="Arial" w:cs="Arial"/>
        </w:rPr>
      </w:pPr>
    </w:p>
    <w:p w14:paraId="2A262529" w14:textId="77777777" w:rsidR="00792FC4" w:rsidRPr="00CF7A4C" w:rsidRDefault="00792FC4" w:rsidP="00FB2773">
      <w:pPr>
        <w:pStyle w:val="ListParagraph"/>
        <w:spacing w:afterLines="50" w:after="120" w:line="240" w:lineRule="auto"/>
        <w:ind w:left="1080"/>
        <w:rPr>
          <w:rFonts w:ascii="Arial" w:hAnsi="Arial" w:cs="Arial"/>
        </w:rPr>
      </w:pPr>
    </w:p>
    <w:p w14:paraId="6DD8C5B5" w14:textId="0D736DD8" w:rsidR="0069249B" w:rsidRPr="00496D32" w:rsidRDefault="00FB2773" w:rsidP="00496D32">
      <w:pPr>
        <w:pStyle w:val="ListParagraph"/>
        <w:numPr>
          <w:ilvl w:val="0"/>
          <w:numId w:val="17"/>
        </w:numPr>
        <w:spacing w:afterLines="50" w:after="120"/>
        <w:rPr>
          <w:rFonts w:ascii="Arial" w:hAnsi="Arial" w:cs="Arial"/>
          <w:b/>
          <w:sz w:val="24"/>
          <w:szCs w:val="24"/>
        </w:rPr>
      </w:pPr>
      <w:r w:rsidRPr="00CF7A4C">
        <w:rPr>
          <w:rFonts w:ascii="Arial" w:hAnsi="Arial" w:cs="Arial"/>
          <w:b/>
          <w:sz w:val="24"/>
          <w:szCs w:val="24"/>
        </w:rPr>
        <w:t>Migrant and refugee education and social cohesion (section 3</w:t>
      </w:r>
      <w:r w:rsidR="007D25A3" w:rsidRPr="00CF7A4C">
        <w:rPr>
          <w:rFonts w:ascii="Arial" w:hAnsi="Arial" w:cs="Arial"/>
          <w:b/>
          <w:sz w:val="24"/>
          <w:szCs w:val="24"/>
        </w:rPr>
        <w:t>.2.3.5</w:t>
      </w:r>
      <w:r w:rsidRPr="00CF7A4C">
        <w:rPr>
          <w:rFonts w:ascii="Arial" w:hAnsi="Arial" w:cs="Arial"/>
          <w:b/>
          <w:sz w:val="24"/>
          <w:szCs w:val="24"/>
        </w:rPr>
        <w:t>)</w:t>
      </w:r>
    </w:p>
    <w:p w14:paraId="5DFF6D14" w14:textId="4FB7AA4F" w:rsidR="009D08E6" w:rsidRPr="00CF7A4C" w:rsidRDefault="0069249B" w:rsidP="009D08E6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 xml:space="preserve">Do you think there is any relationship between arrangements for refugees and/or </w:t>
      </w:r>
      <w:r w:rsidR="00762739">
        <w:rPr>
          <w:rFonts w:ascii="Arial" w:hAnsi="Arial" w:cs="Arial"/>
          <w:sz w:val="22"/>
          <w:szCs w:val="22"/>
        </w:rPr>
        <w:t>migrants</w:t>
      </w:r>
      <w:r w:rsidRPr="00CF7A4C">
        <w:rPr>
          <w:rFonts w:ascii="Arial" w:hAnsi="Arial" w:cs="Arial"/>
          <w:sz w:val="22"/>
          <w:szCs w:val="22"/>
        </w:rPr>
        <w:t xml:space="preserve"> and peace in South Africa? If so, what are the linkages and why are they important?</w:t>
      </w:r>
    </w:p>
    <w:p w14:paraId="4771C3F3" w14:textId="275774AD" w:rsidR="009D08E6" w:rsidRPr="00CF7A4C" w:rsidRDefault="0069249B" w:rsidP="009D08E6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>**</w:t>
      </w:r>
      <w:r w:rsidR="00633C82">
        <w:rPr>
          <w:rFonts w:ascii="Arial" w:hAnsi="Arial" w:cs="Arial"/>
          <w:sz w:val="22"/>
          <w:szCs w:val="22"/>
        </w:rPr>
        <w:t xml:space="preserve"> </w:t>
      </w:r>
      <w:r w:rsidRPr="00CF7A4C">
        <w:rPr>
          <w:rFonts w:ascii="Arial" w:hAnsi="Arial" w:cs="Arial"/>
          <w:sz w:val="22"/>
          <w:szCs w:val="22"/>
        </w:rPr>
        <w:t>What policies and practices are currently in place for the education of refugees and</w:t>
      </w:r>
      <w:r w:rsidR="00762739">
        <w:rPr>
          <w:rFonts w:ascii="Arial" w:hAnsi="Arial" w:cs="Arial"/>
          <w:sz w:val="22"/>
          <w:szCs w:val="22"/>
        </w:rPr>
        <w:t xml:space="preserve"> migrants</w:t>
      </w:r>
      <w:r w:rsidRPr="00CF7A4C">
        <w:rPr>
          <w:rFonts w:ascii="Arial" w:hAnsi="Arial" w:cs="Arial"/>
          <w:sz w:val="22"/>
          <w:szCs w:val="22"/>
        </w:rPr>
        <w:t>? What are the legal responsibilities, who are the key agencies?</w:t>
      </w:r>
    </w:p>
    <w:p w14:paraId="1A3B1EDA" w14:textId="77777777" w:rsidR="009D08E6" w:rsidRPr="00CF7A4C" w:rsidRDefault="0069249B" w:rsidP="009D08E6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>Are there any gaps between legal responsibilities, education policies and practice? What are the inconsistencies and why?</w:t>
      </w:r>
    </w:p>
    <w:p w14:paraId="51F074C0" w14:textId="4D26765C" w:rsidR="009D08E6" w:rsidRPr="00CF7A4C" w:rsidRDefault="0069249B" w:rsidP="009D08E6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 xml:space="preserve">What would be required to improve the situation of refugees and </w:t>
      </w:r>
      <w:r w:rsidR="00762739">
        <w:rPr>
          <w:rFonts w:ascii="Arial" w:hAnsi="Arial" w:cs="Arial"/>
          <w:sz w:val="22"/>
          <w:szCs w:val="22"/>
        </w:rPr>
        <w:t>migrants</w:t>
      </w:r>
      <w:r w:rsidRPr="00CF7A4C">
        <w:rPr>
          <w:rFonts w:ascii="Arial" w:hAnsi="Arial" w:cs="Arial"/>
          <w:sz w:val="22"/>
          <w:szCs w:val="22"/>
        </w:rPr>
        <w:t xml:space="preserve"> through educational reforms? What are the arguments for and against changes?</w:t>
      </w:r>
    </w:p>
    <w:p w14:paraId="3E81192D" w14:textId="3F3C84EF" w:rsidR="009D08E6" w:rsidRPr="00CF7A4C" w:rsidRDefault="0069249B" w:rsidP="009D08E6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>**</w:t>
      </w:r>
      <w:r w:rsidR="00633C82">
        <w:rPr>
          <w:rFonts w:ascii="Arial" w:hAnsi="Arial" w:cs="Arial"/>
          <w:sz w:val="22"/>
          <w:szCs w:val="22"/>
        </w:rPr>
        <w:t xml:space="preserve"> </w:t>
      </w:r>
      <w:r w:rsidRPr="00CF7A4C">
        <w:rPr>
          <w:rFonts w:ascii="Arial" w:hAnsi="Arial" w:cs="Arial"/>
          <w:sz w:val="22"/>
          <w:szCs w:val="22"/>
        </w:rPr>
        <w:t xml:space="preserve">How does the problem of statelessness impact on the ability of refugees to access welfare and education rights in South Africa? </w:t>
      </w:r>
    </w:p>
    <w:p w14:paraId="77FBFB76" w14:textId="0FC4A230" w:rsidR="009D08E6" w:rsidRPr="00CF7A4C" w:rsidRDefault="0069249B" w:rsidP="0069249B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>**</w:t>
      </w:r>
      <w:r w:rsidR="00633C82">
        <w:rPr>
          <w:rFonts w:ascii="Arial" w:hAnsi="Arial" w:cs="Arial"/>
          <w:sz w:val="22"/>
          <w:szCs w:val="22"/>
        </w:rPr>
        <w:t xml:space="preserve"> </w:t>
      </w:r>
      <w:r w:rsidRPr="00CF7A4C">
        <w:rPr>
          <w:rFonts w:ascii="Arial" w:hAnsi="Arial" w:cs="Arial"/>
          <w:sz w:val="22"/>
          <w:szCs w:val="22"/>
        </w:rPr>
        <w:t>What does the South African state’s ratification of the AU Convention on Refugees mean for its obligations towards refugees in the country? Are these being met?</w:t>
      </w:r>
    </w:p>
    <w:p w14:paraId="6D280FC1" w14:textId="4CFD476A" w:rsidR="003777FD" w:rsidRPr="00CF7A4C" w:rsidRDefault="0069249B" w:rsidP="0069249B">
      <w:pPr>
        <w:pStyle w:val="TOC2"/>
        <w:rPr>
          <w:rFonts w:ascii="Arial" w:hAnsi="Arial" w:cs="Arial"/>
          <w:sz w:val="22"/>
          <w:szCs w:val="22"/>
        </w:rPr>
      </w:pPr>
      <w:r w:rsidRPr="00CF7A4C">
        <w:rPr>
          <w:rFonts w:ascii="Arial" w:hAnsi="Arial" w:cs="Arial"/>
          <w:sz w:val="22"/>
          <w:szCs w:val="22"/>
        </w:rPr>
        <w:t>**</w:t>
      </w:r>
      <w:r w:rsidR="00633C82">
        <w:rPr>
          <w:rFonts w:ascii="Arial" w:hAnsi="Arial" w:cs="Arial"/>
          <w:sz w:val="22"/>
          <w:szCs w:val="22"/>
        </w:rPr>
        <w:t xml:space="preserve"> </w:t>
      </w:r>
      <w:r w:rsidRPr="00CF7A4C">
        <w:rPr>
          <w:rFonts w:ascii="Arial" w:hAnsi="Arial" w:cs="Arial"/>
          <w:sz w:val="22"/>
          <w:szCs w:val="22"/>
        </w:rPr>
        <w:t>What would be required to improve</w:t>
      </w:r>
      <w:r w:rsidR="00296267">
        <w:rPr>
          <w:rFonts w:ascii="Arial" w:hAnsi="Arial" w:cs="Arial"/>
          <w:sz w:val="22"/>
          <w:szCs w:val="22"/>
        </w:rPr>
        <w:t xml:space="preserve"> the situation of refugees and migrants</w:t>
      </w:r>
      <w:r w:rsidRPr="00CF7A4C">
        <w:rPr>
          <w:rFonts w:ascii="Arial" w:hAnsi="Arial" w:cs="Arial"/>
          <w:sz w:val="22"/>
          <w:szCs w:val="22"/>
        </w:rPr>
        <w:t xml:space="preserve"> through </w:t>
      </w:r>
      <w:r w:rsidRPr="00CF7A4C">
        <w:rPr>
          <w:rFonts w:ascii="Arial" w:hAnsi="Arial" w:cs="Arial"/>
          <w:sz w:val="22"/>
          <w:szCs w:val="22"/>
        </w:rPr>
        <w:lastRenderedPageBreak/>
        <w:t>educational reforms? What are the arguments for and against changes?</w:t>
      </w:r>
    </w:p>
    <w:sectPr w:rsidR="003777FD" w:rsidRPr="00CF7A4C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10CA1" w14:textId="77777777" w:rsidR="00C32502" w:rsidRDefault="00C32502" w:rsidP="006E480B">
      <w:pPr>
        <w:spacing w:after="0" w:line="240" w:lineRule="auto"/>
      </w:pPr>
      <w:r>
        <w:separator/>
      </w:r>
    </w:p>
  </w:endnote>
  <w:endnote w:type="continuationSeparator" w:id="0">
    <w:p w14:paraId="4A442BE1" w14:textId="77777777" w:rsidR="00C32502" w:rsidRDefault="00C32502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9A963" w14:textId="77777777" w:rsidR="009133E1" w:rsidRDefault="009133E1" w:rsidP="00B164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FB8DC0" w14:textId="77777777" w:rsidR="009133E1" w:rsidRDefault="009133E1" w:rsidP="005417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C0ECE" w14:textId="3EEF9CC0" w:rsidR="009133E1" w:rsidRDefault="009133E1" w:rsidP="00B164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3E7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C77F50" w14:textId="77777777" w:rsidR="009133E1" w:rsidRDefault="009133E1" w:rsidP="005417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A126B" w14:textId="77777777" w:rsidR="00C32502" w:rsidRDefault="00C32502" w:rsidP="006E480B">
      <w:pPr>
        <w:spacing w:after="0" w:line="240" w:lineRule="auto"/>
      </w:pPr>
      <w:r>
        <w:separator/>
      </w:r>
    </w:p>
  </w:footnote>
  <w:footnote w:type="continuationSeparator" w:id="0">
    <w:p w14:paraId="3902A47D" w14:textId="77777777" w:rsidR="00C32502" w:rsidRDefault="00C32502" w:rsidP="006E4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23BAE" w14:textId="4CD6D6A1" w:rsidR="009133E1" w:rsidRDefault="009133E1" w:rsidP="00E16902">
    <w:pPr>
      <w:pStyle w:val="Header"/>
      <w:wordWrap w:val="0"/>
      <w:jc w:val="right"/>
    </w:pPr>
    <w:r>
      <w:t>v. 10 June 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1145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707FB9"/>
    <w:multiLevelType w:val="multilevel"/>
    <w:tmpl w:val="6AFA79F4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3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B334C43"/>
    <w:multiLevelType w:val="multilevel"/>
    <w:tmpl w:val="0B9476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7959E7"/>
    <w:multiLevelType w:val="multilevel"/>
    <w:tmpl w:val="6AFA79F4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0A82A2A"/>
    <w:multiLevelType w:val="hybridMultilevel"/>
    <w:tmpl w:val="AEDA7616"/>
    <w:lvl w:ilvl="0" w:tplc="07E42B44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3DA540E"/>
    <w:multiLevelType w:val="hybridMultilevel"/>
    <w:tmpl w:val="F1DAE4DE"/>
    <w:lvl w:ilvl="0" w:tplc="DD3E10F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141E7F21"/>
    <w:multiLevelType w:val="multilevel"/>
    <w:tmpl w:val="B3AC407C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2.1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0" w15:restartNumberingAfterBreak="0">
    <w:nsid w:val="1D8D6445"/>
    <w:multiLevelType w:val="multilevel"/>
    <w:tmpl w:val="0B9476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0C5597"/>
    <w:multiLevelType w:val="hybridMultilevel"/>
    <w:tmpl w:val="A33E2A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A3060E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B74D1C"/>
    <w:multiLevelType w:val="multilevel"/>
    <w:tmpl w:val="211EE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64DBA"/>
    <w:multiLevelType w:val="multilevel"/>
    <w:tmpl w:val="6AFA79F4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6" w15:restartNumberingAfterBreak="0">
    <w:nsid w:val="2CF55BEE"/>
    <w:multiLevelType w:val="hybridMultilevel"/>
    <w:tmpl w:val="1A80FD68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2DC102B3"/>
    <w:multiLevelType w:val="hybridMultilevel"/>
    <w:tmpl w:val="153C0142"/>
    <w:lvl w:ilvl="0" w:tplc="8B0E17FE">
      <w:start w:val="1"/>
      <w:numFmt w:val="upperLetter"/>
      <w:lvlText w:val="%1.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18" w15:restartNumberingAfterBreak="0">
    <w:nsid w:val="2F5E56CD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654CC8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741318"/>
    <w:multiLevelType w:val="multilevel"/>
    <w:tmpl w:val="6AFA79F4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1" w15:restartNumberingAfterBreak="0">
    <w:nsid w:val="3DBF0C0A"/>
    <w:multiLevelType w:val="hybridMultilevel"/>
    <w:tmpl w:val="170814F6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6AD149D"/>
    <w:multiLevelType w:val="hybridMultilevel"/>
    <w:tmpl w:val="0E262E0A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506F0A2B"/>
    <w:multiLevelType w:val="hybridMultilevel"/>
    <w:tmpl w:val="672A4974"/>
    <w:lvl w:ilvl="0" w:tplc="00000001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5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26" w15:restartNumberingAfterBreak="0">
    <w:nsid w:val="575C37C7"/>
    <w:multiLevelType w:val="hybridMultilevel"/>
    <w:tmpl w:val="16B69A2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98466F0"/>
    <w:multiLevelType w:val="hybridMultilevel"/>
    <w:tmpl w:val="153C0142"/>
    <w:lvl w:ilvl="0" w:tplc="8B0E17FE">
      <w:start w:val="1"/>
      <w:numFmt w:val="upperLetter"/>
      <w:lvlText w:val="%1.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28" w15:restartNumberingAfterBreak="0">
    <w:nsid w:val="5AB049AB"/>
    <w:multiLevelType w:val="multilevel"/>
    <w:tmpl w:val="672A497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9" w15:restartNumberingAfterBreak="0">
    <w:nsid w:val="5E313C37"/>
    <w:multiLevelType w:val="multilevel"/>
    <w:tmpl w:val="B3AC407C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2.1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30" w15:restartNumberingAfterBreak="0">
    <w:nsid w:val="65390E19"/>
    <w:multiLevelType w:val="hybridMultilevel"/>
    <w:tmpl w:val="0FA80F5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86C5D"/>
    <w:multiLevelType w:val="multilevel"/>
    <w:tmpl w:val="0B947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DC7CF3"/>
    <w:multiLevelType w:val="hybridMultilevel"/>
    <w:tmpl w:val="CC5686CC"/>
    <w:lvl w:ilvl="0" w:tplc="B956A4B2">
      <w:start w:val="1"/>
      <w:numFmt w:val="decimal"/>
      <w:pStyle w:val="TOC2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6" w15:restartNumberingAfterBreak="0">
    <w:nsid w:val="7A722BB3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</w:num>
  <w:num w:numId="3">
    <w:abstractNumId w:val="32"/>
  </w:num>
  <w:num w:numId="4">
    <w:abstractNumId w:val="33"/>
  </w:num>
  <w:num w:numId="5">
    <w:abstractNumId w:val="4"/>
  </w:num>
  <w:num w:numId="6">
    <w:abstractNumId w:val="3"/>
  </w:num>
  <w:num w:numId="7">
    <w:abstractNumId w:val="37"/>
  </w:num>
  <w:num w:numId="8">
    <w:abstractNumId w:val="22"/>
  </w:num>
  <w:num w:numId="9">
    <w:abstractNumId w:val="25"/>
  </w:num>
  <w:num w:numId="10">
    <w:abstractNumId w:val="34"/>
  </w:num>
  <w:num w:numId="11">
    <w:abstractNumId w:val="5"/>
  </w:num>
  <w:num w:numId="12">
    <w:abstractNumId w:val="10"/>
  </w:num>
  <w:num w:numId="13">
    <w:abstractNumId w:val="19"/>
  </w:num>
  <w:num w:numId="14">
    <w:abstractNumId w:val="6"/>
  </w:num>
  <w:num w:numId="15">
    <w:abstractNumId w:val="13"/>
  </w:num>
  <w:num w:numId="16">
    <w:abstractNumId w:val="27"/>
  </w:num>
  <w:num w:numId="17">
    <w:abstractNumId w:val="8"/>
  </w:num>
  <w:num w:numId="18">
    <w:abstractNumId w:val="2"/>
  </w:num>
  <w:num w:numId="19">
    <w:abstractNumId w:val="20"/>
  </w:num>
  <w:num w:numId="20">
    <w:abstractNumId w:val="15"/>
  </w:num>
  <w:num w:numId="21">
    <w:abstractNumId w:val="9"/>
  </w:num>
  <w:num w:numId="22">
    <w:abstractNumId w:val="29"/>
  </w:num>
  <w:num w:numId="23">
    <w:abstractNumId w:val="17"/>
  </w:num>
  <w:num w:numId="24">
    <w:abstractNumId w:val="12"/>
  </w:num>
  <w:num w:numId="25">
    <w:abstractNumId w:val="36"/>
  </w:num>
  <w:num w:numId="26">
    <w:abstractNumId w:val="0"/>
  </w:num>
  <w:num w:numId="27">
    <w:abstractNumId w:val="1"/>
  </w:num>
  <w:num w:numId="28">
    <w:abstractNumId w:val="18"/>
  </w:num>
  <w:num w:numId="29">
    <w:abstractNumId w:val="21"/>
  </w:num>
  <w:num w:numId="30">
    <w:abstractNumId w:val="23"/>
  </w:num>
  <w:num w:numId="31">
    <w:abstractNumId w:val="16"/>
  </w:num>
  <w:num w:numId="32">
    <w:abstractNumId w:val="24"/>
  </w:num>
  <w:num w:numId="33">
    <w:abstractNumId w:val="28"/>
  </w:num>
  <w:num w:numId="34">
    <w:abstractNumId w:val="35"/>
  </w:num>
  <w:num w:numId="35">
    <w:abstractNumId w:val="11"/>
  </w:num>
  <w:num w:numId="36">
    <w:abstractNumId w:val="7"/>
  </w:num>
  <w:num w:numId="37">
    <w:abstractNumId w:val="2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19"/>
    <w:rsid w:val="00022C60"/>
    <w:rsid w:val="000469F9"/>
    <w:rsid w:val="00057575"/>
    <w:rsid w:val="00057FA1"/>
    <w:rsid w:val="0006007C"/>
    <w:rsid w:val="000816A4"/>
    <w:rsid w:val="000E01B5"/>
    <w:rsid w:val="0012526E"/>
    <w:rsid w:val="00133C2E"/>
    <w:rsid w:val="00141B59"/>
    <w:rsid w:val="00177435"/>
    <w:rsid w:val="0019495F"/>
    <w:rsid w:val="001B0BAD"/>
    <w:rsid w:val="001F14C2"/>
    <w:rsid w:val="0023301F"/>
    <w:rsid w:val="00250281"/>
    <w:rsid w:val="00254335"/>
    <w:rsid w:val="002638FF"/>
    <w:rsid w:val="00280C24"/>
    <w:rsid w:val="00292853"/>
    <w:rsid w:val="002959FE"/>
    <w:rsid w:val="00296267"/>
    <w:rsid w:val="002C75CC"/>
    <w:rsid w:val="002E7E19"/>
    <w:rsid w:val="00311590"/>
    <w:rsid w:val="00347246"/>
    <w:rsid w:val="003637D4"/>
    <w:rsid w:val="00371FD2"/>
    <w:rsid w:val="003777FD"/>
    <w:rsid w:val="003837A2"/>
    <w:rsid w:val="00393144"/>
    <w:rsid w:val="003967F6"/>
    <w:rsid w:val="003B358B"/>
    <w:rsid w:val="003D517A"/>
    <w:rsid w:val="003E0553"/>
    <w:rsid w:val="003F6E13"/>
    <w:rsid w:val="00425568"/>
    <w:rsid w:val="004309ED"/>
    <w:rsid w:val="00474CA9"/>
    <w:rsid w:val="00480401"/>
    <w:rsid w:val="00494F23"/>
    <w:rsid w:val="00496D32"/>
    <w:rsid w:val="004D40E3"/>
    <w:rsid w:val="004D7AF2"/>
    <w:rsid w:val="004F49A0"/>
    <w:rsid w:val="00541757"/>
    <w:rsid w:val="005439B9"/>
    <w:rsid w:val="0056095E"/>
    <w:rsid w:val="00587E50"/>
    <w:rsid w:val="0059373D"/>
    <w:rsid w:val="00594550"/>
    <w:rsid w:val="00595BF2"/>
    <w:rsid w:val="00597F00"/>
    <w:rsid w:val="005B74A3"/>
    <w:rsid w:val="00632F24"/>
    <w:rsid w:val="00633C82"/>
    <w:rsid w:val="00667C2B"/>
    <w:rsid w:val="0067599E"/>
    <w:rsid w:val="0069249B"/>
    <w:rsid w:val="006B0D52"/>
    <w:rsid w:val="006D27F3"/>
    <w:rsid w:val="006D3217"/>
    <w:rsid w:val="006E480B"/>
    <w:rsid w:val="0073494D"/>
    <w:rsid w:val="00752946"/>
    <w:rsid w:val="00762739"/>
    <w:rsid w:val="00792FC4"/>
    <w:rsid w:val="007D25A3"/>
    <w:rsid w:val="007F44F2"/>
    <w:rsid w:val="008103AA"/>
    <w:rsid w:val="00822668"/>
    <w:rsid w:val="00823E72"/>
    <w:rsid w:val="00846E47"/>
    <w:rsid w:val="00856BD8"/>
    <w:rsid w:val="008A093F"/>
    <w:rsid w:val="008A7E06"/>
    <w:rsid w:val="008E2CFC"/>
    <w:rsid w:val="008E6EE7"/>
    <w:rsid w:val="008F4AD5"/>
    <w:rsid w:val="009133E1"/>
    <w:rsid w:val="009240BA"/>
    <w:rsid w:val="00926DE1"/>
    <w:rsid w:val="00930AA9"/>
    <w:rsid w:val="00931CDC"/>
    <w:rsid w:val="00942C90"/>
    <w:rsid w:val="00943238"/>
    <w:rsid w:val="00944503"/>
    <w:rsid w:val="00980AAC"/>
    <w:rsid w:val="0098557B"/>
    <w:rsid w:val="00986BBF"/>
    <w:rsid w:val="009D08E6"/>
    <w:rsid w:val="009E6B58"/>
    <w:rsid w:val="00A0311D"/>
    <w:rsid w:val="00A24724"/>
    <w:rsid w:val="00A431BF"/>
    <w:rsid w:val="00A8105E"/>
    <w:rsid w:val="00A8144B"/>
    <w:rsid w:val="00A96DB4"/>
    <w:rsid w:val="00AC0844"/>
    <w:rsid w:val="00AC38C3"/>
    <w:rsid w:val="00B124DA"/>
    <w:rsid w:val="00B16426"/>
    <w:rsid w:val="00B3474F"/>
    <w:rsid w:val="00B41393"/>
    <w:rsid w:val="00B44100"/>
    <w:rsid w:val="00B55960"/>
    <w:rsid w:val="00B75814"/>
    <w:rsid w:val="00B86104"/>
    <w:rsid w:val="00BF1EF8"/>
    <w:rsid w:val="00C00B8B"/>
    <w:rsid w:val="00C02378"/>
    <w:rsid w:val="00C32502"/>
    <w:rsid w:val="00C37D26"/>
    <w:rsid w:val="00C437F6"/>
    <w:rsid w:val="00C445DA"/>
    <w:rsid w:val="00C50450"/>
    <w:rsid w:val="00C762BF"/>
    <w:rsid w:val="00C821D6"/>
    <w:rsid w:val="00C8506F"/>
    <w:rsid w:val="00C93F81"/>
    <w:rsid w:val="00CB73F3"/>
    <w:rsid w:val="00CD4532"/>
    <w:rsid w:val="00CD774A"/>
    <w:rsid w:val="00CF26BC"/>
    <w:rsid w:val="00CF7A4C"/>
    <w:rsid w:val="00D02045"/>
    <w:rsid w:val="00D07D1A"/>
    <w:rsid w:val="00D245A8"/>
    <w:rsid w:val="00D53449"/>
    <w:rsid w:val="00D92410"/>
    <w:rsid w:val="00E16902"/>
    <w:rsid w:val="00E257D8"/>
    <w:rsid w:val="00E27C5E"/>
    <w:rsid w:val="00E314DB"/>
    <w:rsid w:val="00E511EE"/>
    <w:rsid w:val="00E7381C"/>
    <w:rsid w:val="00E914E8"/>
    <w:rsid w:val="00E92BF8"/>
    <w:rsid w:val="00E95F71"/>
    <w:rsid w:val="00EC0F74"/>
    <w:rsid w:val="00ED2217"/>
    <w:rsid w:val="00EE2531"/>
    <w:rsid w:val="00EF424A"/>
    <w:rsid w:val="00F8796D"/>
    <w:rsid w:val="00FA2CAC"/>
    <w:rsid w:val="00FB2773"/>
    <w:rsid w:val="00FC087C"/>
    <w:rsid w:val="00F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1690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1690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690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16902"/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D08E6"/>
    <w:pPr>
      <w:widowControl w:val="0"/>
      <w:numPr>
        <w:numId w:val="34"/>
      </w:numPr>
      <w:spacing w:afterLines="50" w:after="12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54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2</cp:revision>
  <dcterms:created xsi:type="dcterms:W3CDTF">2018-02-18T09:23:00Z</dcterms:created>
  <dcterms:modified xsi:type="dcterms:W3CDTF">2018-02-18T09:23:00Z</dcterms:modified>
</cp:coreProperties>
</file>