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992"/>
        <w:gridCol w:w="3504"/>
      </w:tblGrid>
      <w:tr w:rsidR="004E3C06" w:rsidTr="004E3C06">
        <w:tc>
          <w:tcPr>
            <w:tcW w:w="2520" w:type="dxa"/>
          </w:tcPr>
          <w:p w:rsidR="004E3C06" w:rsidRPr="001A3EB5" w:rsidRDefault="004E3C06" w:rsidP="00280545">
            <w:pPr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2992" w:type="dxa"/>
          </w:tcPr>
          <w:p w:rsidR="004E3C06" w:rsidRPr="001A3EB5" w:rsidRDefault="004E3C06" w:rsidP="00280545">
            <w:pPr>
              <w:rPr>
                <w:b/>
              </w:rPr>
            </w:pPr>
            <w:r w:rsidRPr="001A3EB5">
              <w:rPr>
                <w:b/>
              </w:rPr>
              <w:t>File name</w:t>
            </w:r>
          </w:p>
        </w:tc>
        <w:tc>
          <w:tcPr>
            <w:tcW w:w="3504" w:type="dxa"/>
          </w:tcPr>
          <w:p w:rsidR="004E3C06" w:rsidRPr="001A3EB5" w:rsidRDefault="004E3C06" w:rsidP="00280545">
            <w:pPr>
              <w:rPr>
                <w:b/>
              </w:rPr>
            </w:pPr>
            <w:r w:rsidRPr="001A3EB5">
              <w:rPr>
                <w:b/>
              </w:rPr>
              <w:t>File description</w:t>
            </w:r>
          </w:p>
        </w:tc>
      </w:tr>
      <w:tr w:rsidR="004E3C06" w:rsidTr="004E3C06">
        <w:tc>
          <w:tcPr>
            <w:tcW w:w="2520" w:type="dxa"/>
            <w:vMerge w:val="restart"/>
          </w:tcPr>
          <w:p w:rsidR="004E3C06" w:rsidRPr="00F83119" w:rsidRDefault="004E3C06" w:rsidP="00280545">
            <w:r>
              <w:t>Rhapsody Eng questionnaires</w:t>
            </w:r>
          </w:p>
        </w:tc>
        <w:tc>
          <w:tcPr>
            <w:tcW w:w="2992" w:type="dxa"/>
          </w:tcPr>
          <w:p w:rsidR="004E3C06" w:rsidRPr="00F83119" w:rsidRDefault="004E3C06" w:rsidP="00280545">
            <w:r w:rsidRPr="00F83119">
              <w:t>Rhapsody_baseline_Eng.pdf</w:t>
            </w:r>
          </w:p>
        </w:tc>
        <w:tc>
          <w:tcPr>
            <w:tcW w:w="3504" w:type="dxa"/>
          </w:tcPr>
          <w:p w:rsidR="004E3C06" w:rsidRDefault="004E3C06" w:rsidP="00280545">
            <w:r>
              <w:t>Group A/B baseline questionnaire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Pr="00F83119" w:rsidRDefault="004E3C06" w:rsidP="00280545"/>
        </w:tc>
        <w:tc>
          <w:tcPr>
            <w:tcW w:w="2992" w:type="dxa"/>
          </w:tcPr>
          <w:p w:rsidR="004E3C06" w:rsidRPr="00F83119" w:rsidRDefault="004E3C06" w:rsidP="00280545">
            <w:r w:rsidRPr="00F83119">
              <w:t>Rhapsody_final_EngA.pdf</w:t>
            </w:r>
          </w:p>
        </w:tc>
        <w:tc>
          <w:tcPr>
            <w:tcW w:w="3504" w:type="dxa"/>
          </w:tcPr>
          <w:p w:rsidR="004E3C06" w:rsidRDefault="004E3C06" w:rsidP="00280545">
            <w:r>
              <w:t>Group A final questionnaire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Pr="00F83119" w:rsidRDefault="004E3C06" w:rsidP="00280545"/>
        </w:tc>
        <w:tc>
          <w:tcPr>
            <w:tcW w:w="2992" w:type="dxa"/>
          </w:tcPr>
          <w:p w:rsidR="004E3C06" w:rsidRPr="00F83119" w:rsidRDefault="004E3C06" w:rsidP="00280545">
            <w:r w:rsidRPr="00F83119">
              <w:t>Rhapsody_final_EngB.pdf</w:t>
            </w:r>
          </w:p>
        </w:tc>
        <w:tc>
          <w:tcPr>
            <w:tcW w:w="3504" w:type="dxa"/>
          </w:tcPr>
          <w:p w:rsidR="004E3C06" w:rsidRDefault="004E3C06" w:rsidP="00280545">
            <w:r>
              <w:t>Group B</w:t>
            </w:r>
            <w:r>
              <w:t xml:space="preserve"> final questionnaire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Pr="00F83119" w:rsidRDefault="004E3C06" w:rsidP="00280545"/>
        </w:tc>
        <w:tc>
          <w:tcPr>
            <w:tcW w:w="2992" w:type="dxa"/>
          </w:tcPr>
          <w:p w:rsidR="004E3C06" w:rsidRPr="00F83119" w:rsidRDefault="004E3C06" w:rsidP="00280545">
            <w:r w:rsidRPr="00F83119">
              <w:t>Rhapsody_midpoint_EngA.pdf</w:t>
            </w:r>
          </w:p>
        </w:tc>
        <w:tc>
          <w:tcPr>
            <w:tcW w:w="3504" w:type="dxa"/>
          </w:tcPr>
          <w:p w:rsidR="004E3C06" w:rsidRDefault="004E3C06" w:rsidP="00280545">
            <w:r>
              <w:t>Group A mid-point questionnaire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Pr="00F83119" w:rsidRDefault="004E3C06" w:rsidP="00280545"/>
        </w:tc>
        <w:tc>
          <w:tcPr>
            <w:tcW w:w="2992" w:type="dxa"/>
          </w:tcPr>
          <w:p w:rsidR="004E3C06" w:rsidRPr="00F83119" w:rsidRDefault="004E3C06" w:rsidP="00280545">
            <w:r w:rsidRPr="00F83119">
              <w:t>Rhapsody_midpoint_EngB.pdf</w:t>
            </w:r>
          </w:p>
        </w:tc>
        <w:tc>
          <w:tcPr>
            <w:tcW w:w="3504" w:type="dxa"/>
          </w:tcPr>
          <w:p w:rsidR="004E3C06" w:rsidRDefault="004E3C06" w:rsidP="00280545">
            <w:r>
              <w:t>Group B</w:t>
            </w:r>
            <w:r>
              <w:t xml:space="preserve"> mid-point questionnaire</w:t>
            </w:r>
          </w:p>
        </w:tc>
      </w:tr>
      <w:tr w:rsidR="004E3C06" w:rsidTr="004E3C06">
        <w:tc>
          <w:tcPr>
            <w:tcW w:w="2520" w:type="dxa"/>
            <w:vMerge w:val="restart"/>
          </w:tcPr>
          <w:p w:rsidR="004E3C06" w:rsidRDefault="004E3C06" w:rsidP="004E3C06">
            <w:r>
              <w:t xml:space="preserve">Rhapsody Eng SPSS </w:t>
            </w:r>
          </w:p>
          <w:p w:rsidR="004E3C06" w:rsidRDefault="004E3C06" w:rsidP="004E3C06">
            <w:r>
              <w:t>Rhapsody Fr SPSS</w:t>
            </w:r>
          </w:p>
          <w:p w:rsidR="004E3C06" w:rsidRDefault="004E3C06" w:rsidP="004E3C06">
            <w:r>
              <w:t xml:space="preserve">Rhapsody </w:t>
            </w:r>
            <w:proofErr w:type="spellStart"/>
            <w:r>
              <w:t>Ger</w:t>
            </w:r>
            <w:proofErr w:type="spellEnd"/>
            <w:r>
              <w:t xml:space="preserve"> SPSS</w:t>
            </w:r>
          </w:p>
          <w:p w:rsidR="00946947" w:rsidRDefault="00946947" w:rsidP="004E3C06"/>
          <w:p w:rsidR="004E3C06" w:rsidRDefault="00946947" w:rsidP="004E3C06">
            <w:r>
              <w:t>One for each set of data files by country</w:t>
            </w:r>
            <w:r>
              <w:t>:</w:t>
            </w:r>
          </w:p>
          <w:p w:rsidR="00946947" w:rsidRDefault="00946947" w:rsidP="004E3C06">
            <w:r>
              <w:t>Each of the above folders contain the following 13 SPSS files (.</w:t>
            </w:r>
            <w:proofErr w:type="spellStart"/>
            <w:r>
              <w:t>sav</w:t>
            </w:r>
            <w:proofErr w:type="spellEnd"/>
            <w:r>
              <w:t xml:space="preserve">). In each case the filename given is preceded by Eng, Fr, </w:t>
            </w:r>
            <w:proofErr w:type="spellStart"/>
            <w:r>
              <w:t>Ger</w:t>
            </w:r>
            <w:proofErr w:type="spellEnd"/>
          </w:p>
        </w:tc>
        <w:tc>
          <w:tcPr>
            <w:tcW w:w="2992" w:type="dxa"/>
          </w:tcPr>
          <w:p w:rsidR="004E3C06" w:rsidRPr="00BB0294" w:rsidRDefault="004E3C06" w:rsidP="004E3C06">
            <w:proofErr w:type="spellStart"/>
            <w:r w:rsidRPr="00BB0294">
              <w:t>BSFCs.sav</w:t>
            </w:r>
            <w:proofErr w:type="spellEnd"/>
          </w:p>
        </w:tc>
        <w:tc>
          <w:tcPr>
            <w:tcW w:w="3504" w:type="dxa"/>
          </w:tcPr>
          <w:p w:rsidR="004E3C06" w:rsidRDefault="003B1869" w:rsidP="004E3C06">
            <w:r>
              <w:t>Burden scale for family caregivers, short version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r w:rsidRPr="00BB0294">
              <w:t>E5EQDL.sav</w:t>
            </w:r>
          </w:p>
        </w:tc>
        <w:tc>
          <w:tcPr>
            <w:tcW w:w="3504" w:type="dxa"/>
          </w:tcPr>
          <w:p w:rsidR="004E3C06" w:rsidRDefault="003B1869" w:rsidP="003B1869">
            <w:r>
              <w:t>EQ-5D-5L measure of health status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proofErr w:type="spellStart"/>
            <w:r w:rsidRPr="00BB0294">
              <w:t>PCA.sav</w:t>
            </w:r>
            <w:proofErr w:type="spellEnd"/>
          </w:p>
        </w:tc>
        <w:tc>
          <w:tcPr>
            <w:tcW w:w="3504" w:type="dxa"/>
          </w:tcPr>
          <w:p w:rsidR="004E3C06" w:rsidRDefault="0029164A" w:rsidP="004E3C06">
            <w:r>
              <w:t>Programme content feedback section A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proofErr w:type="spellStart"/>
            <w:r w:rsidRPr="00BB0294">
              <w:t>PCB.sav</w:t>
            </w:r>
            <w:proofErr w:type="spellEnd"/>
          </w:p>
        </w:tc>
        <w:tc>
          <w:tcPr>
            <w:tcW w:w="3504" w:type="dxa"/>
          </w:tcPr>
          <w:p w:rsidR="004E3C06" w:rsidRDefault="0029164A" w:rsidP="004E3C06">
            <w:r>
              <w:t>Programme content feedback section B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proofErr w:type="spellStart"/>
            <w:r w:rsidRPr="00BB0294">
              <w:t>ProFeed.sav</w:t>
            </w:r>
            <w:proofErr w:type="spellEnd"/>
          </w:p>
        </w:tc>
        <w:tc>
          <w:tcPr>
            <w:tcW w:w="3504" w:type="dxa"/>
          </w:tcPr>
          <w:p w:rsidR="004E3C06" w:rsidRDefault="0029164A" w:rsidP="004E3C06">
            <w:r>
              <w:t>Programme feedback on personal effects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r w:rsidRPr="00BB0294">
              <w:t>ProTec1.sav</w:t>
            </w:r>
          </w:p>
        </w:tc>
        <w:tc>
          <w:tcPr>
            <w:tcW w:w="3504" w:type="dxa"/>
          </w:tcPr>
          <w:p w:rsidR="004E3C06" w:rsidRDefault="0029164A" w:rsidP="004E3C06">
            <w:r>
              <w:t>Programme technology feedback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proofErr w:type="spellStart"/>
            <w:r w:rsidRPr="00BB0294">
              <w:t>ProTec.sav</w:t>
            </w:r>
            <w:proofErr w:type="spellEnd"/>
          </w:p>
        </w:tc>
        <w:tc>
          <w:tcPr>
            <w:tcW w:w="3504" w:type="dxa"/>
          </w:tcPr>
          <w:p w:rsidR="004E3C06" w:rsidRDefault="0029164A" w:rsidP="004E3C06">
            <w:r>
              <w:t>Programme technology feedback</w:t>
            </w:r>
            <w:bookmarkStart w:id="0" w:name="_GoBack"/>
            <w:bookmarkEnd w:id="0"/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proofErr w:type="spellStart"/>
            <w:r w:rsidRPr="00BB0294">
              <w:t>PSS.sav</w:t>
            </w:r>
            <w:proofErr w:type="spellEnd"/>
          </w:p>
        </w:tc>
        <w:tc>
          <w:tcPr>
            <w:tcW w:w="3504" w:type="dxa"/>
          </w:tcPr>
          <w:p w:rsidR="004E3C06" w:rsidRDefault="0029164A" w:rsidP="004E3C06">
            <w:r>
              <w:t>Perceived stress scale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r w:rsidRPr="00BB0294">
              <w:t>QSBIQ1A.sav</w:t>
            </w:r>
          </w:p>
        </w:tc>
        <w:tc>
          <w:tcPr>
            <w:tcW w:w="3504" w:type="dxa"/>
          </w:tcPr>
          <w:p w:rsidR="004E3C06" w:rsidRDefault="002207EE" w:rsidP="004E3C06">
            <w:r>
              <w:t>Background information section A about carer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r w:rsidRPr="00BB0294">
              <w:t>QSBIQ1B.sav</w:t>
            </w:r>
          </w:p>
        </w:tc>
        <w:tc>
          <w:tcPr>
            <w:tcW w:w="3504" w:type="dxa"/>
          </w:tcPr>
          <w:p w:rsidR="004E3C06" w:rsidRDefault="002207EE" w:rsidP="004E3C06">
            <w:r>
              <w:t>Background information section B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r w:rsidRPr="00BB0294">
              <w:t>QSBIQ1C.sav</w:t>
            </w:r>
          </w:p>
        </w:tc>
        <w:tc>
          <w:tcPr>
            <w:tcW w:w="3504" w:type="dxa"/>
          </w:tcPr>
          <w:p w:rsidR="004E3C06" w:rsidRDefault="0029164A" w:rsidP="004E3C06">
            <w:r>
              <w:t>Background information section C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proofErr w:type="spellStart"/>
            <w:r w:rsidRPr="00BB0294">
              <w:t>RMBC.sav</w:t>
            </w:r>
            <w:proofErr w:type="spellEnd"/>
          </w:p>
        </w:tc>
        <w:tc>
          <w:tcPr>
            <w:tcW w:w="3504" w:type="dxa"/>
          </w:tcPr>
          <w:p w:rsidR="004E3C06" w:rsidRDefault="002207EE" w:rsidP="004E3C06">
            <w:r>
              <w:t>Revised memory and behaviour checklist</w:t>
            </w:r>
          </w:p>
        </w:tc>
      </w:tr>
      <w:tr w:rsidR="004E3C06" w:rsidTr="004E3C06">
        <w:tc>
          <w:tcPr>
            <w:tcW w:w="2520" w:type="dxa"/>
            <w:vMerge/>
          </w:tcPr>
          <w:p w:rsidR="004E3C06" w:rsidRDefault="004E3C06" w:rsidP="004E3C06"/>
        </w:tc>
        <w:tc>
          <w:tcPr>
            <w:tcW w:w="2992" w:type="dxa"/>
          </w:tcPr>
          <w:p w:rsidR="004E3C06" w:rsidRPr="00BB0294" w:rsidRDefault="004E3C06" w:rsidP="004E3C06">
            <w:proofErr w:type="spellStart"/>
            <w:r w:rsidRPr="00BB0294">
              <w:t>RSCS.sav</w:t>
            </w:r>
            <w:proofErr w:type="spellEnd"/>
          </w:p>
        </w:tc>
        <w:tc>
          <w:tcPr>
            <w:tcW w:w="3504" w:type="dxa"/>
          </w:tcPr>
          <w:p w:rsidR="004E3C06" w:rsidRDefault="002207EE" w:rsidP="004E3C06">
            <w:r>
              <w:t xml:space="preserve">Revised scale for caregiving </w:t>
            </w:r>
            <w:proofErr w:type="spellStart"/>
            <w:r>
              <w:t>self efficacy</w:t>
            </w:r>
            <w:proofErr w:type="spellEnd"/>
          </w:p>
        </w:tc>
      </w:tr>
      <w:tr w:rsidR="004E3C06" w:rsidTr="004E3C06">
        <w:tc>
          <w:tcPr>
            <w:tcW w:w="2520" w:type="dxa"/>
          </w:tcPr>
          <w:p w:rsidR="004E3C06" w:rsidRDefault="004E3C06"/>
        </w:tc>
        <w:tc>
          <w:tcPr>
            <w:tcW w:w="2992" w:type="dxa"/>
          </w:tcPr>
          <w:p w:rsidR="004E3C06" w:rsidRDefault="004E3C06" w:rsidP="004E3C06">
            <w:r>
              <w:t>Rhapsody_variableID.rtf</w:t>
            </w:r>
          </w:p>
          <w:p w:rsidR="004E3C06" w:rsidRDefault="004E3C06"/>
        </w:tc>
        <w:tc>
          <w:tcPr>
            <w:tcW w:w="3504" w:type="dxa"/>
          </w:tcPr>
          <w:p w:rsidR="004E3C06" w:rsidRDefault="004E3C06" w:rsidP="004E3C06">
            <w:r>
              <w:t>The table provides identification of variables in the 13 SPSS files, including the question code related to questionnaire; question name (used for SPSS variable label); character length; data type; response categories (or codes); and visit identification (V0= baseline; V4=midpoint; V6=final).</w:t>
            </w:r>
          </w:p>
          <w:p w:rsidR="004E3C06" w:rsidRDefault="004E3C06">
            <w:r>
              <w:t>(The table includes additional identification data relating to the database, which is not relevant to analysis but this has been retained.)</w:t>
            </w:r>
          </w:p>
        </w:tc>
      </w:tr>
      <w:tr w:rsidR="004E3C06" w:rsidTr="004E3C06">
        <w:tc>
          <w:tcPr>
            <w:tcW w:w="2520" w:type="dxa"/>
          </w:tcPr>
          <w:p w:rsidR="004E3C06" w:rsidRDefault="004E3C06"/>
        </w:tc>
        <w:tc>
          <w:tcPr>
            <w:tcW w:w="2992" w:type="dxa"/>
          </w:tcPr>
          <w:p w:rsidR="004E3C06" w:rsidRDefault="004E3C06" w:rsidP="004E3C06">
            <w:proofErr w:type="spellStart"/>
            <w:r>
              <w:t>Rhapsody_background.pfd</w:t>
            </w:r>
            <w:proofErr w:type="spellEnd"/>
          </w:p>
        </w:tc>
        <w:tc>
          <w:tcPr>
            <w:tcW w:w="3504" w:type="dxa"/>
          </w:tcPr>
          <w:p w:rsidR="004E3C06" w:rsidRDefault="004E3C06" w:rsidP="004E3C06">
            <w:r>
              <w:t>This file provides background information on the study objectives and design</w:t>
            </w:r>
          </w:p>
        </w:tc>
      </w:tr>
      <w:tr w:rsidR="004E3C06" w:rsidTr="004E3C06">
        <w:tc>
          <w:tcPr>
            <w:tcW w:w="2520" w:type="dxa"/>
          </w:tcPr>
          <w:p w:rsidR="004E3C06" w:rsidRDefault="004E3C06"/>
        </w:tc>
        <w:tc>
          <w:tcPr>
            <w:tcW w:w="2992" w:type="dxa"/>
          </w:tcPr>
          <w:p w:rsidR="004E3C06" w:rsidRDefault="004E3C06" w:rsidP="004E3C06">
            <w:r>
              <w:t>Rhapsody_Pconsent.pdf</w:t>
            </w:r>
          </w:p>
        </w:tc>
        <w:tc>
          <w:tcPr>
            <w:tcW w:w="3504" w:type="dxa"/>
          </w:tcPr>
          <w:p w:rsidR="004E3C06" w:rsidRDefault="004E3C06" w:rsidP="004E3C06">
            <w:r>
              <w:t>Participant consent form</w:t>
            </w:r>
          </w:p>
        </w:tc>
      </w:tr>
      <w:tr w:rsidR="004E3C06" w:rsidTr="004E3C06">
        <w:tc>
          <w:tcPr>
            <w:tcW w:w="2520" w:type="dxa"/>
          </w:tcPr>
          <w:p w:rsidR="004E3C06" w:rsidRDefault="004E3C06"/>
        </w:tc>
        <w:tc>
          <w:tcPr>
            <w:tcW w:w="2992" w:type="dxa"/>
          </w:tcPr>
          <w:p w:rsidR="004E3C06" w:rsidRDefault="004E3C06" w:rsidP="004E3C06">
            <w:r>
              <w:t>Rhapsody_PIS.pdf</w:t>
            </w:r>
          </w:p>
        </w:tc>
        <w:tc>
          <w:tcPr>
            <w:tcW w:w="3504" w:type="dxa"/>
          </w:tcPr>
          <w:p w:rsidR="004E3C06" w:rsidRDefault="004E3C06" w:rsidP="004E3C06">
            <w:r>
              <w:t>Participant information sheet</w:t>
            </w:r>
          </w:p>
        </w:tc>
      </w:tr>
    </w:tbl>
    <w:p w:rsidR="002F1FDE" w:rsidRDefault="002F1FDE"/>
    <w:sectPr w:rsidR="002F1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45"/>
    <w:rsid w:val="002207EE"/>
    <w:rsid w:val="00280545"/>
    <w:rsid w:val="0029164A"/>
    <w:rsid w:val="002F1FDE"/>
    <w:rsid w:val="003B1869"/>
    <w:rsid w:val="004E3C06"/>
    <w:rsid w:val="009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8FF7E-4C09-4E60-A02B-2EBDFF8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B  Dr (Economics)</dc:creator>
  <cp:keywords/>
  <dc:description/>
  <cp:lastModifiedBy>Jones B  Dr (Economics)</cp:lastModifiedBy>
  <cp:revision>4</cp:revision>
  <dcterms:created xsi:type="dcterms:W3CDTF">2018-02-01T10:17:00Z</dcterms:created>
  <dcterms:modified xsi:type="dcterms:W3CDTF">2018-02-01T10:50:00Z</dcterms:modified>
</cp:coreProperties>
</file>