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43A40" w14:textId="71FF8CF7" w:rsidR="007A4B03" w:rsidRPr="00382E52" w:rsidRDefault="009B6FF5" w:rsidP="00934CFE">
      <w:pPr>
        <w:spacing w:line="360" w:lineRule="auto"/>
        <w:jc w:val="center"/>
        <w:rPr>
          <w:rFonts w:ascii="Calibri" w:hAnsi="Calibri" w:cs="Times New Roman"/>
          <w:b/>
          <w:sz w:val="22"/>
          <w:lang w:val="en-US"/>
        </w:rPr>
      </w:pPr>
      <w:r w:rsidRPr="009B6FF5">
        <w:rPr>
          <w:rFonts w:ascii="Calibri" w:hAnsi="Calibri" w:cs="Times New Roman"/>
          <w:b/>
          <w:sz w:val="22"/>
          <w:lang w:val="en-US"/>
        </w:rPr>
        <w:t>Relationships between changes in perceived social norms and self-reported food intake among university students across an academic year</w:t>
      </w:r>
      <w:r>
        <w:rPr>
          <w:rFonts w:ascii="Calibri" w:hAnsi="Calibri" w:cs="Times New Roman"/>
          <w:b/>
          <w:sz w:val="22"/>
          <w:lang w:val="en-US"/>
        </w:rPr>
        <w:t>: Study 8</w:t>
      </w:r>
    </w:p>
    <w:p w14:paraId="6258D0D7" w14:textId="1CC34694" w:rsidR="0013180A" w:rsidRPr="00382E52" w:rsidRDefault="0013180A" w:rsidP="00934CFE">
      <w:pPr>
        <w:spacing w:line="360" w:lineRule="auto"/>
        <w:rPr>
          <w:rFonts w:ascii="Calibri" w:hAnsi="Calibri" w:cs="Times New Roman"/>
          <w:i/>
          <w:sz w:val="22"/>
        </w:rPr>
      </w:pPr>
      <w:r w:rsidRPr="00382E52">
        <w:rPr>
          <w:rFonts w:ascii="Calibri" w:hAnsi="Calibri" w:cs="Times New Roman"/>
          <w:i/>
          <w:sz w:val="22"/>
        </w:rPr>
        <w:t>Aim</w:t>
      </w:r>
    </w:p>
    <w:p w14:paraId="7EE1461E" w14:textId="3497C29C" w:rsidR="00382E52" w:rsidRPr="007D76CF" w:rsidRDefault="00382E52" w:rsidP="00382E52">
      <w:pPr>
        <w:spacing w:line="360" w:lineRule="auto"/>
        <w:rPr>
          <w:rFonts w:ascii="Calibri" w:hAnsi="Calibri" w:cs="Times New Roman"/>
          <w:sz w:val="22"/>
        </w:rPr>
      </w:pPr>
      <w:r w:rsidRPr="00382E52">
        <w:rPr>
          <w:rFonts w:ascii="Calibri" w:hAnsi="Calibri" w:cs="Times New Roman"/>
          <w:sz w:val="22"/>
        </w:rPr>
        <w:t>This longitudinal survey study aimed to examine the relationship between changes in perceived social norms and self-reported food intake among university students in a longitudinal study.</w:t>
      </w:r>
      <w:r w:rsidR="007D76CF">
        <w:rPr>
          <w:rFonts w:ascii="Calibri" w:hAnsi="Calibri" w:cs="Times New Roman"/>
          <w:sz w:val="22"/>
        </w:rPr>
        <w:t xml:space="preserve"> It was hypothesised that t</w:t>
      </w:r>
      <w:r w:rsidR="007D76CF" w:rsidRPr="007D76CF">
        <w:rPr>
          <w:rFonts w:ascii="Calibri" w:hAnsi="Calibri" w:cs="Times New Roman"/>
          <w:sz w:val="22"/>
        </w:rPr>
        <w:t xml:space="preserve">he changes </w:t>
      </w:r>
      <w:r w:rsidR="008D2AD9">
        <w:rPr>
          <w:rFonts w:ascii="Calibri" w:hAnsi="Calibri" w:cs="Times New Roman"/>
          <w:sz w:val="22"/>
        </w:rPr>
        <w:t>in norm perception would</w:t>
      </w:r>
      <w:r w:rsidR="007D76CF" w:rsidRPr="007D76CF">
        <w:rPr>
          <w:rFonts w:ascii="Calibri" w:hAnsi="Calibri" w:cs="Times New Roman"/>
          <w:sz w:val="22"/>
        </w:rPr>
        <w:t xml:space="preserve"> </w:t>
      </w:r>
      <w:r w:rsidR="009B6FF5">
        <w:rPr>
          <w:rFonts w:ascii="Calibri" w:hAnsi="Calibri" w:cs="Times New Roman"/>
          <w:sz w:val="22"/>
        </w:rPr>
        <w:t>predict</w:t>
      </w:r>
      <w:r w:rsidR="007D76CF" w:rsidRPr="007D76CF">
        <w:rPr>
          <w:rFonts w:ascii="Calibri" w:hAnsi="Calibri" w:cs="Times New Roman"/>
          <w:sz w:val="22"/>
        </w:rPr>
        <w:t xml:space="preserve"> self-reported food intake</w:t>
      </w:r>
      <w:r w:rsidR="008D2AD9">
        <w:rPr>
          <w:rFonts w:ascii="Calibri" w:hAnsi="Calibri" w:cs="Times New Roman"/>
          <w:sz w:val="22"/>
        </w:rPr>
        <w:t xml:space="preserve"> </w:t>
      </w:r>
      <w:r w:rsidR="007D76CF" w:rsidRPr="007D76CF">
        <w:rPr>
          <w:rFonts w:ascii="Calibri" w:hAnsi="Calibri" w:cs="Times New Roman"/>
          <w:sz w:val="22"/>
        </w:rPr>
        <w:t>3</w:t>
      </w:r>
      <w:r w:rsidR="00332E69">
        <w:rPr>
          <w:rFonts w:ascii="Calibri" w:hAnsi="Calibri" w:cs="Times New Roman"/>
          <w:sz w:val="22"/>
        </w:rPr>
        <w:t xml:space="preserve"> </w:t>
      </w:r>
      <w:r w:rsidR="009B6FF5">
        <w:rPr>
          <w:rFonts w:ascii="Calibri" w:hAnsi="Calibri" w:cs="Times New Roman"/>
          <w:sz w:val="22"/>
        </w:rPr>
        <w:t xml:space="preserve">months </w:t>
      </w:r>
      <w:r w:rsidR="00332E69">
        <w:rPr>
          <w:rFonts w:ascii="Calibri" w:hAnsi="Calibri" w:cs="Times New Roman"/>
          <w:sz w:val="22"/>
        </w:rPr>
        <w:t>(time 2)</w:t>
      </w:r>
      <w:r w:rsidR="007D76CF" w:rsidRPr="007D76CF">
        <w:rPr>
          <w:rFonts w:ascii="Calibri" w:hAnsi="Calibri" w:cs="Times New Roman"/>
          <w:sz w:val="22"/>
        </w:rPr>
        <w:t xml:space="preserve"> and 12 months </w:t>
      </w:r>
      <w:r w:rsidR="00332E69">
        <w:rPr>
          <w:rFonts w:ascii="Calibri" w:hAnsi="Calibri" w:cs="Times New Roman"/>
          <w:sz w:val="22"/>
        </w:rPr>
        <w:t>(time 3)</w:t>
      </w:r>
      <w:r w:rsidR="008D2AD9">
        <w:rPr>
          <w:rFonts w:ascii="Calibri" w:hAnsi="Calibri" w:cs="Times New Roman"/>
          <w:sz w:val="22"/>
        </w:rPr>
        <w:t>.</w:t>
      </w:r>
    </w:p>
    <w:p w14:paraId="25F4007B" w14:textId="77F079A6" w:rsidR="0013180A" w:rsidRDefault="0013180A" w:rsidP="00934CFE">
      <w:pPr>
        <w:spacing w:line="360" w:lineRule="auto"/>
        <w:rPr>
          <w:rFonts w:ascii="Calibri" w:hAnsi="Calibri" w:cs="Times New Roman"/>
          <w:sz w:val="22"/>
        </w:rPr>
      </w:pPr>
    </w:p>
    <w:p w14:paraId="664FF189" w14:textId="594584C4" w:rsidR="007D76CF" w:rsidRDefault="008D2AD9" w:rsidP="00934CFE">
      <w:pPr>
        <w:spacing w:line="360" w:lineRule="auto"/>
        <w:rPr>
          <w:rFonts w:ascii="Calibri" w:hAnsi="Calibri" w:cs="Times New Roman"/>
          <w:i/>
          <w:sz w:val="22"/>
        </w:rPr>
      </w:pPr>
      <w:r>
        <w:rPr>
          <w:rFonts w:ascii="Calibri" w:hAnsi="Calibri" w:cs="Times New Roman"/>
          <w:i/>
          <w:sz w:val="22"/>
        </w:rPr>
        <w:t>Participants</w:t>
      </w:r>
    </w:p>
    <w:p w14:paraId="70DC94CE" w14:textId="5454D388" w:rsidR="008D2AD9" w:rsidRPr="008D2AD9" w:rsidRDefault="008D2AD9" w:rsidP="00934CFE">
      <w:pPr>
        <w:spacing w:line="360" w:lineRule="auto"/>
        <w:rPr>
          <w:rFonts w:ascii="Calibri" w:hAnsi="Calibri" w:cs="Times New Roman"/>
          <w:sz w:val="22"/>
        </w:rPr>
      </w:pPr>
      <w:r w:rsidRPr="008D2AD9">
        <w:rPr>
          <w:rFonts w:ascii="Calibri" w:hAnsi="Calibri" w:cs="Times New Roman"/>
          <w:sz w:val="22"/>
        </w:rPr>
        <w:t xml:space="preserve">The study consisted of an initial sample of 673 undergraduate students at University of Birmingham. The dropout </w:t>
      </w:r>
      <w:r w:rsidR="009B6FF5">
        <w:rPr>
          <w:rFonts w:ascii="Calibri" w:hAnsi="Calibri" w:cs="Times New Roman"/>
          <w:sz w:val="22"/>
        </w:rPr>
        <w:t>was</w:t>
      </w:r>
      <w:r w:rsidRPr="008D2AD9">
        <w:rPr>
          <w:rFonts w:ascii="Calibri" w:hAnsi="Calibri" w:cs="Times New Roman"/>
          <w:sz w:val="22"/>
        </w:rPr>
        <w:t xml:space="preserve"> 42% and 389 participants’ data was received at 3 m</w:t>
      </w:r>
      <w:r>
        <w:rPr>
          <w:rFonts w:ascii="Calibri" w:hAnsi="Calibri" w:cs="Times New Roman"/>
          <w:sz w:val="22"/>
        </w:rPr>
        <w:t xml:space="preserve">onths of the study. The </w:t>
      </w:r>
      <w:r w:rsidRPr="008D2AD9">
        <w:rPr>
          <w:rFonts w:ascii="Calibri" w:hAnsi="Calibri" w:cs="Times New Roman"/>
          <w:sz w:val="22"/>
        </w:rPr>
        <w:t xml:space="preserve">dropout </w:t>
      </w:r>
      <w:r w:rsidR="009B6FF5">
        <w:rPr>
          <w:rFonts w:ascii="Calibri" w:hAnsi="Calibri" w:cs="Times New Roman"/>
          <w:sz w:val="22"/>
        </w:rPr>
        <w:t>at 12 months was</w:t>
      </w:r>
      <w:r w:rsidRPr="008D2AD9">
        <w:rPr>
          <w:rFonts w:ascii="Calibri" w:hAnsi="Calibri" w:cs="Times New Roman"/>
          <w:sz w:val="22"/>
        </w:rPr>
        <w:t xml:space="preserve"> 59% and 268 </w:t>
      </w:r>
      <w:r w:rsidR="009B6FF5" w:rsidRPr="008D2AD9">
        <w:rPr>
          <w:rFonts w:ascii="Calibri" w:hAnsi="Calibri" w:cs="Times New Roman"/>
          <w:sz w:val="22"/>
        </w:rPr>
        <w:t>participants’ da</w:t>
      </w:r>
      <w:bookmarkStart w:id="0" w:name="_GoBack"/>
      <w:bookmarkEnd w:id="0"/>
      <w:r w:rsidR="009B6FF5" w:rsidRPr="008D2AD9">
        <w:rPr>
          <w:rFonts w:ascii="Calibri" w:hAnsi="Calibri" w:cs="Times New Roman"/>
          <w:sz w:val="22"/>
        </w:rPr>
        <w:t xml:space="preserve">ta was received at </w:t>
      </w:r>
      <w:r w:rsidR="009B6FF5">
        <w:rPr>
          <w:rFonts w:ascii="Calibri" w:hAnsi="Calibri" w:cs="Times New Roman"/>
          <w:sz w:val="22"/>
        </w:rPr>
        <w:t>12</w:t>
      </w:r>
      <w:r w:rsidR="009B6FF5" w:rsidRPr="008D2AD9">
        <w:rPr>
          <w:rFonts w:ascii="Calibri" w:hAnsi="Calibri" w:cs="Times New Roman"/>
          <w:sz w:val="22"/>
        </w:rPr>
        <w:t xml:space="preserve"> m</w:t>
      </w:r>
      <w:r w:rsidR="009B6FF5">
        <w:rPr>
          <w:rFonts w:ascii="Calibri" w:hAnsi="Calibri" w:cs="Times New Roman"/>
          <w:sz w:val="22"/>
        </w:rPr>
        <w:t>onths</w:t>
      </w:r>
      <w:r w:rsidRPr="008D2AD9">
        <w:rPr>
          <w:rFonts w:ascii="Calibri" w:hAnsi="Calibri" w:cs="Times New Roman"/>
          <w:sz w:val="22"/>
        </w:rPr>
        <w:t>.</w:t>
      </w:r>
    </w:p>
    <w:p w14:paraId="0450AC70" w14:textId="77777777" w:rsidR="0013180A" w:rsidRPr="00382E52" w:rsidRDefault="0013180A" w:rsidP="00934CFE">
      <w:pPr>
        <w:spacing w:line="360" w:lineRule="auto"/>
        <w:rPr>
          <w:rFonts w:ascii="Calibri" w:hAnsi="Calibri" w:cs="Times New Roman"/>
          <w:sz w:val="22"/>
        </w:rPr>
      </w:pPr>
    </w:p>
    <w:p w14:paraId="0A7751B8" w14:textId="1E86AAEE" w:rsidR="0013180A" w:rsidRPr="00382E52" w:rsidRDefault="0013180A" w:rsidP="00934CFE">
      <w:pPr>
        <w:spacing w:line="360" w:lineRule="auto"/>
        <w:rPr>
          <w:rFonts w:ascii="Calibri" w:hAnsi="Calibri" w:cs="Times New Roman"/>
          <w:i/>
          <w:sz w:val="22"/>
        </w:rPr>
      </w:pPr>
      <w:r w:rsidRPr="00382E52">
        <w:rPr>
          <w:rFonts w:ascii="Calibri" w:hAnsi="Calibri" w:cs="Times New Roman"/>
          <w:i/>
          <w:sz w:val="22"/>
        </w:rPr>
        <w:t>Recruitment</w:t>
      </w:r>
    </w:p>
    <w:p w14:paraId="395B8C88" w14:textId="1B547951" w:rsidR="00934CFE" w:rsidRPr="00382E52" w:rsidRDefault="00934CFE" w:rsidP="00934CFE">
      <w:pPr>
        <w:spacing w:line="360" w:lineRule="auto"/>
        <w:rPr>
          <w:rFonts w:ascii="Calibri" w:hAnsi="Calibri" w:cs="Times New Roman"/>
          <w:sz w:val="22"/>
        </w:rPr>
      </w:pPr>
      <w:r w:rsidRPr="00382E52">
        <w:rPr>
          <w:rFonts w:ascii="Calibri" w:hAnsi="Calibri" w:cs="Times New Roman"/>
          <w:sz w:val="22"/>
        </w:rPr>
        <w:t xml:space="preserve">The study was advertised as a “Student Lifestyle Study”. Participants were informed that the aim of the study is to investigate undergraduate student general lifestyle including their eating behaviours, physical activity at different time points across an academic year. </w:t>
      </w:r>
    </w:p>
    <w:p w14:paraId="082B0ABC" w14:textId="77777777" w:rsidR="00934CFE" w:rsidRPr="00382E52" w:rsidRDefault="00934CFE" w:rsidP="00934CFE">
      <w:pPr>
        <w:spacing w:line="360" w:lineRule="auto"/>
        <w:rPr>
          <w:rFonts w:ascii="Calibri" w:hAnsi="Calibri" w:cs="Times New Roman"/>
          <w:sz w:val="22"/>
        </w:rPr>
      </w:pPr>
    </w:p>
    <w:p w14:paraId="655A8E80" w14:textId="5E19B57E" w:rsidR="0013180A" w:rsidRPr="00382E52" w:rsidRDefault="0013180A" w:rsidP="00934CFE">
      <w:pPr>
        <w:spacing w:line="360" w:lineRule="auto"/>
        <w:rPr>
          <w:rFonts w:ascii="Calibri" w:hAnsi="Calibri" w:cs="Times New Roman"/>
          <w:i/>
          <w:sz w:val="22"/>
        </w:rPr>
      </w:pPr>
      <w:r w:rsidRPr="00382E52">
        <w:rPr>
          <w:rFonts w:ascii="Calibri" w:hAnsi="Calibri" w:cs="Times New Roman"/>
          <w:i/>
          <w:sz w:val="22"/>
        </w:rPr>
        <w:t>Measures</w:t>
      </w:r>
    </w:p>
    <w:p w14:paraId="76479327" w14:textId="42EC6333" w:rsidR="00934CFE" w:rsidRPr="00382E52" w:rsidRDefault="00934CFE" w:rsidP="00934CFE">
      <w:pPr>
        <w:spacing w:line="360" w:lineRule="auto"/>
        <w:rPr>
          <w:rFonts w:ascii="Calibri" w:hAnsi="Calibri" w:cs="Times New Roman"/>
          <w:sz w:val="22"/>
        </w:rPr>
      </w:pPr>
      <w:r w:rsidRPr="00382E52">
        <w:rPr>
          <w:rFonts w:ascii="Calibri" w:hAnsi="Calibri" w:cs="Times New Roman"/>
          <w:sz w:val="22"/>
        </w:rPr>
        <w:t>Students’ perceptions of both descriptive and injunctive norms of other students’ food intake (vegetable, fruit, junk food and sugar-sweetened beverage) were measured by asking ‘How many servings of vegetable</w:t>
      </w:r>
      <w:r w:rsidR="00E1082E">
        <w:rPr>
          <w:rFonts w:ascii="Calibri" w:hAnsi="Calibri" w:cs="Times New Roman"/>
          <w:sz w:val="22"/>
        </w:rPr>
        <w:t>s</w:t>
      </w:r>
      <w:r w:rsidRPr="00382E52">
        <w:rPr>
          <w:rFonts w:ascii="Calibri" w:hAnsi="Calibri" w:cs="Times New Roman"/>
          <w:sz w:val="22"/>
        </w:rPr>
        <w:t xml:space="preserve"> do you think a UOB (University of Birmingham) student eats a day?’ </w:t>
      </w:r>
      <w:r w:rsidR="00E1082E">
        <w:rPr>
          <w:rFonts w:ascii="Calibri" w:hAnsi="Calibri" w:cs="Times New Roman"/>
          <w:sz w:val="22"/>
        </w:rPr>
        <w:t>[</w:t>
      </w:r>
      <w:proofErr w:type="spellStart"/>
      <w:r w:rsidR="00E1082E">
        <w:rPr>
          <w:rFonts w:ascii="Calibri" w:hAnsi="Calibri" w:cs="Times New Roman"/>
          <w:sz w:val="22"/>
        </w:rPr>
        <w:t>TimeX_</w:t>
      </w:r>
      <w:r w:rsidR="0036576C">
        <w:rPr>
          <w:rFonts w:ascii="Calibri" w:hAnsi="Calibri" w:cs="Times New Roman"/>
          <w:sz w:val="22"/>
        </w:rPr>
        <w:t>StudentVeg</w:t>
      </w:r>
      <w:proofErr w:type="spellEnd"/>
      <w:r w:rsidR="0036576C">
        <w:rPr>
          <w:rFonts w:ascii="Calibri" w:hAnsi="Calibri" w:cs="Times New Roman"/>
          <w:sz w:val="22"/>
        </w:rPr>
        <w:t xml:space="preserve">] </w:t>
      </w:r>
      <w:r w:rsidRPr="00382E52">
        <w:rPr>
          <w:rFonts w:ascii="Calibri" w:hAnsi="Calibri" w:cs="Times New Roman"/>
          <w:sz w:val="22"/>
        </w:rPr>
        <w:t>and How many servings of vegetables do you think a UOB student should eat a day?’</w:t>
      </w:r>
      <w:r w:rsidR="0036576C">
        <w:rPr>
          <w:rFonts w:ascii="Calibri" w:hAnsi="Calibri" w:cs="Times New Roman"/>
          <w:sz w:val="22"/>
        </w:rPr>
        <w:t xml:space="preserve"> [</w:t>
      </w:r>
      <w:proofErr w:type="spellStart"/>
      <w:r w:rsidR="0036576C">
        <w:rPr>
          <w:rFonts w:ascii="Calibri" w:hAnsi="Calibri" w:cs="Times New Roman"/>
          <w:sz w:val="22"/>
        </w:rPr>
        <w:t>TimeX_StudentVegShould</w:t>
      </w:r>
      <w:proofErr w:type="spellEnd"/>
      <w:r w:rsidR="0036576C">
        <w:rPr>
          <w:rFonts w:ascii="Calibri" w:hAnsi="Calibri" w:cs="Times New Roman"/>
          <w:sz w:val="22"/>
        </w:rPr>
        <w:t>]</w:t>
      </w:r>
      <w:r w:rsidRPr="00382E52">
        <w:rPr>
          <w:rFonts w:ascii="Calibri" w:hAnsi="Calibri" w:cs="Times New Roman"/>
          <w:sz w:val="22"/>
        </w:rPr>
        <w:t xml:space="preserve">. The perception of </w:t>
      </w:r>
      <w:r w:rsidR="0036576C">
        <w:rPr>
          <w:rFonts w:ascii="Calibri" w:hAnsi="Calibri" w:cs="Times New Roman"/>
          <w:sz w:val="22"/>
        </w:rPr>
        <w:t xml:space="preserve">how much </w:t>
      </w:r>
      <w:r w:rsidRPr="00382E52">
        <w:rPr>
          <w:rFonts w:ascii="Calibri" w:hAnsi="Calibri" w:cs="Times New Roman"/>
          <w:sz w:val="22"/>
        </w:rPr>
        <w:t>other students’ like</w:t>
      </w:r>
      <w:r w:rsidR="0036576C">
        <w:rPr>
          <w:rFonts w:ascii="Calibri" w:hAnsi="Calibri" w:cs="Times New Roman"/>
          <w:sz w:val="22"/>
        </w:rPr>
        <w:t xml:space="preserve"> the items in question</w:t>
      </w:r>
      <w:r w:rsidRPr="00382E52">
        <w:rPr>
          <w:rFonts w:ascii="Calibri" w:hAnsi="Calibri" w:cs="Times New Roman"/>
          <w:sz w:val="22"/>
        </w:rPr>
        <w:t xml:space="preserve"> were also measured on a visual analogue scale from 0 (not at all) to 100 (very much)</w:t>
      </w:r>
      <w:r w:rsidR="0036576C">
        <w:rPr>
          <w:rFonts w:ascii="Calibri" w:hAnsi="Calibri" w:cs="Times New Roman"/>
          <w:sz w:val="22"/>
        </w:rPr>
        <w:t xml:space="preserve"> [</w:t>
      </w:r>
      <w:proofErr w:type="spellStart"/>
      <w:r w:rsidR="0036576C">
        <w:rPr>
          <w:rFonts w:ascii="Calibri" w:hAnsi="Calibri" w:cs="Times New Roman"/>
          <w:sz w:val="22"/>
        </w:rPr>
        <w:t>TimeX_StudentVegEnjoy</w:t>
      </w:r>
      <w:proofErr w:type="spellEnd"/>
      <w:r w:rsidR="0036576C">
        <w:rPr>
          <w:rFonts w:ascii="Calibri" w:hAnsi="Calibri" w:cs="Times New Roman"/>
          <w:sz w:val="22"/>
        </w:rPr>
        <w:t>]</w:t>
      </w:r>
      <w:r w:rsidRPr="00382E52">
        <w:rPr>
          <w:rFonts w:ascii="Calibri" w:hAnsi="Calibri" w:cs="Times New Roman"/>
          <w:sz w:val="22"/>
        </w:rPr>
        <w:t xml:space="preserve">. </w:t>
      </w:r>
    </w:p>
    <w:p w14:paraId="32E53C99" w14:textId="77777777" w:rsidR="00934CFE" w:rsidRPr="00382E52" w:rsidRDefault="00934CFE" w:rsidP="00934CFE">
      <w:pPr>
        <w:spacing w:line="360" w:lineRule="auto"/>
        <w:rPr>
          <w:rFonts w:ascii="Calibri" w:hAnsi="Calibri" w:cs="Times New Roman"/>
          <w:sz w:val="22"/>
        </w:rPr>
      </w:pPr>
    </w:p>
    <w:p w14:paraId="1F52961F" w14:textId="7A92C854" w:rsidR="00934CFE" w:rsidRPr="00382E52" w:rsidRDefault="00934CFE" w:rsidP="00934CFE">
      <w:pPr>
        <w:spacing w:line="360" w:lineRule="auto"/>
        <w:rPr>
          <w:rFonts w:ascii="Calibri" w:hAnsi="Calibri" w:cs="Times New Roman"/>
          <w:sz w:val="22"/>
        </w:rPr>
      </w:pPr>
      <w:r w:rsidRPr="00382E52">
        <w:rPr>
          <w:rFonts w:ascii="Calibri" w:hAnsi="Calibri" w:cs="Times New Roman"/>
          <w:sz w:val="22"/>
        </w:rPr>
        <w:t>Participants reported their habitual consumption of vegetables, fruit, junk food and sugar-sweetened beverages. For example, participants were asked to indicate the actual intake of food items (e.g. How many servings of vegetables do you normally eat a day?)</w:t>
      </w:r>
      <w:r w:rsidR="002D5D1F">
        <w:rPr>
          <w:rFonts w:ascii="Calibri" w:hAnsi="Calibri" w:cs="Times New Roman"/>
          <w:sz w:val="22"/>
        </w:rPr>
        <w:t xml:space="preserve"> [</w:t>
      </w:r>
      <w:proofErr w:type="spellStart"/>
      <w:r w:rsidR="002D5D1F">
        <w:rPr>
          <w:rFonts w:ascii="Calibri" w:hAnsi="Calibri" w:cs="Times New Roman"/>
          <w:sz w:val="22"/>
        </w:rPr>
        <w:t>TimeX_VegServings</w:t>
      </w:r>
      <w:proofErr w:type="spellEnd"/>
      <w:r w:rsidR="002D5D1F">
        <w:rPr>
          <w:rFonts w:ascii="Calibri" w:hAnsi="Calibri" w:cs="Times New Roman"/>
          <w:sz w:val="22"/>
        </w:rPr>
        <w:t>]</w:t>
      </w:r>
      <w:r w:rsidRPr="00382E52">
        <w:rPr>
          <w:rFonts w:ascii="Calibri" w:hAnsi="Calibri" w:cs="Times New Roman"/>
          <w:sz w:val="22"/>
        </w:rPr>
        <w:t xml:space="preserve"> and the intentions to eat food in numbers (e.g. How many servings of vegetables do you try to eat a day?)</w:t>
      </w:r>
      <w:r w:rsidR="002D5D1F">
        <w:rPr>
          <w:rFonts w:ascii="Calibri" w:hAnsi="Calibri" w:cs="Times New Roman"/>
          <w:sz w:val="22"/>
        </w:rPr>
        <w:t xml:space="preserve"> [</w:t>
      </w:r>
      <w:proofErr w:type="spellStart"/>
      <w:r w:rsidR="002D5D1F">
        <w:rPr>
          <w:rFonts w:ascii="Calibri" w:hAnsi="Calibri" w:cs="Times New Roman"/>
          <w:sz w:val="22"/>
        </w:rPr>
        <w:t>TimeX_VegServingsTry</w:t>
      </w:r>
      <w:proofErr w:type="spellEnd"/>
      <w:r w:rsidR="002D5D1F">
        <w:rPr>
          <w:rFonts w:ascii="Calibri" w:hAnsi="Calibri" w:cs="Times New Roman"/>
          <w:sz w:val="22"/>
        </w:rPr>
        <w:t>]</w:t>
      </w:r>
      <w:r w:rsidRPr="00382E52">
        <w:rPr>
          <w:rFonts w:ascii="Calibri" w:hAnsi="Calibri" w:cs="Times New Roman"/>
          <w:sz w:val="22"/>
        </w:rPr>
        <w:t xml:space="preserve"> and also their enjoyment of eating those kinds of food in a 100 visual analogue scale (e.g. How much do you enjoy eating vegetables from not at all to very much)</w:t>
      </w:r>
      <w:r w:rsidR="002D5D1F">
        <w:rPr>
          <w:rFonts w:ascii="Calibri" w:hAnsi="Calibri" w:cs="Times New Roman"/>
          <w:sz w:val="22"/>
        </w:rPr>
        <w:t xml:space="preserve"> [</w:t>
      </w:r>
      <w:proofErr w:type="spellStart"/>
      <w:r w:rsidR="002D5D1F">
        <w:rPr>
          <w:rFonts w:ascii="Calibri" w:hAnsi="Calibri" w:cs="Times New Roman"/>
          <w:sz w:val="22"/>
        </w:rPr>
        <w:t>TimeX_Veg</w:t>
      </w:r>
      <w:r w:rsidR="003776F2">
        <w:rPr>
          <w:rFonts w:ascii="Calibri" w:hAnsi="Calibri" w:cs="Times New Roman"/>
          <w:sz w:val="22"/>
        </w:rPr>
        <w:t>Enjoy</w:t>
      </w:r>
      <w:proofErr w:type="spellEnd"/>
      <w:r w:rsidR="003776F2">
        <w:rPr>
          <w:rFonts w:ascii="Calibri" w:hAnsi="Calibri" w:cs="Times New Roman"/>
          <w:sz w:val="22"/>
        </w:rPr>
        <w:t>]</w:t>
      </w:r>
      <w:r w:rsidRPr="00382E52">
        <w:rPr>
          <w:rFonts w:ascii="Calibri" w:hAnsi="Calibri" w:cs="Times New Roman"/>
          <w:sz w:val="22"/>
        </w:rPr>
        <w:t xml:space="preserve">. </w:t>
      </w:r>
    </w:p>
    <w:p w14:paraId="3E55E340" w14:textId="77777777" w:rsidR="00934CFE" w:rsidRPr="00382E52" w:rsidRDefault="00934CFE" w:rsidP="00934CFE">
      <w:pPr>
        <w:spacing w:line="360" w:lineRule="auto"/>
        <w:rPr>
          <w:rFonts w:ascii="Calibri" w:hAnsi="Calibri" w:cs="Times New Roman"/>
          <w:sz w:val="22"/>
        </w:rPr>
      </w:pPr>
    </w:p>
    <w:p w14:paraId="32164150" w14:textId="77777777" w:rsidR="00A91621" w:rsidRDefault="00934CFE" w:rsidP="0011233D">
      <w:pPr>
        <w:spacing w:line="360" w:lineRule="auto"/>
        <w:jc w:val="left"/>
        <w:rPr>
          <w:rFonts w:ascii="Calibri" w:hAnsi="Calibri" w:cs="Times New Roman"/>
          <w:sz w:val="22"/>
        </w:rPr>
      </w:pPr>
      <w:r w:rsidRPr="00382E52">
        <w:rPr>
          <w:rFonts w:ascii="Calibri" w:hAnsi="Calibri" w:cs="Times New Roman"/>
          <w:sz w:val="22"/>
        </w:rPr>
        <w:t xml:space="preserve">Moreover, there were measures </w:t>
      </w:r>
      <w:proofErr w:type="gramStart"/>
      <w:r w:rsidRPr="00382E52">
        <w:rPr>
          <w:rFonts w:ascii="Calibri" w:hAnsi="Calibri" w:cs="Times New Roman"/>
          <w:sz w:val="22"/>
        </w:rPr>
        <w:t xml:space="preserve">of </w:t>
      </w:r>
      <w:r w:rsidR="00A91621">
        <w:rPr>
          <w:rFonts w:ascii="Calibri" w:hAnsi="Calibri" w:cs="Times New Roman"/>
          <w:sz w:val="22"/>
        </w:rPr>
        <w:t>:</w:t>
      </w:r>
      <w:proofErr w:type="gramEnd"/>
    </w:p>
    <w:p w14:paraId="30119CE4" w14:textId="77777777" w:rsidR="00A91621" w:rsidRPr="00A91621" w:rsidRDefault="00A91621" w:rsidP="00A91621">
      <w:pPr>
        <w:pStyle w:val="ListParagraph"/>
        <w:numPr>
          <w:ilvl w:val="0"/>
          <w:numId w:val="1"/>
        </w:numPr>
        <w:spacing w:line="360" w:lineRule="auto"/>
        <w:jc w:val="left"/>
        <w:rPr>
          <w:rStyle w:val="Emphasis"/>
          <w:rFonts w:ascii="Calibri" w:hAnsi="Calibri" w:cs="Times New Roman"/>
          <w:iCs w:val="0"/>
          <w:sz w:val="22"/>
        </w:rPr>
      </w:pPr>
      <w:r>
        <w:rPr>
          <w:rFonts w:ascii="Calibri" w:hAnsi="Calibri" w:cs="Times New Roman"/>
          <w:sz w:val="22"/>
        </w:rPr>
        <w:t>P</w:t>
      </w:r>
      <w:r w:rsidR="00934CFE" w:rsidRPr="00A91621">
        <w:rPr>
          <w:rFonts w:ascii="Calibri" w:hAnsi="Calibri" w:cs="Times New Roman"/>
          <w:sz w:val="22"/>
        </w:rPr>
        <w:t>articipants’</w:t>
      </w:r>
      <w:r w:rsidR="00934CFE" w:rsidRPr="00A91621">
        <w:rPr>
          <w:rFonts w:ascii="Calibri" w:hAnsi="Calibri" w:cs="Times New Roman"/>
          <w:i/>
          <w:sz w:val="22"/>
        </w:rPr>
        <w:t xml:space="preserve"> </w:t>
      </w:r>
      <w:r w:rsidR="00934CFE" w:rsidRPr="00A91621">
        <w:rPr>
          <w:rStyle w:val="Emphasis"/>
          <w:rFonts w:ascii="Calibri" w:hAnsi="Calibri" w:cs="Times New Roman"/>
          <w:bCs/>
          <w:i w:val="0"/>
          <w:sz w:val="22"/>
          <w:shd w:val="clear" w:color="auto" w:fill="FFFFFF"/>
        </w:rPr>
        <w:t>English proficiency (to ensure that questions were all understandable)</w:t>
      </w:r>
      <w:r w:rsidR="003776F2" w:rsidRPr="00A91621">
        <w:rPr>
          <w:rStyle w:val="Emphasis"/>
          <w:rFonts w:ascii="Calibri" w:hAnsi="Calibri" w:cs="Times New Roman"/>
          <w:bCs/>
          <w:i w:val="0"/>
          <w:sz w:val="22"/>
          <w:shd w:val="clear" w:color="auto" w:fill="FFFFFF"/>
        </w:rPr>
        <w:t xml:space="preserve"> [TimeX_English1 – TimeX_English11]</w:t>
      </w:r>
    </w:p>
    <w:p w14:paraId="26ED5C2C" w14:textId="77777777" w:rsidR="00910FC5" w:rsidRPr="00910FC5" w:rsidRDefault="00A91621"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P</w:t>
      </w:r>
      <w:r w:rsidR="00934CFE" w:rsidRPr="00A91621">
        <w:rPr>
          <w:rStyle w:val="Emphasis"/>
          <w:rFonts w:ascii="Calibri" w:hAnsi="Calibri" w:cs="Times New Roman"/>
          <w:bCs/>
          <w:i w:val="0"/>
          <w:sz w:val="22"/>
          <w:shd w:val="clear" w:color="auto" w:fill="FFFFFF"/>
        </w:rPr>
        <w:t>hysical activity levels (to match the cover story that the study was about the general lifestyle of students including eating behaviours and physical activities)</w:t>
      </w:r>
      <w:r w:rsidR="0011233D" w:rsidRPr="00A91621">
        <w:rPr>
          <w:rStyle w:val="Emphasis"/>
          <w:rFonts w:ascii="Calibri" w:hAnsi="Calibri" w:cs="Times New Roman"/>
          <w:bCs/>
          <w:i w:val="0"/>
          <w:sz w:val="22"/>
          <w:shd w:val="clear" w:color="auto" w:fill="FFFFFF"/>
        </w:rPr>
        <w:t xml:space="preserve"> [</w:t>
      </w:r>
      <w:proofErr w:type="spellStart"/>
      <w:r w:rsidR="0011233D" w:rsidRPr="00A91621">
        <w:rPr>
          <w:rStyle w:val="Emphasis"/>
          <w:rFonts w:ascii="Calibri" w:hAnsi="Calibri" w:cs="Times New Roman"/>
          <w:bCs/>
          <w:i w:val="0"/>
          <w:sz w:val="22"/>
          <w:shd w:val="clear" w:color="auto" w:fill="FFFFFF"/>
        </w:rPr>
        <w:t>TimeX_VigorousActivitiesDays</w:t>
      </w:r>
      <w:proofErr w:type="spellEnd"/>
      <w:r w:rsidR="0011233D" w:rsidRPr="00A91621">
        <w:rPr>
          <w:rStyle w:val="Emphasis"/>
          <w:rFonts w:ascii="Calibri" w:hAnsi="Calibri" w:cs="Times New Roman"/>
          <w:bCs/>
          <w:i w:val="0"/>
          <w:sz w:val="22"/>
          <w:shd w:val="clear" w:color="auto" w:fill="FFFFFF"/>
        </w:rPr>
        <w:t>/</w:t>
      </w:r>
      <w:proofErr w:type="spellStart"/>
      <w:r w:rsidR="0011233D" w:rsidRPr="00A91621">
        <w:rPr>
          <w:rStyle w:val="Emphasis"/>
          <w:rFonts w:ascii="Calibri" w:hAnsi="Calibri" w:cs="Times New Roman"/>
          <w:bCs/>
          <w:i w:val="0"/>
          <w:sz w:val="22"/>
          <w:shd w:val="clear" w:color="auto" w:fill="FFFFFF"/>
        </w:rPr>
        <w:t>TimeX_VigorousActivitiesTime</w:t>
      </w:r>
      <w:proofErr w:type="spellEnd"/>
      <w:r w:rsidR="0011233D" w:rsidRPr="00A91621">
        <w:rPr>
          <w:rStyle w:val="Emphasis"/>
          <w:rFonts w:ascii="Calibri" w:hAnsi="Calibri" w:cs="Times New Roman"/>
          <w:bCs/>
          <w:i w:val="0"/>
          <w:sz w:val="22"/>
          <w:shd w:val="clear" w:color="auto" w:fill="FFFFFF"/>
        </w:rPr>
        <w:t xml:space="preserve">, </w:t>
      </w:r>
      <w:proofErr w:type="spellStart"/>
      <w:r w:rsidR="0011233D" w:rsidRPr="00A91621">
        <w:rPr>
          <w:rStyle w:val="Emphasis"/>
          <w:rFonts w:ascii="Calibri" w:hAnsi="Calibri" w:cs="Times New Roman"/>
          <w:bCs/>
          <w:i w:val="0"/>
          <w:sz w:val="22"/>
          <w:shd w:val="clear" w:color="auto" w:fill="FFFFFF"/>
        </w:rPr>
        <w:t>TimeX_ModerateActivitiesDays</w:t>
      </w:r>
      <w:proofErr w:type="spellEnd"/>
      <w:r w:rsidR="007F46D1" w:rsidRPr="00A91621">
        <w:rPr>
          <w:rStyle w:val="Emphasis"/>
          <w:rFonts w:ascii="Calibri" w:hAnsi="Calibri" w:cs="Times New Roman"/>
          <w:bCs/>
          <w:i w:val="0"/>
          <w:sz w:val="22"/>
          <w:shd w:val="clear" w:color="auto" w:fill="FFFFFF"/>
        </w:rPr>
        <w:t>/</w:t>
      </w:r>
      <w:proofErr w:type="spellStart"/>
      <w:r w:rsidR="007F46D1" w:rsidRPr="00A91621">
        <w:rPr>
          <w:rStyle w:val="Emphasis"/>
          <w:rFonts w:ascii="Calibri" w:hAnsi="Calibri" w:cs="Times New Roman"/>
          <w:bCs/>
          <w:i w:val="0"/>
          <w:sz w:val="22"/>
          <w:shd w:val="clear" w:color="auto" w:fill="FFFFFF"/>
        </w:rPr>
        <w:t>TimeX_ModerateActivitiesTime</w:t>
      </w:r>
      <w:proofErr w:type="spellEnd"/>
      <w:r w:rsidR="007F46D1" w:rsidRPr="00A91621">
        <w:rPr>
          <w:rStyle w:val="Emphasis"/>
          <w:rFonts w:ascii="Calibri" w:hAnsi="Calibri" w:cs="Times New Roman"/>
          <w:bCs/>
          <w:i w:val="0"/>
          <w:sz w:val="22"/>
          <w:shd w:val="clear" w:color="auto" w:fill="FFFFFF"/>
        </w:rPr>
        <w:t xml:space="preserve">, </w:t>
      </w:r>
      <w:proofErr w:type="spellStart"/>
      <w:r w:rsidR="0011233D" w:rsidRPr="00A91621">
        <w:rPr>
          <w:rStyle w:val="Emphasis"/>
          <w:rFonts w:ascii="Calibri" w:hAnsi="Calibri" w:cs="Times New Roman"/>
          <w:bCs/>
          <w:i w:val="0"/>
          <w:sz w:val="22"/>
          <w:shd w:val="clear" w:color="auto" w:fill="FFFFFF"/>
        </w:rPr>
        <w:t>TimeX_WalkingDays</w:t>
      </w:r>
      <w:proofErr w:type="spellEnd"/>
      <w:r w:rsidR="007F46D1" w:rsidRPr="00A91621">
        <w:rPr>
          <w:rStyle w:val="Emphasis"/>
          <w:rFonts w:ascii="Calibri" w:hAnsi="Calibri" w:cs="Times New Roman"/>
          <w:bCs/>
          <w:i w:val="0"/>
          <w:sz w:val="22"/>
          <w:shd w:val="clear" w:color="auto" w:fill="FFFFFF"/>
        </w:rPr>
        <w:t>/</w:t>
      </w:r>
      <w:proofErr w:type="spellStart"/>
      <w:r w:rsidR="007F46D1" w:rsidRPr="00A91621">
        <w:rPr>
          <w:rStyle w:val="Emphasis"/>
          <w:rFonts w:ascii="Calibri" w:hAnsi="Calibri" w:cs="Times New Roman"/>
          <w:bCs/>
          <w:i w:val="0"/>
          <w:sz w:val="22"/>
          <w:shd w:val="clear" w:color="auto" w:fill="FFFFFF"/>
        </w:rPr>
        <w:t>TimeX_WalkingTime</w:t>
      </w:r>
      <w:proofErr w:type="spellEnd"/>
      <w:r w:rsidR="007F46D1" w:rsidRPr="00A91621">
        <w:rPr>
          <w:rStyle w:val="Emphasis"/>
          <w:rFonts w:ascii="Calibri" w:hAnsi="Calibri" w:cs="Times New Roman"/>
          <w:bCs/>
          <w:i w:val="0"/>
          <w:sz w:val="22"/>
          <w:shd w:val="clear" w:color="auto" w:fill="FFFFFF"/>
        </w:rPr>
        <w:t>]</w:t>
      </w:r>
    </w:p>
    <w:p w14:paraId="67D40FD1" w14:textId="77777777" w:rsidR="00910FC5" w:rsidRPr="00910FC5"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N</w:t>
      </w:r>
      <w:r w:rsidR="00934CFE" w:rsidRPr="00A91621">
        <w:rPr>
          <w:rStyle w:val="Emphasis"/>
          <w:rFonts w:ascii="Calibri" w:hAnsi="Calibri" w:cs="Times New Roman"/>
          <w:bCs/>
          <w:i w:val="0"/>
          <w:sz w:val="22"/>
          <w:shd w:val="clear" w:color="auto" w:fill="FFFFFF"/>
        </w:rPr>
        <w:t xml:space="preserve">ational identity </w:t>
      </w:r>
    </w:p>
    <w:p w14:paraId="1D72F36A" w14:textId="3E02811D" w:rsidR="00910FC5" w:rsidRPr="00910FC5"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S</w:t>
      </w:r>
      <w:r w:rsidR="00934CFE" w:rsidRPr="00A91621">
        <w:rPr>
          <w:rStyle w:val="Emphasis"/>
          <w:rFonts w:ascii="Calibri" w:hAnsi="Calibri" w:cs="Times New Roman"/>
          <w:bCs/>
          <w:i w:val="0"/>
          <w:sz w:val="22"/>
          <w:shd w:val="clear" w:color="auto" w:fill="FFFFFF"/>
        </w:rPr>
        <w:t>tudent identity (to examine if identity strength interacts with the perceived</w:t>
      </w:r>
      <w:r>
        <w:rPr>
          <w:rStyle w:val="Emphasis"/>
          <w:rFonts w:ascii="Calibri" w:hAnsi="Calibri" w:cs="Times New Roman"/>
          <w:bCs/>
          <w:i w:val="0"/>
          <w:sz w:val="22"/>
          <w:shd w:val="clear" w:color="auto" w:fill="FFFFFF"/>
        </w:rPr>
        <w:t xml:space="preserve"> norms on dietary behaviours) [</w:t>
      </w:r>
      <w:r w:rsidRPr="00910FC5">
        <w:rPr>
          <w:rStyle w:val="Emphasis"/>
          <w:rFonts w:ascii="Calibri" w:hAnsi="Calibri" w:cs="Times New Roman"/>
          <w:bCs/>
          <w:i w:val="0"/>
          <w:sz w:val="22"/>
          <w:shd w:val="clear" w:color="auto" w:fill="FFFFFF"/>
        </w:rPr>
        <w:t>Time1_StudentIdentification</w:t>
      </w:r>
      <w:r w:rsidR="00F776E6">
        <w:rPr>
          <w:rStyle w:val="Emphasis"/>
          <w:rFonts w:ascii="Calibri" w:hAnsi="Calibri" w:cs="Times New Roman"/>
          <w:bCs/>
          <w:i w:val="0"/>
          <w:sz w:val="22"/>
          <w:shd w:val="clear" w:color="auto" w:fill="FFFFFF"/>
        </w:rPr>
        <w:t xml:space="preserve">, </w:t>
      </w:r>
      <w:r w:rsidR="00F776E6" w:rsidRPr="00F776E6">
        <w:rPr>
          <w:rStyle w:val="Emphasis"/>
          <w:rFonts w:ascii="Calibri" w:hAnsi="Calibri" w:cs="Times New Roman"/>
          <w:bCs/>
          <w:i w:val="0"/>
          <w:sz w:val="22"/>
          <w:shd w:val="clear" w:color="auto" w:fill="FFFFFF"/>
        </w:rPr>
        <w:t>Time1_StudentConnection</w:t>
      </w:r>
      <w:r w:rsidR="00F776E6">
        <w:rPr>
          <w:rStyle w:val="Emphasis"/>
          <w:rFonts w:ascii="Calibri" w:hAnsi="Calibri" w:cs="Times New Roman"/>
          <w:bCs/>
          <w:i w:val="0"/>
          <w:sz w:val="22"/>
          <w:shd w:val="clear" w:color="auto" w:fill="FFFFFF"/>
        </w:rPr>
        <w:t>]</w:t>
      </w:r>
    </w:p>
    <w:p w14:paraId="7CE7AF10" w14:textId="77777777" w:rsidR="00910FC5" w:rsidRPr="00910FC5"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D</w:t>
      </w:r>
      <w:r w:rsidR="00934CFE" w:rsidRPr="00A91621">
        <w:rPr>
          <w:rStyle w:val="Emphasis"/>
          <w:rFonts w:ascii="Calibri" w:hAnsi="Calibri" w:cs="Times New Roman"/>
          <w:bCs/>
          <w:i w:val="0"/>
          <w:sz w:val="22"/>
          <w:shd w:val="clear" w:color="auto" w:fill="FFFFFF"/>
        </w:rPr>
        <w:t>ietary acculturation ratings (to access migrating groups ‘adaptation to dietary changes)</w:t>
      </w:r>
      <w:r w:rsidR="00DE5A59" w:rsidRPr="00A91621">
        <w:rPr>
          <w:rStyle w:val="Emphasis"/>
          <w:rFonts w:ascii="Calibri" w:hAnsi="Calibri" w:cs="Times New Roman"/>
          <w:bCs/>
          <w:i w:val="0"/>
          <w:sz w:val="22"/>
          <w:shd w:val="clear" w:color="auto" w:fill="FFFFFF"/>
        </w:rPr>
        <w:t xml:space="preserve"> [</w:t>
      </w:r>
      <w:proofErr w:type="spellStart"/>
      <w:r w:rsidR="00DE5A59" w:rsidRPr="00A91621">
        <w:rPr>
          <w:rStyle w:val="Emphasis"/>
          <w:rFonts w:ascii="Calibri" w:hAnsi="Calibri" w:cs="Times New Roman"/>
          <w:bCs/>
          <w:i w:val="0"/>
          <w:sz w:val="22"/>
          <w:shd w:val="clear" w:color="auto" w:fill="FFFFFF"/>
        </w:rPr>
        <w:t>TimeX_Acculturation</w:t>
      </w:r>
      <w:proofErr w:type="spellEnd"/>
      <w:r w:rsidR="00DE5A59" w:rsidRPr="00A91621">
        <w:rPr>
          <w:rStyle w:val="Emphasis"/>
          <w:rFonts w:ascii="Calibri" w:hAnsi="Calibri" w:cs="Times New Roman"/>
          <w:bCs/>
          <w:i w:val="0"/>
          <w:sz w:val="22"/>
          <w:shd w:val="clear" w:color="auto" w:fill="FFFFFF"/>
        </w:rPr>
        <w:t>]</w:t>
      </w:r>
    </w:p>
    <w:p w14:paraId="0D807879" w14:textId="77777777" w:rsidR="00910FC5" w:rsidRPr="00910FC5"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C</w:t>
      </w:r>
      <w:r w:rsidR="00934CFE" w:rsidRPr="00A91621">
        <w:rPr>
          <w:rStyle w:val="Emphasis"/>
          <w:rFonts w:ascii="Calibri" w:hAnsi="Calibri" w:cs="Times New Roman"/>
          <w:bCs/>
          <w:i w:val="0"/>
          <w:sz w:val="22"/>
          <w:shd w:val="clear" w:color="auto" w:fill="FFFFFF"/>
        </w:rPr>
        <w:t>ulture orientation (to access the strength of collectivism and individualism and how it relates to dietary behaviour)</w:t>
      </w:r>
      <w:r w:rsidR="007F46D1" w:rsidRPr="00A91621">
        <w:rPr>
          <w:rStyle w:val="Emphasis"/>
          <w:rFonts w:ascii="Calibri" w:hAnsi="Calibri" w:cs="Times New Roman"/>
          <w:bCs/>
          <w:i w:val="0"/>
          <w:sz w:val="22"/>
          <w:shd w:val="clear" w:color="auto" w:fill="FFFFFF"/>
        </w:rPr>
        <w:t xml:space="preserve"> [TimeX_CultureOrientation1 – TimeX_CultureOrientation_16]</w:t>
      </w:r>
    </w:p>
    <w:p w14:paraId="487A7608" w14:textId="77777777" w:rsidR="00910FC5" w:rsidRPr="00910FC5"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F</w:t>
      </w:r>
      <w:r w:rsidR="00934CFE" w:rsidRPr="00A91621">
        <w:rPr>
          <w:rStyle w:val="Emphasis"/>
          <w:rFonts w:ascii="Calibri" w:hAnsi="Calibri" w:cs="Times New Roman"/>
          <w:bCs/>
          <w:i w:val="0"/>
          <w:sz w:val="22"/>
          <w:shd w:val="clear" w:color="auto" w:fill="FFFFFF"/>
        </w:rPr>
        <w:t>ood purchasing, pr</w:t>
      </w:r>
      <w:r>
        <w:rPr>
          <w:rStyle w:val="Emphasis"/>
          <w:rFonts w:ascii="Calibri" w:hAnsi="Calibri" w:cs="Times New Roman"/>
          <w:bCs/>
          <w:i w:val="0"/>
          <w:sz w:val="22"/>
          <w:shd w:val="clear" w:color="auto" w:fill="FFFFFF"/>
        </w:rPr>
        <w:t>eparation and consumption</w:t>
      </w:r>
    </w:p>
    <w:p w14:paraId="7FFBECBB" w14:textId="60AC6EEB" w:rsidR="00934CFE" w:rsidRPr="00F776E6" w:rsidRDefault="00910FC5" w:rsidP="00A91621">
      <w:pPr>
        <w:pStyle w:val="ListParagraph"/>
        <w:numPr>
          <w:ilvl w:val="0"/>
          <w:numId w:val="1"/>
        </w:numPr>
        <w:spacing w:line="360" w:lineRule="auto"/>
        <w:jc w:val="left"/>
        <w:rPr>
          <w:rStyle w:val="Emphasis"/>
          <w:rFonts w:ascii="Calibri" w:hAnsi="Calibri" w:cs="Times New Roman"/>
          <w:iCs w:val="0"/>
          <w:sz w:val="22"/>
        </w:rPr>
      </w:pPr>
      <w:r>
        <w:rPr>
          <w:rStyle w:val="Emphasis"/>
          <w:rFonts w:ascii="Calibri" w:hAnsi="Calibri" w:cs="Times New Roman"/>
          <w:bCs/>
          <w:i w:val="0"/>
          <w:sz w:val="22"/>
          <w:shd w:val="clear" w:color="auto" w:fill="FFFFFF"/>
        </w:rPr>
        <w:t>F</w:t>
      </w:r>
      <w:r w:rsidR="00934CFE" w:rsidRPr="00A91621">
        <w:rPr>
          <w:rStyle w:val="Emphasis"/>
          <w:rFonts w:ascii="Calibri" w:hAnsi="Calibri" w:cs="Times New Roman"/>
          <w:bCs/>
          <w:i w:val="0"/>
          <w:sz w:val="22"/>
          <w:shd w:val="clear" w:color="auto" w:fill="FFFFFF"/>
        </w:rPr>
        <w:t>requency of food consumptions (to investigate factors that may affect dietary behaviours</w:t>
      </w:r>
      <w:r w:rsidR="00934CFE" w:rsidRPr="00A91621">
        <w:rPr>
          <w:rStyle w:val="Emphasis"/>
          <w:rFonts w:ascii="Calibri" w:hAnsi="Calibri" w:cs="Times New Roman"/>
          <w:bCs/>
          <w:i w:val="0"/>
          <w:iCs w:val="0"/>
          <w:sz w:val="22"/>
          <w:shd w:val="clear" w:color="auto" w:fill="FFFFFF"/>
        </w:rPr>
        <w:t>).</w:t>
      </w:r>
    </w:p>
    <w:p w14:paraId="011FFB4C" w14:textId="200C9D9A" w:rsidR="00F776E6" w:rsidRPr="00A91621" w:rsidRDefault="00F776E6" w:rsidP="00A91621">
      <w:pPr>
        <w:pStyle w:val="ListParagraph"/>
        <w:numPr>
          <w:ilvl w:val="0"/>
          <w:numId w:val="1"/>
        </w:numPr>
        <w:spacing w:line="360" w:lineRule="auto"/>
        <w:jc w:val="left"/>
        <w:rPr>
          <w:rFonts w:ascii="Calibri" w:hAnsi="Calibri" w:cs="Times New Roman"/>
          <w:i/>
          <w:sz w:val="22"/>
        </w:rPr>
      </w:pPr>
      <w:r>
        <w:rPr>
          <w:rStyle w:val="Emphasis"/>
          <w:rFonts w:ascii="Calibri" w:hAnsi="Calibri" w:cs="Times New Roman"/>
          <w:bCs/>
          <w:i w:val="0"/>
          <w:iCs w:val="0"/>
          <w:sz w:val="22"/>
          <w:shd w:val="clear" w:color="auto" w:fill="FFFFFF"/>
        </w:rPr>
        <w:t>The Three Factor Eating Questionnaire [TimeX_TFEQ]</w:t>
      </w:r>
    </w:p>
    <w:p w14:paraId="7EB5C401" w14:textId="77777777" w:rsidR="00934CFE" w:rsidRPr="00382E52" w:rsidRDefault="00934CFE" w:rsidP="00934CFE">
      <w:pPr>
        <w:spacing w:line="360" w:lineRule="auto"/>
        <w:rPr>
          <w:rFonts w:ascii="Calibri" w:hAnsi="Calibri" w:cs="Times New Roman"/>
          <w:sz w:val="22"/>
        </w:rPr>
      </w:pPr>
    </w:p>
    <w:p w14:paraId="1E2D6728" w14:textId="77777777" w:rsidR="00934CFE" w:rsidRPr="00382E52" w:rsidRDefault="00934CFE" w:rsidP="00934CFE">
      <w:pPr>
        <w:spacing w:line="360" w:lineRule="auto"/>
        <w:rPr>
          <w:rFonts w:ascii="Calibri" w:hAnsi="Calibri" w:cs="Times New Roman"/>
          <w:i/>
          <w:sz w:val="22"/>
        </w:rPr>
      </w:pPr>
      <w:r w:rsidRPr="00382E52">
        <w:rPr>
          <w:rFonts w:ascii="Calibri" w:hAnsi="Calibri" w:cs="Times New Roman"/>
          <w:i/>
          <w:sz w:val="22"/>
        </w:rPr>
        <w:t>Procedure</w:t>
      </w:r>
    </w:p>
    <w:p w14:paraId="4EDB28B2" w14:textId="77777777" w:rsidR="00934CFE" w:rsidRPr="00382E52" w:rsidRDefault="00934CFE" w:rsidP="00934CFE">
      <w:pPr>
        <w:spacing w:line="360" w:lineRule="auto"/>
        <w:rPr>
          <w:rStyle w:val="Emphasis"/>
          <w:rFonts w:ascii="Calibri" w:hAnsi="Calibri" w:cs="Times New Roman"/>
          <w:bCs/>
          <w:i w:val="0"/>
          <w:iCs w:val="0"/>
          <w:sz w:val="22"/>
          <w:shd w:val="clear" w:color="auto" w:fill="FFFFFF"/>
        </w:rPr>
      </w:pPr>
      <w:r w:rsidRPr="00382E52">
        <w:rPr>
          <w:rStyle w:val="Emphasis"/>
          <w:rFonts w:ascii="Calibri" w:hAnsi="Calibri" w:cs="Times New Roman"/>
          <w:bCs/>
          <w:i w:val="0"/>
          <w:iCs w:val="0"/>
          <w:sz w:val="22"/>
          <w:shd w:val="clear" w:color="auto" w:fill="FFFFFF"/>
        </w:rPr>
        <w:t xml:space="preserve">Participants completed the online questionnaire at three time points: at the beginning of the academic year and 3 and 12 months later. The length of the study recruitment at each time point was a month period. Then participants’ perceived social norms and dietary behaviours were measured. </w:t>
      </w:r>
    </w:p>
    <w:p w14:paraId="48B51339" w14:textId="77777777" w:rsidR="00A33708" w:rsidRPr="00382E52" w:rsidRDefault="009B6FF5">
      <w:pPr>
        <w:rPr>
          <w:rFonts w:ascii="Calibri" w:hAnsi="Calibri"/>
          <w:sz w:val="22"/>
        </w:rPr>
      </w:pPr>
    </w:p>
    <w:sectPr w:rsidR="00A33708" w:rsidRPr="00382E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630003"/>
    <w:multiLevelType w:val="hybridMultilevel"/>
    <w:tmpl w:val="68F62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CFE"/>
    <w:rsid w:val="0011233D"/>
    <w:rsid w:val="0013180A"/>
    <w:rsid w:val="002D5D1F"/>
    <w:rsid w:val="00332E69"/>
    <w:rsid w:val="00344807"/>
    <w:rsid w:val="0036576C"/>
    <w:rsid w:val="003776F2"/>
    <w:rsid w:val="00382E52"/>
    <w:rsid w:val="00412BB1"/>
    <w:rsid w:val="0042176C"/>
    <w:rsid w:val="006F30A4"/>
    <w:rsid w:val="00741317"/>
    <w:rsid w:val="007A4B03"/>
    <w:rsid w:val="007D76CF"/>
    <w:rsid w:val="007F46D1"/>
    <w:rsid w:val="008D2AD9"/>
    <w:rsid w:val="00910FC5"/>
    <w:rsid w:val="00934CFE"/>
    <w:rsid w:val="009526E2"/>
    <w:rsid w:val="009B6FF5"/>
    <w:rsid w:val="00A91621"/>
    <w:rsid w:val="00B84744"/>
    <w:rsid w:val="00C06A0C"/>
    <w:rsid w:val="00C22CEA"/>
    <w:rsid w:val="00D52297"/>
    <w:rsid w:val="00DE5A59"/>
    <w:rsid w:val="00E1082E"/>
    <w:rsid w:val="00F776E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ED4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CFE"/>
    <w:pPr>
      <w:widowControl w:val="0"/>
      <w:spacing w:after="0" w:line="240" w:lineRule="auto"/>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34CFE"/>
    <w:rPr>
      <w:sz w:val="16"/>
      <w:szCs w:val="16"/>
    </w:rPr>
  </w:style>
  <w:style w:type="paragraph" w:styleId="CommentText">
    <w:name w:val="annotation text"/>
    <w:basedOn w:val="Normal"/>
    <w:link w:val="CommentTextChar"/>
    <w:uiPriority w:val="99"/>
    <w:semiHidden/>
    <w:unhideWhenUsed/>
    <w:rsid w:val="00934CFE"/>
    <w:rPr>
      <w:sz w:val="20"/>
      <w:szCs w:val="20"/>
    </w:rPr>
  </w:style>
  <w:style w:type="character" w:customStyle="1" w:styleId="CommentTextChar">
    <w:name w:val="Comment Text Char"/>
    <w:basedOn w:val="DefaultParagraphFont"/>
    <w:link w:val="CommentText"/>
    <w:uiPriority w:val="99"/>
    <w:semiHidden/>
    <w:rsid w:val="00934CFE"/>
    <w:rPr>
      <w:kern w:val="2"/>
      <w:sz w:val="20"/>
      <w:szCs w:val="20"/>
    </w:rPr>
  </w:style>
  <w:style w:type="character" w:styleId="Emphasis">
    <w:name w:val="Emphasis"/>
    <w:basedOn w:val="DefaultParagraphFont"/>
    <w:uiPriority w:val="20"/>
    <w:qFormat/>
    <w:rsid w:val="00934CFE"/>
    <w:rPr>
      <w:i/>
      <w:iCs/>
    </w:rPr>
  </w:style>
  <w:style w:type="paragraph" w:styleId="BalloonText">
    <w:name w:val="Balloon Text"/>
    <w:basedOn w:val="Normal"/>
    <w:link w:val="BalloonTextChar"/>
    <w:uiPriority w:val="99"/>
    <w:semiHidden/>
    <w:unhideWhenUsed/>
    <w:rsid w:val="00934CFE"/>
    <w:rPr>
      <w:rFonts w:ascii="Tahoma" w:hAnsi="Tahoma" w:cs="Tahoma"/>
      <w:sz w:val="16"/>
      <w:szCs w:val="16"/>
    </w:rPr>
  </w:style>
  <w:style w:type="character" w:customStyle="1" w:styleId="BalloonTextChar">
    <w:name w:val="Balloon Text Char"/>
    <w:basedOn w:val="DefaultParagraphFont"/>
    <w:link w:val="BalloonText"/>
    <w:uiPriority w:val="99"/>
    <w:semiHidden/>
    <w:rsid w:val="00934CFE"/>
    <w:rPr>
      <w:rFonts w:ascii="Tahoma" w:hAnsi="Tahoma" w:cs="Tahoma"/>
      <w:kern w:val="2"/>
      <w:sz w:val="16"/>
      <w:szCs w:val="16"/>
    </w:rPr>
  </w:style>
  <w:style w:type="paragraph" w:styleId="ListParagraph">
    <w:name w:val="List Paragraph"/>
    <w:basedOn w:val="Normal"/>
    <w:uiPriority w:val="34"/>
    <w:qFormat/>
    <w:rsid w:val="00A916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194160">
      <w:bodyDiv w:val="1"/>
      <w:marLeft w:val="0"/>
      <w:marRight w:val="0"/>
      <w:marTop w:val="0"/>
      <w:marBottom w:val="0"/>
      <w:divBdr>
        <w:top w:val="none" w:sz="0" w:space="0" w:color="auto"/>
        <w:left w:val="none" w:sz="0" w:space="0" w:color="auto"/>
        <w:bottom w:val="none" w:sz="0" w:space="0" w:color="auto"/>
        <w:right w:val="none" w:sz="0" w:space="0" w:color="auto"/>
      </w:divBdr>
      <w:divsChild>
        <w:div w:id="963193476">
          <w:marLeft w:val="360"/>
          <w:marRight w:val="0"/>
          <w:marTop w:val="200"/>
          <w:marBottom w:val="0"/>
          <w:divBdr>
            <w:top w:val="none" w:sz="0" w:space="0" w:color="auto"/>
            <w:left w:val="none" w:sz="0" w:space="0" w:color="auto"/>
            <w:bottom w:val="none" w:sz="0" w:space="0" w:color="auto"/>
            <w:right w:val="none" w:sz="0" w:space="0" w:color="auto"/>
          </w:divBdr>
        </w:div>
      </w:divsChild>
    </w:div>
    <w:div w:id="821851368">
      <w:bodyDiv w:val="1"/>
      <w:marLeft w:val="0"/>
      <w:marRight w:val="0"/>
      <w:marTop w:val="0"/>
      <w:marBottom w:val="0"/>
      <w:divBdr>
        <w:top w:val="none" w:sz="0" w:space="0" w:color="auto"/>
        <w:left w:val="none" w:sz="0" w:space="0" w:color="auto"/>
        <w:bottom w:val="none" w:sz="0" w:space="0" w:color="auto"/>
        <w:right w:val="none" w:sz="0" w:space="0" w:color="auto"/>
      </w:divBdr>
      <w:divsChild>
        <w:div w:id="135831072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229AA-D238-4BF0-9A22-21DDB9B0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Of Psychology</dc:creator>
  <cp:lastModifiedBy>Suzanne Higgs</cp:lastModifiedBy>
  <cp:revision>2</cp:revision>
  <dcterms:created xsi:type="dcterms:W3CDTF">2017-09-30T10:24:00Z</dcterms:created>
  <dcterms:modified xsi:type="dcterms:W3CDTF">2017-09-30T10:24:00Z</dcterms:modified>
</cp:coreProperties>
</file>