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3C" w:rsidRDefault="00BF675D" w:rsidP="00EE37C3">
      <w:pPr>
        <w:pStyle w:val="Heading1"/>
        <w:jc w:val="both"/>
      </w:pPr>
      <w:r>
        <w:t>Notes on random noise in the RoS tables</w:t>
      </w:r>
    </w:p>
    <w:p w:rsidR="00D9719A" w:rsidRDefault="00D9719A" w:rsidP="00EE37C3">
      <w:pPr>
        <w:jc w:val="both"/>
      </w:pPr>
    </w:p>
    <w:p w:rsidR="0096518E" w:rsidRDefault="00EE37C3" w:rsidP="00EE37C3">
      <w:pPr>
        <w:jc w:val="both"/>
      </w:pPr>
      <w:r>
        <w:t>M</w:t>
      </w:r>
      <w:r w:rsidR="00BF675D">
        <w:t xml:space="preserve">inority inflow numbers are very low </w:t>
      </w:r>
      <w:r>
        <w:t xml:space="preserve">in many data zones </w:t>
      </w:r>
      <w:r w:rsidR="00BF675D">
        <w:t xml:space="preserve">and </w:t>
      </w:r>
      <w:r>
        <w:t xml:space="preserve">this </w:t>
      </w:r>
      <w:r w:rsidR="00BF675D">
        <w:t xml:space="preserve">may </w:t>
      </w:r>
      <w:r>
        <w:t xml:space="preserve">potentially </w:t>
      </w:r>
      <w:r w:rsidR="00BF675D">
        <w:t xml:space="preserve">reveal details about </w:t>
      </w:r>
      <w:r>
        <w:t xml:space="preserve">the </w:t>
      </w:r>
      <w:r w:rsidR="00BF675D">
        <w:t>residents in a</w:t>
      </w:r>
      <w:r>
        <w:t>n area</w:t>
      </w:r>
      <w:r w:rsidR="00BF675D">
        <w:t xml:space="preserve"> after data linkage. In order to protect individuals, each cell value </w:t>
      </w:r>
      <w:r>
        <w:t xml:space="preserve">was increased </w:t>
      </w:r>
      <w:r w:rsidR="00BF675D">
        <w:t>by a random amount. The</w:t>
      </w:r>
      <w:r>
        <w:t xml:space="preserve"> random value was drawn from a P</w:t>
      </w:r>
      <w:r w:rsidR="00BF675D">
        <w:t>oisson d</w:t>
      </w:r>
      <w:r>
        <w:t xml:space="preserve">istribution with </w:t>
      </w:r>
      <m:oMath>
        <m:r>
          <w:rPr>
            <w:rFonts w:ascii="Cambria Math" w:hAnsi="Cambria Math"/>
          </w:rPr>
          <m:t>λ=3</m:t>
        </m:r>
      </m:oMath>
      <w:r w:rsidR="00BF675D">
        <w:t xml:space="preserve">. Researchers who wish to use the data for statistical analyses need to bear in mind the </w:t>
      </w:r>
      <w:r w:rsidR="0096518E">
        <w:t xml:space="preserve">nature of the random noise </w:t>
      </w:r>
      <w:r>
        <w:t xml:space="preserve">in order </w:t>
      </w:r>
      <w:r w:rsidR="0096518E">
        <w:t xml:space="preserve">to obtain unbiased results. </w:t>
      </w:r>
    </w:p>
    <w:p w:rsidR="00BF675D" w:rsidRDefault="0096518E" w:rsidP="00EE37C3">
      <w:pPr>
        <w:jc w:val="both"/>
      </w:pPr>
      <w:r>
        <w:t>For descriptive statistics: mean values will be biased upwards by 3, median values upwards by approximately 1.27, and variances will be inflated by 3.</w:t>
      </w:r>
      <w:r w:rsidR="00BF675D">
        <w:t xml:space="preserve"> </w:t>
      </w:r>
    </w:p>
    <w:p w:rsidR="0076666E" w:rsidRDefault="0096518E" w:rsidP="00EE37C3">
      <w:pPr>
        <w:jc w:val="both"/>
      </w:pPr>
      <w:r>
        <w:t>For regression models: the results from linear regression models will be unbiased except for the intercept which will be biased upwards by 3. Since the data is in the form of counts (</w:t>
      </w:r>
      <w:r w:rsidR="00EE37C3">
        <w:t>with</w:t>
      </w:r>
      <w:r>
        <w:t xml:space="preserve"> low count values for minority groups), a Poisson regression</w:t>
      </w:r>
      <w:r w:rsidR="0076666E">
        <w:t xml:space="preserve"> model</w:t>
      </w:r>
      <w:r>
        <w:t xml:space="preserve"> (or log-linear model) is probably more appropriate for multivariate analyses. Researchers can obtain unbiased results from th</w:t>
      </w:r>
      <w:r w:rsidR="00EE37C3">
        <w:t xml:space="preserve">ese </w:t>
      </w:r>
      <w:r>
        <w:t>models by modify</w:t>
      </w:r>
      <w:r w:rsidR="0076666E">
        <w:t>ing the log-likelihood function.</w:t>
      </w:r>
    </w:p>
    <w:p w:rsidR="0096518E" w:rsidRDefault="0076666E" w:rsidP="00EE37C3">
      <w:pPr>
        <w:jc w:val="both"/>
      </w:pPr>
      <w:r>
        <w:t xml:space="preserve">In a Poisson regression model the expected value of the outcome variable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given the predictors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is:</w:t>
      </w:r>
      <w:r w:rsidR="0096518E">
        <w:t xml:space="preserve"> </w:t>
      </w:r>
    </w:p>
    <w:p w:rsidR="0076666E" w:rsidRPr="0076666E" w:rsidRDefault="0076666E" w:rsidP="00EE37C3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E(Y|X)=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j</m:t>
                      </m:r>
                    </m:sub>
                  </m:sSub>
                </m:e>
              </m:nary>
            </m:sup>
          </m:sSup>
        </m:oMath>
      </m:oMathPara>
    </w:p>
    <w:p w:rsidR="00C7048B" w:rsidRDefault="0076666E" w:rsidP="00EE37C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is a predictor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β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>
        <w:rPr>
          <w:rFonts w:eastAsiaTheme="minorEastAsia"/>
        </w:rPr>
        <w:t xml:space="preserve"> is</w:t>
      </w:r>
      <w:r w:rsidR="00C7048B">
        <w:rPr>
          <w:rFonts w:eastAsiaTheme="minorEastAsia"/>
        </w:rPr>
        <w:t xml:space="preserve"> a member of </w:t>
      </w:r>
      <m:oMath>
        <m:r>
          <w:rPr>
            <w:rFonts w:ascii="Cambria Math" w:eastAsiaTheme="minorEastAsia" w:hAnsi="Cambria Math"/>
          </w:rPr>
          <m:t>β</m:t>
        </m:r>
      </m:oMath>
      <w:r w:rsidR="00C7048B">
        <w:rPr>
          <w:rFonts w:eastAsiaTheme="minorEastAsia"/>
        </w:rPr>
        <w:t xml:space="preserve"> which denotes the regression </w:t>
      </w:r>
      <w:r>
        <w:rPr>
          <w:rFonts w:eastAsiaTheme="minorEastAsia"/>
        </w:rPr>
        <w:t>parameter</w:t>
      </w:r>
      <w:r w:rsidR="00EE37C3">
        <w:rPr>
          <w:rFonts w:eastAsiaTheme="minorEastAsia"/>
        </w:rPr>
        <w:t>s</w:t>
      </w:r>
      <w:r>
        <w:rPr>
          <w:rFonts w:eastAsiaTheme="minorEastAsia"/>
        </w:rPr>
        <w:t xml:space="preserve"> that we wish to </w:t>
      </w:r>
      <w:r w:rsidR="00C7048B">
        <w:rPr>
          <w:rFonts w:eastAsiaTheme="minorEastAsia"/>
        </w:rPr>
        <w:t>find</w:t>
      </w:r>
      <w:r>
        <w:rPr>
          <w:rFonts w:eastAsiaTheme="minorEastAsia"/>
        </w:rPr>
        <w:t xml:space="preserve">. </w:t>
      </w:r>
      <w:r w:rsidR="00C7048B">
        <w:rPr>
          <w:rFonts w:eastAsiaTheme="minorEastAsia"/>
        </w:rPr>
        <w:t xml:space="preserve">The probability of observing any given value of </w:t>
      </w:r>
      <m:oMath>
        <m:r>
          <w:rPr>
            <w:rFonts w:ascii="Cambria Math" w:eastAsiaTheme="minorEastAsia" w:hAnsi="Cambria Math"/>
          </w:rPr>
          <m:t>Y</m:t>
        </m:r>
      </m:oMath>
      <w:r w:rsidR="00A57D2C">
        <w:rPr>
          <w:rFonts w:eastAsiaTheme="minorEastAsia"/>
        </w:rPr>
        <w:t xml:space="preserve"> is given by the probability mass function (pmf) of the Poisson distribution with </w:t>
      </w:r>
      <m:oMath>
        <m:r>
          <w:rPr>
            <w:rFonts w:ascii="Cambria Math" w:eastAsiaTheme="minorEastAsia" w:hAnsi="Cambria Math"/>
          </w:rPr>
          <m:t xml:space="preserve">λ=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e>
            </m:nary>
          </m:sup>
        </m:sSup>
      </m:oMath>
      <w:r w:rsidR="00A57D2C">
        <w:rPr>
          <w:rFonts w:eastAsiaTheme="minorEastAsia"/>
        </w:rPr>
        <w:t>.  This pmf is then used in the log-likelihood function to obtain maximum likelihood estimate</w:t>
      </w:r>
      <w:r w:rsidR="00EE37C3">
        <w:rPr>
          <w:rFonts w:eastAsiaTheme="minorEastAsia"/>
        </w:rPr>
        <w:t>s</w:t>
      </w:r>
      <w:r w:rsidR="00A57D2C"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β</m:t>
        </m:r>
      </m:oMath>
      <w:r w:rsidR="00A57D2C">
        <w:rPr>
          <w:rFonts w:eastAsiaTheme="minorEastAsia"/>
        </w:rPr>
        <w:t>.</w:t>
      </w:r>
    </w:p>
    <w:p w:rsidR="00EE37C3" w:rsidRDefault="00A57D2C" w:rsidP="00EE37C3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Taking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as a cell value in the RoS, since random noise has been added</w:t>
      </w:r>
      <w:r w:rsidR="00EE37C3">
        <w:rPr>
          <w:rFonts w:eastAsiaTheme="minorEastAsia"/>
        </w:rPr>
        <w:t xml:space="preserve"> to the data,</w:t>
      </w:r>
      <w:r>
        <w:rPr>
          <w:rFonts w:eastAsiaTheme="minorEastAsia"/>
        </w:rPr>
        <w:t xml:space="preserve"> the probability of observing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is still given by the Poisson distribution but with </w:t>
      </w:r>
      <m:oMath>
        <m:r>
          <w:rPr>
            <w:rFonts w:ascii="Cambria Math" w:eastAsiaTheme="minorEastAsia" w:hAnsi="Cambria Math"/>
          </w:rPr>
          <m:t xml:space="preserve">λ=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b>
                </m:sSub>
              </m:e>
            </m:nary>
          </m:sup>
        </m:sSup>
        <m:r>
          <w:rPr>
            <w:rFonts w:ascii="Cambria Math" w:eastAsiaTheme="minorEastAsia" w:hAnsi="Cambria Math"/>
          </w:rPr>
          <m:t>+3</m:t>
        </m:r>
      </m:oMath>
      <w:r>
        <w:rPr>
          <w:rFonts w:eastAsiaTheme="minorEastAsia"/>
        </w:rPr>
        <w:t xml:space="preserve">. This is version of the </w:t>
      </w:r>
      <w:r w:rsidR="00314752">
        <w:rPr>
          <w:rFonts w:eastAsiaTheme="minorEastAsia"/>
        </w:rPr>
        <w:t xml:space="preserve">pmf </w:t>
      </w:r>
      <w:r w:rsidR="00EE37C3">
        <w:rPr>
          <w:rFonts w:eastAsiaTheme="minorEastAsia"/>
        </w:rPr>
        <w:t xml:space="preserve">is </w:t>
      </w:r>
      <w:r w:rsidR="00314752">
        <w:rPr>
          <w:rFonts w:eastAsiaTheme="minorEastAsia"/>
        </w:rPr>
        <w:t>to be used in the log-likelihood function.</w:t>
      </w:r>
      <w:r w:rsidR="0028540F">
        <w:rPr>
          <w:rFonts w:eastAsiaTheme="minorEastAsia"/>
        </w:rPr>
        <w:t xml:space="preserve"> Since a custom log-likelihood function is being used, a researcher would need to </w:t>
      </w:r>
      <w:r w:rsidR="00EE37C3">
        <w:rPr>
          <w:rFonts w:eastAsiaTheme="minorEastAsia"/>
        </w:rPr>
        <w:t>implement</w:t>
      </w:r>
      <w:r w:rsidR="0028540F">
        <w:rPr>
          <w:rFonts w:eastAsiaTheme="minorEastAsia"/>
        </w:rPr>
        <w:t xml:space="preserve"> the regression model themselves. An example of such a routine is given i</w:t>
      </w:r>
      <w:r w:rsidR="000673A3">
        <w:rPr>
          <w:rFonts w:eastAsiaTheme="minorEastAsia"/>
        </w:rPr>
        <w:t xml:space="preserve">n R. </w:t>
      </w:r>
    </w:p>
    <w:p w:rsidR="0028540F" w:rsidRDefault="000673A3" w:rsidP="00EE37C3">
      <w:pPr>
        <w:jc w:val="both"/>
        <w:rPr>
          <w:rFonts w:eastAsiaTheme="minorEastAsia"/>
        </w:rPr>
      </w:pPr>
      <w:r>
        <w:rPr>
          <w:rFonts w:eastAsiaTheme="minorEastAsia"/>
        </w:rPr>
        <w:t>An approachable guide to maximum likelihood estimation is given in Gelman and Hill (2007; Chapter 18).</w:t>
      </w:r>
      <w:r w:rsidR="00EE37C3">
        <w:rPr>
          <w:rFonts w:eastAsiaTheme="minorEastAsia"/>
        </w:rPr>
        <w:t xml:space="preserve"> </w:t>
      </w:r>
      <w:r w:rsidR="0028540F">
        <w:rPr>
          <w:rFonts w:eastAsiaTheme="minorEastAsia"/>
        </w:rPr>
        <w:t xml:space="preserve">Researchers with experience of using maximum likelihood estimation (or MCMC) can use similar approaches to correct biases arising from the addition of random noise </w:t>
      </w:r>
      <w:r w:rsidR="00EE37C3">
        <w:rPr>
          <w:rFonts w:eastAsiaTheme="minorEastAsia"/>
        </w:rPr>
        <w:t>for</w:t>
      </w:r>
      <w:bookmarkStart w:id="0" w:name="_GoBack"/>
      <w:bookmarkEnd w:id="0"/>
      <w:r w:rsidR="0028540F">
        <w:rPr>
          <w:rFonts w:eastAsiaTheme="minorEastAsia"/>
        </w:rPr>
        <w:t xml:space="preserve"> other types of statistical models.</w:t>
      </w:r>
    </w:p>
    <w:p w:rsidR="000673A3" w:rsidRDefault="000673A3" w:rsidP="00EE37C3">
      <w:pPr>
        <w:jc w:val="both"/>
        <w:rPr>
          <w:rFonts w:eastAsiaTheme="minorEastAsia"/>
        </w:rPr>
      </w:pPr>
    </w:p>
    <w:p w:rsidR="000673A3" w:rsidRPr="000673A3" w:rsidRDefault="000673A3" w:rsidP="00EE37C3">
      <w:pPr>
        <w:jc w:val="both"/>
        <w:rPr>
          <w:rFonts w:eastAsiaTheme="minorEastAsia"/>
          <w:b/>
        </w:rPr>
      </w:pPr>
      <w:r w:rsidRPr="000673A3">
        <w:rPr>
          <w:rFonts w:eastAsiaTheme="minorEastAsia"/>
          <w:b/>
        </w:rPr>
        <w:t>References</w:t>
      </w:r>
    </w:p>
    <w:p w:rsidR="000673A3" w:rsidRDefault="000673A3" w:rsidP="00EE37C3">
      <w:pPr>
        <w:pStyle w:val="NormalWeb"/>
        <w:ind w:left="480" w:hanging="480"/>
        <w:jc w:val="both"/>
      </w:pPr>
      <w:r>
        <w:t xml:space="preserve">Gelman, A., &amp; Jennifer, H. (2007). </w:t>
      </w:r>
      <w:r>
        <w:rPr>
          <w:i/>
          <w:iCs/>
        </w:rPr>
        <w:t>Data Analysis Using Regression and Multilevel/Hierarchical Models</w:t>
      </w:r>
      <w:r>
        <w:t>. Cambridge, UK: Cambridge University Press. https://doi.org/https://doi.org/10.1017/CBO9780511790942</w:t>
      </w:r>
    </w:p>
    <w:p w:rsidR="00A57D2C" w:rsidRDefault="00A57D2C" w:rsidP="00EE37C3">
      <w:pPr>
        <w:jc w:val="both"/>
        <w:rPr>
          <w:rFonts w:eastAsiaTheme="minorEastAsia"/>
        </w:rPr>
      </w:pPr>
    </w:p>
    <w:p w:rsidR="00C7048B" w:rsidRPr="0076666E" w:rsidRDefault="00C7048B" w:rsidP="00EE37C3">
      <w:pPr>
        <w:jc w:val="both"/>
        <w:rPr>
          <w:rFonts w:eastAsiaTheme="minorEastAsia"/>
        </w:rPr>
      </w:pPr>
    </w:p>
    <w:sectPr w:rsidR="00C7048B" w:rsidRPr="0076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5D"/>
    <w:rsid w:val="000673A3"/>
    <w:rsid w:val="0028540F"/>
    <w:rsid w:val="00314752"/>
    <w:rsid w:val="0076666E"/>
    <w:rsid w:val="0096518E"/>
    <w:rsid w:val="00A57D2C"/>
    <w:rsid w:val="00BF675D"/>
    <w:rsid w:val="00C7048B"/>
    <w:rsid w:val="00D9719A"/>
    <w:rsid w:val="00DC363C"/>
    <w:rsid w:val="00E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66B9"/>
  <w15:chartTrackingRefBased/>
  <w15:docId w15:val="{10574768-5EED-4D0C-885F-58C4D4EE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6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57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CiCS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Zhang</dc:creator>
  <cp:keywords/>
  <dc:description/>
  <cp:lastModifiedBy>Meng Zhang</cp:lastModifiedBy>
  <cp:revision>6</cp:revision>
  <dcterms:created xsi:type="dcterms:W3CDTF">2017-09-27T13:37:00Z</dcterms:created>
  <dcterms:modified xsi:type="dcterms:W3CDTF">2017-09-27T18:23:00Z</dcterms:modified>
</cp:coreProperties>
</file>