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30BC4" w14:textId="56168AFF" w:rsidR="00FB3F5E" w:rsidRPr="00FB3F5E" w:rsidRDefault="002A3139" w:rsidP="00FB3F5E">
      <w:pPr>
        <w:spacing w:line="276" w:lineRule="auto"/>
      </w:pPr>
      <w:r>
        <w:t>Treating People as Objects?</w:t>
      </w:r>
      <w:r w:rsidR="00FB3F5E" w:rsidRPr="00FB3F5E">
        <w:t xml:space="preserve"> – Interview, F</w:t>
      </w:r>
      <w:r>
        <w:t xml:space="preserve">undamental </w:t>
      </w:r>
      <w:r w:rsidR="00FB3F5E" w:rsidRPr="00FB3F5E">
        <w:t>R</w:t>
      </w:r>
      <w:r>
        <w:t xml:space="preserve">ights </w:t>
      </w:r>
      <w:r w:rsidR="00FB3F5E" w:rsidRPr="00FB3F5E">
        <w:t>A</w:t>
      </w:r>
      <w:r>
        <w:t>gency (FRA)</w:t>
      </w:r>
    </w:p>
    <w:p w14:paraId="448F7E0F" w14:textId="77777777" w:rsidR="00FB3F5E" w:rsidRDefault="00FB3F5E" w:rsidP="00FB3F5E">
      <w:pPr>
        <w:pBdr>
          <w:bottom w:val="single" w:sz="6" w:space="1" w:color="auto"/>
        </w:pBdr>
        <w:spacing w:line="276" w:lineRule="auto"/>
        <w:rPr>
          <w:b/>
        </w:rPr>
      </w:pPr>
    </w:p>
    <w:p w14:paraId="55541309" w14:textId="77777777" w:rsidR="00150FBA" w:rsidRDefault="00150FBA">
      <w:pPr>
        <w:rPr>
          <w:b/>
        </w:rPr>
      </w:pPr>
    </w:p>
    <w:p w14:paraId="4C958AA6" w14:textId="77777777" w:rsidR="00150FBA" w:rsidRDefault="00150FBA">
      <w:pPr>
        <w:rPr>
          <w:b/>
        </w:rPr>
      </w:pPr>
      <w:r>
        <w:rPr>
          <w:b/>
        </w:rPr>
        <w:t xml:space="preserve">Questions – </w:t>
      </w:r>
    </w:p>
    <w:p w14:paraId="1FF4E058" w14:textId="77777777" w:rsidR="00150FBA" w:rsidRDefault="00150FBA">
      <w:pPr>
        <w:rPr>
          <w:b/>
        </w:rPr>
      </w:pPr>
    </w:p>
    <w:p w14:paraId="104F41E0" w14:textId="43DC75C4" w:rsidR="00150FBA" w:rsidRPr="0009030E" w:rsidRDefault="00150FBA">
      <w:pPr>
        <w:rPr>
          <w:b/>
          <w:u w:val="single"/>
        </w:rPr>
      </w:pPr>
      <w:r w:rsidRPr="0009030E">
        <w:rPr>
          <w:b/>
          <w:u w:val="single"/>
        </w:rPr>
        <w:t xml:space="preserve">Cooperation with </w:t>
      </w:r>
      <w:proofErr w:type="spellStart"/>
      <w:r w:rsidRPr="0009030E">
        <w:rPr>
          <w:b/>
          <w:u w:val="single"/>
        </w:rPr>
        <w:t>Frontex</w:t>
      </w:r>
      <w:proofErr w:type="spellEnd"/>
      <w:r w:rsidR="00722462" w:rsidRPr="0009030E">
        <w:rPr>
          <w:b/>
          <w:u w:val="single"/>
        </w:rPr>
        <w:t>/F</w:t>
      </w:r>
      <w:r w:rsidR="002A3139">
        <w:rPr>
          <w:b/>
          <w:u w:val="single"/>
        </w:rPr>
        <w:t xml:space="preserve">undamental </w:t>
      </w:r>
      <w:r w:rsidR="00722462" w:rsidRPr="0009030E">
        <w:rPr>
          <w:b/>
          <w:u w:val="single"/>
        </w:rPr>
        <w:t>R</w:t>
      </w:r>
      <w:r w:rsidR="002A3139">
        <w:rPr>
          <w:b/>
          <w:u w:val="single"/>
        </w:rPr>
        <w:t>ights</w:t>
      </w:r>
      <w:r w:rsidR="00722462" w:rsidRPr="0009030E">
        <w:rPr>
          <w:b/>
          <w:u w:val="single"/>
        </w:rPr>
        <w:t xml:space="preserve"> Strategy/ Training</w:t>
      </w:r>
    </w:p>
    <w:p w14:paraId="4B9EE0CD" w14:textId="77777777" w:rsidR="00150FBA" w:rsidRDefault="00150FBA">
      <w:pPr>
        <w:rPr>
          <w:b/>
        </w:rPr>
      </w:pPr>
    </w:p>
    <w:p w14:paraId="74FFA232" w14:textId="4F1BE86C" w:rsidR="00722462" w:rsidRDefault="002A3139" w:rsidP="00722462">
      <w:pPr>
        <w:jc w:val="both"/>
      </w:pPr>
      <w:r>
        <w:t>How</w:t>
      </w:r>
      <w:r w:rsidR="00722462">
        <w:t xml:space="preserve"> would you define the </w:t>
      </w:r>
      <w:r w:rsidR="00722462" w:rsidRPr="00722462">
        <w:rPr>
          <w:b/>
        </w:rPr>
        <w:t>‘fundamental rights strategy’</w:t>
      </w:r>
      <w:r w:rsidR="00722462">
        <w:t xml:space="preserve"> of border management? </w:t>
      </w:r>
    </w:p>
    <w:p w14:paraId="010A5FE8" w14:textId="77777777" w:rsidR="00722462" w:rsidRDefault="00722462" w:rsidP="00722462">
      <w:pPr>
        <w:jc w:val="both"/>
      </w:pPr>
    </w:p>
    <w:p w14:paraId="73E37B22" w14:textId="1450FE4A" w:rsidR="00150FBA" w:rsidRDefault="00722462" w:rsidP="00722462">
      <w:pPr>
        <w:jc w:val="both"/>
      </w:pPr>
      <w:r>
        <w:t xml:space="preserve">FRA reply to European Ombudsman in Oct 2012 (on </w:t>
      </w:r>
      <w:proofErr w:type="spellStart"/>
      <w:r>
        <w:t>Frontex</w:t>
      </w:r>
      <w:proofErr w:type="spellEnd"/>
      <w:r>
        <w:t xml:space="preserve"> F</w:t>
      </w:r>
      <w:r w:rsidR="002A3139">
        <w:t xml:space="preserve">undamental </w:t>
      </w:r>
      <w:r>
        <w:t>R</w:t>
      </w:r>
      <w:r w:rsidR="002A3139">
        <w:t>ights (FR)</w:t>
      </w:r>
      <w:r>
        <w:t xml:space="preserve"> strategy and code of conduct) stressed an overall goal of </w:t>
      </w:r>
      <w:r w:rsidRPr="0009030E">
        <w:rPr>
          <w:b/>
        </w:rPr>
        <w:t>mainstreaming</w:t>
      </w:r>
      <w:r>
        <w:t xml:space="preserve"> FR in </w:t>
      </w:r>
      <w:proofErr w:type="spellStart"/>
      <w:r>
        <w:t>Frontex</w:t>
      </w:r>
      <w:proofErr w:type="spellEnd"/>
      <w:r>
        <w:t xml:space="preserve"> </w:t>
      </w:r>
      <w:proofErr w:type="spellStart"/>
      <w:r>
        <w:t>activites</w:t>
      </w:r>
      <w:proofErr w:type="spellEnd"/>
      <w:r>
        <w:t xml:space="preserve"> and a </w:t>
      </w:r>
      <w:r w:rsidRPr="0009030E">
        <w:rPr>
          <w:b/>
        </w:rPr>
        <w:t>‘FR training concept’</w:t>
      </w:r>
      <w:r>
        <w:t xml:space="preserve"> – how successful is this mainstreaming? How do you define the ‘concept’?</w:t>
      </w:r>
    </w:p>
    <w:p w14:paraId="2D9DC081" w14:textId="77777777" w:rsidR="00D37F7E" w:rsidRDefault="00D37F7E" w:rsidP="00722462">
      <w:pPr>
        <w:jc w:val="both"/>
      </w:pPr>
    </w:p>
    <w:p w14:paraId="17EEDB26" w14:textId="09971A92" w:rsidR="00D37F7E" w:rsidRDefault="00D37F7E" w:rsidP="00722462">
      <w:pPr>
        <w:jc w:val="both"/>
      </w:pPr>
      <w:r>
        <w:t>This response doc also hinted at the existence of an organizational</w:t>
      </w:r>
      <w:r w:rsidR="0009030E">
        <w:t xml:space="preserve"> culture (within </w:t>
      </w:r>
      <w:proofErr w:type="spellStart"/>
      <w:r w:rsidR="0009030E">
        <w:t>Frontex</w:t>
      </w:r>
      <w:proofErr w:type="spellEnd"/>
      <w:r w:rsidR="0009030E">
        <w:t>) which</w:t>
      </w:r>
      <w:r>
        <w:t xml:space="preserve"> suggests that </w:t>
      </w:r>
      <w:r w:rsidRPr="0009030E">
        <w:rPr>
          <w:b/>
        </w:rPr>
        <w:t>FR and border management are in tension</w:t>
      </w:r>
      <w:r>
        <w:t xml:space="preserve"> … do you think this is the case?</w:t>
      </w:r>
    </w:p>
    <w:p w14:paraId="74A1D249" w14:textId="77777777" w:rsidR="00D37F7E" w:rsidRDefault="00D37F7E" w:rsidP="00722462">
      <w:pPr>
        <w:jc w:val="both"/>
      </w:pPr>
    </w:p>
    <w:p w14:paraId="7F0D1DDF" w14:textId="15B159CA" w:rsidR="00D37F7E" w:rsidRPr="00D37F7E" w:rsidRDefault="00D37F7E" w:rsidP="00722462">
      <w:pPr>
        <w:jc w:val="both"/>
      </w:pPr>
      <w:r w:rsidRPr="00D37F7E">
        <w:rPr>
          <w:rFonts w:cs="Trebuchet MS"/>
        </w:rPr>
        <w:t>What do</w:t>
      </w:r>
      <w:r w:rsidR="0009030E">
        <w:rPr>
          <w:rFonts w:cs="Trebuchet MS"/>
        </w:rPr>
        <w:t xml:space="preserve"> you see as the </w:t>
      </w:r>
      <w:r w:rsidR="0009030E" w:rsidRPr="0009030E">
        <w:rPr>
          <w:rFonts w:cs="Trebuchet MS"/>
          <w:b/>
        </w:rPr>
        <w:t>most serious</w:t>
      </w:r>
      <w:r w:rsidRPr="0009030E">
        <w:rPr>
          <w:rFonts w:cs="Trebuchet MS"/>
          <w:b/>
        </w:rPr>
        <w:t xml:space="preserve"> FR risks/challenges</w:t>
      </w:r>
      <w:r w:rsidRPr="00D37F7E">
        <w:rPr>
          <w:rFonts w:cs="Trebuchet MS"/>
        </w:rPr>
        <w:t xml:space="preserve"> at the border?</w:t>
      </w:r>
    </w:p>
    <w:p w14:paraId="31CD4746" w14:textId="77777777" w:rsidR="00CC7549" w:rsidRDefault="00CC7549" w:rsidP="00CC7549"/>
    <w:p w14:paraId="04C641F5" w14:textId="77777777" w:rsidR="00CC7549" w:rsidRPr="00CC7549" w:rsidRDefault="00CC7549" w:rsidP="00CC7549"/>
    <w:p w14:paraId="6D63B741" w14:textId="26D64A11" w:rsidR="00150FBA" w:rsidRPr="0009030E" w:rsidRDefault="00150FBA">
      <w:pPr>
        <w:rPr>
          <w:b/>
          <w:u w:val="single"/>
        </w:rPr>
      </w:pPr>
      <w:r w:rsidRPr="0009030E">
        <w:rPr>
          <w:b/>
          <w:u w:val="single"/>
        </w:rPr>
        <w:t>Solidarity</w:t>
      </w:r>
      <w:r w:rsidR="00D37F7E" w:rsidRPr="0009030E">
        <w:rPr>
          <w:b/>
          <w:u w:val="single"/>
        </w:rPr>
        <w:t>/ Common Response/ Crisis</w:t>
      </w:r>
    </w:p>
    <w:p w14:paraId="70B9BD09" w14:textId="77777777" w:rsidR="00D37F7E" w:rsidRDefault="00D37F7E">
      <w:pPr>
        <w:rPr>
          <w:b/>
        </w:rPr>
      </w:pPr>
    </w:p>
    <w:p w14:paraId="2095FECD" w14:textId="4FCE60D1" w:rsidR="00D37F7E" w:rsidRDefault="00D37F7E" w:rsidP="00D37F7E">
      <w:pPr>
        <w:jc w:val="both"/>
      </w:pPr>
      <w:r w:rsidRPr="00D37F7E">
        <w:t xml:space="preserve">How is it possible to instill a </w:t>
      </w:r>
      <w:r w:rsidRPr="0009030E">
        <w:rPr>
          <w:b/>
        </w:rPr>
        <w:t>‘common response’</w:t>
      </w:r>
      <w:r w:rsidRPr="00D37F7E">
        <w:t xml:space="preserve"> to migration and border management</w:t>
      </w:r>
      <w:r>
        <w:t xml:space="preserve"> (as stressed by Commission Policy Plan on Asylum 2008 + Commissions’ Agenda on Migration 2015 – which refers to a ‘consistent and clear common policy’</w:t>
      </w:r>
      <w:r w:rsidR="0009030E">
        <w:t>)</w:t>
      </w:r>
      <w:r w:rsidRPr="00D37F7E">
        <w:t>?</w:t>
      </w:r>
    </w:p>
    <w:p w14:paraId="732C544E" w14:textId="77777777" w:rsidR="00D37F7E" w:rsidRDefault="00D37F7E" w:rsidP="00D37F7E">
      <w:pPr>
        <w:jc w:val="both"/>
      </w:pPr>
    </w:p>
    <w:p w14:paraId="06AB1F6A" w14:textId="023824E5" w:rsidR="00D37F7E" w:rsidRDefault="00D37F7E" w:rsidP="00D37F7E">
      <w:pPr>
        <w:jc w:val="both"/>
      </w:pPr>
      <w:r>
        <w:t>…</w:t>
      </w:r>
      <w:r w:rsidR="0009030E">
        <w:t xml:space="preserve"> H</w:t>
      </w:r>
      <w:r>
        <w:t xml:space="preserve">ow do you negotiate/manage rights at </w:t>
      </w:r>
      <w:r w:rsidRPr="0009030E">
        <w:rPr>
          <w:b/>
        </w:rPr>
        <w:t>different types of borders</w:t>
      </w:r>
      <w:r>
        <w:t>? For instance, how do you negotiate a slick site such as Heathrow with the rudimentary beaches of Lesbos?</w:t>
      </w:r>
    </w:p>
    <w:p w14:paraId="54515217" w14:textId="77777777" w:rsidR="00D37F7E" w:rsidRDefault="00D37F7E" w:rsidP="00D37F7E">
      <w:pPr>
        <w:jc w:val="both"/>
      </w:pPr>
    </w:p>
    <w:p w14:paraId="67056C04" w14:textId="1F8A3BAA" w:rsidR="00D37F7E" w:rsidRDefault="00D37F7E" w:rsidP="00D37F7E">
      <w:pPr>
        <w:jc w:val="both"/>
      </w:pPr>
      <w:r>
        <w:t xml:space="preserve">How do you understand the </w:t>
      </w:r>
      <w:r w:rsidRPr="0009030E">
        <w:rPr>
          <w:b/>
        </w:rPr>
        <w:t>principle of solidarity</w:t>
      </w:r>
      <w:r>
        <w:t xml:space="preserve"> – referred to in the Treaty and in </w:t>
      </w:r>
      <w:proofErr w:type="spellStart"/>
      <w:r>
        <w:t>Comm</w:t>
      </w:r>
      <w:proofErr w:type="spellEnd"/>
      <w:r>
        <w:t xml:space="preserve"> Policy Plan on Asylum 2008 as ‘both within the EU and with Third countries’? What is ‘solidarity with Third Countries’ (called ‘genuine sol</w:t>
      </w:r>
      <w:r w:rsidR="0009030E">
        <w:t>idarity</w:t>
      </w:r>
      <w:r>
        <w:t>’ in the Policy Plan)?</w:t>
      </w:r>
    </w:p>
    <w:p w14:paraId="74C4EC25" w14:textId="77777777" w:rsidR="00D37F7E" w:rsidRDefault="00D37F7E" w:rsidP="00D37F7E">
      <w:pPr>
        <w:jc w:val="both"/>
      </w:pPr>
    </w:p>
    <w:p w14:paraId="1738B365" w14:textId="3992E5D7" w:rsidR="00D37F7E" w:rsidRDefault="00D37F7E" w:rsidP="00D37F7E">
      <w:pPr>
        <w:jc w:val="both"/>
      </w:pPr>
      <w:r>
        <w:t xml:space="preserve">Is </w:t>
      </w:r>
      <w:r w:rsidRPr="00ED2741">
        <w:rPr>
          <w:b/>
        </w:rPr>
        <w:t>solidarity about rights</w:t>
      </w:r>
      <w:r>
        <w:t>? Is it in tension with rights?</w:t>
      </w:r>
      <w:r w:rsidR="00B32B2C">
        <w:t xml:space="preserve"> How are they connected? </w:t>
      </w:r>
    </w:p>
    <w:p w14:paraId="3A325135" w14:textId="77777777" w:rsidR="00D37F7E" w:rsidRDefault="00D37F7E" w:rsidP="00D37F7E">
      <w:pPr>
        <w:jc w:val="both"/>
      </w:pPr>
    </w:p>
    <w:p w14:paraId="50592C17" w14:textId="6C85FF5D" w:rsidR="00D37F7E" w:rsidRDefault="00D37F7E" w:rsidP="00D37F7E">
      <w:pPr>
        <w:jc w:val="both"/>
      </w:pPr>
      <w:r>
        <w:t xml:space="preserve">… What about </w:t>
      </w:r>
      <w:r w:rsidRPr="0009030E">
        <w:rPr>
          <w:b/>
        </w:rPr>
        <w:t xml:space="preserve">solidarity </w:t>
      </w:r>
      <w:r w:rsidRPr="0009030E">
        <w:rPr>
          <w:b/>
          <w:i/>
        </w:rPr>
        <w:t>with migrants</w:t>
      </w:r>
      <w:r>
        <w:t>? (</w:t>
      </w:r>
      <w:proofErr w:type="gramStart"/>
      <w:r>
        <w:t>ref</w:t>
      </w:r>
      <w:proofErr w:type="gramEnd"/>
      <w:r>
        <w:t xml:space="preserve"> Cecilia </w:t>
      </w:r>
      <w:proofErr w:type="spellStart"/>
      <w:r>
        <w:t>Malstrom</w:t>
      </w:r>
      <w:proofErr w:type="spellEnd"/>
      <w:r>
        <w:t>)</w:t>
      </w:r>
      <w:r w:rsidR="00B32B2C">
        <w:t xml:space="preserve"> … Do we perhaps need to attach an element of </w:t>
      </w:r>
      <w:r w:rsidR="00B32B2C" w:rsidRPr="0009030E">
        <w:rPr>
          <w:b/>
        </w:rPr>
        <w:t>‘care’</w:t>
      </w:r>
      <w:r w:rsidR="00B32B2C">
        <w:t xml:space="preserve"> to solidarity?</w:t>
      </w:r>
    </w:p>
    <w:p w14:paraId="07FD5649" w14:textId="77777777" w:rsidR="00D37F7E" w:rsidRPr="00744129" w:rsidRDefault="00D37F7E" w:rsidP="00D37F7E"/>
    <w:p w14:paraId="4EC70EDA" w14:textId="730DA06B" w:rsidR="00D37F7E" w:rsidRDefault="00D37F7E" w:rsidP="00D37F7E">
      <w:pPr>
        <w:jc w:val="both"/>
      </w:pPr>
      <w:r>
        <w:t xml:space="preserve">Does </w:t>
      </w:r>
      <w:r w:rsidRPr="0009030E">
        <w:rPr>
          <w:b/>
        </w:rPr>
        <w:t>‘crisis’</w:t>
      </w:r>
      <w:r>
        <w:t xml:space="preserve"> demand a different kind of response?</w:t>
      </w:r>
    </w:p>
    <w:p w14:paraId="25B6DB73" w14:textId="77777777" w:rsidR="00D37F7E" w:rsidRDefault="00D37F7E" w:rsidP="00D37F7E">
      <w:pPr>
        <w:jc w:val="both"/>
      </w:pPr>
    </w:p>
    <w:p w14:paraId="6CD01A4F" w14:textId="5DC645B2" w:rsidR="00D37F7E" w:rsidRPr="00D37F7E" w:rsidRDefault="00D37F7E" w:rsidP="00D37F7E">
      <w:pPr>
        <w:jc w:val="both"/>
      </w:pPr>
      <w:r>
        <w:t xml:space="preserve">How would you define the current situation (EU-Turkey, Greece) – a </w:t>
      </w:r>
      <w:r w:rsidRPr="0009030E">
        <w:rPr>
          <w:b/>
        </w:rPr>
        <w:t>‘migrant crisis’</w:t>
      </w:r>
      <w:r>
        <w:t>?</w:t>
      </w:r>
    </w:p>
    <w:p w14:paraId="257A3AFE" w14:textId="77777777" w:rsidR="00744129" w:rsidRDefault="00744129">
      <w:pPr>
        <w:rPr>
          <w:b/>
        </w:rPr>
      </w:pPr>
    </w:p>
    <w:p w14:paraId="0DDBB591" w14:textId="77777777" w:rsidR="006E32A8" w:rsidRDefault="006E32A8">
      <w:pPr>
        <w:rPr>
          <w:b/>
        </w:rPr>
      </w:pPr>
    </w:p>
    <w:p w14:paraId="40D12E1A" w14:textId="53367EF3" w:rsidR="00150FBA" w:rsidRPr="0009030E" w:rsidRDefault="00D37F7E">
      <w:pPr>
        <w:rPr>
          <w:b/>
          <w:u w:val="single"/>
        </w:rPr>
      </w:pPr>
      <w:proofErr w:type="gramStart"/>
      <w:r w:rsidRPr="0009030E">
        <w:rPr>
          <w:b/>
          <w:u w:val="single"/>
        </w:rPr>
        <w:t>M</w:t>
      </w:r>
      <w:r w:rsidR="00150FBA" w:rsidRPr="0009030E">
        <w:rPr>
          <w:b/>
          <w:u w:val="single"/>
        </w:rPr>
        <w:t>igrant/ refugee identity – an object?</w:t>
      </w:r>
      <w:proofErr w:type="gramEnd"/>
    </w:p>
    <w:p w14:paraId="6CB103F8" w14:textId="77777777" w:rsidR="00D37F7E" w:rsidRPr="0009030E" w:rsidRDefault="00D37F7E">
      <w:pPr>
        <w:rPr>
          <w:b/>
          <w:u w:val="single"/>
        </w:rPr>
      </w:pPr>
    </w:p>
    <w:p w14:paraId="5DF23D2C" w14:textId="3887C5F7" w:rsidR="00D37F7E" w:rsidRDefault="00B32B2C">
      <w:r w:rsidRPr="00B32B2C">
        <w:t xml:space="preserve">Individuals who cross borders are no longer called ‘illegal migrants’ (after UN Special Rapporteur on HR of Migrants pointed to this as a damaging label) </w:t>
      </w:r>
      <w:r>
        <w:t xml:space="preserve">… now </w:t>
      </w:r>
      <w:r w:rsidRPr="0009030E">
        <w:rPr>
          <w:b/>
        </w:rPr>
        <w:t>‘irregular migrants’</w:t>
      </w:r>
      <w:r>
        <w:t xml:space="preserve"> … do you see anything damaging in the ‘irregular’ label?</w:t>
      </w:r>
    </w:p>
    <w:p w14:paraId="02D82172" w14:textId="77777777" w:rsidR="00B32B2C" w:rsidRDefault="00B32B2C"/>
    <w:p w14:paraId="4BC26D5F" w14:textId="77777777" w:rsidR="00B32B2C" w:rsidRPr="00B32B2C" w:rsidRDefault="00B32B2C"/>
    <w:p w14:paraId="0A123C87" w14:textId="513387F2" w:rsidR="00150FBA" w:rsidRPr="0009030E" w:rsidRDefault="00150FBA">
      <w:pPr>
        <w:rPr>
          <w:b/>
          <w:u w:val="single"/>
        </w:rPr>
      </w:pPr>
      <w:r w:rsidRPr="0009030E">
        <w:rPr>
          <w:b/>
          <w:u w:val="single"/>
        </w:rPr>
        <w:t>Data protection</w:t>
      </w:r>
    </w:p>
    <w:p w14:paraId="0AEF5950" w14:textId="77777777" w:rsidR="00B32B2C" w:rsidRDefault="00B32B2C">
      <w:pPr>
        <w:rPr>
          <w:b/>
        </w:rPr>
      </w:pPr>
    </w:p>
    <w:p w14:paraId="4122EBAF" w14:textId="3EEC07A9" w:rsidR="00B32B2C" w:rsidRDefault="00B32B2C">
      <w:pPr>
        <w:rPr>
          <w:rFonts w:cs="Garamond"/>
        </w:rPr>
      </w:pPr>
      <w:bookmarkStart w:id="0" w:name="_GoBack"/>
      <w:bookmarkEnd w:id="0"/>
      <w:r w:rsidRPr="0045736E">
        <w:rPr>
          <w:rFonts w:cs="Garamond"/>
        </w:rPr>
        <w:t xml:space="preserve">Have you seen any tensions emerging between fundamental rights of migrants and the increased use of </w:t>
      </w:r>
      <w:r w:rsidRPr="0045736E">
        <w:rPr>
          <w:rFonts w:cs="Garamond"/>
          <w:b/>
        </w:rPr>
        <w:t>technology</w:t>
      </w:r>
      <w:r w:rsidRPr="0045736E">
        <w:rPr>
          <w:rFonts w:cs="Garamond"/>
        </w:rPr>
        <w:t xml:space="preserve"> to track and tr</w:t>
      </w:r>
      <w:r>
        <w:rPr>
          <w:rFonts w:cs="Garamond"/>
        </w:rPr>
        <w:t>ace them (</w:t>
      </w:r>
      <w:proofErr w:type="spellStart"/>
      <w:r>
        <w:rPr>
          <w:rFonts w:cs="Garamond"/>
        </w:rPr>
        <w:t>eg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Eurodac</w:t>
      </w:r>
      <w:proofErr w:type="spellEnd"/>
      <w:r>
        <w:rPr>
          <w:rFonts w:cs="Garamond"/>
        </w:rPr>
        <w:t>) – FRA has a project on biometric data in large EU IT systems and its FR implications … what are these implications?</w:t>
      </w:r>
    </w:p>
    <w:p w14:paraId="618EFECA" w14:textId="77777777" w:rsidR="00B32B2C" w:rsidRDefault="00B32B2C">
      <w:pPr>
        <w:rPr>
          <w:rFonts w:cs="Garamond"/>
        </w:rPr>
      </w:pPr>
    </w:p>
    <w:p w14:paraId="45D17CD3" w14:textId="1CDBE7FF" w:rsidR="00B32B2C" w:rsidRDefault="00B32B2C">
      <w:pPr>
        <w:rPr>
          <w:b/>
        </w:rPr>
      </w:pPr>
      <w:r>
        <w:rPr>
          <w:rFonts w:cs="Garamond"/>
        </w:rPr>
        <w:t xml:space="preserve">Are </w:t>
      </w:r>
      <w:r w:rsidRPr="0009030E">
        <w:rPr>
          <w:rFonts w:cs="Garamond"/>
          <w:b/>
        </w:rPr>
        <w:t>automation and rights protection</w:t>
      </w:r>
      <w:r>
        <w:rPr>
          <w:rFonts w:cs="Garamond"/>
        </w:rPr>
        <w:t xml:space="preserve"> constantly in tension? (</w:t>
      </w:r>
      <w:proofErr w:type="spellStart"/>
      <w:proofErr w:type="gramStart"/>
      <w:r>
        <w:rPr>
          <w:rFonts w:cs="Garamond"/>
        </w:rPr>
        <w:t>eg</w:t>
      </w:r>
      <w:proofErr w:type="spellEnd"/>
      <w:proofErr w:type="gramEnd"/>
      <w:r>
        <w:rPr>
          <w:rFonts w:cs="Garamond"/>
        </w:rPr>
        <w:t xml:space="preserve"> coercive fingerprinting measures – failure to provide fingerprints – affects right to asylum) </w:t>
      </w:r>
    </w:p>
    <w:p w14:paraId="78A8B75E" w14:textId="77777777" w:rsidR="00150FBA" w:rsidRDefault="00150FBA">
      <w:pPr>
        <w:rPr>
          <w:b/>
        </w:rPr>
      </w:pPr>
    </w:p>
    <w:p w14:paraId="13124229" w14:textId="77777777" w:rsidR="00ED2741" w:rsidRDefault="00ED2741">
      <w:pPr>
        <w:rPr>
          <w:rFonts w:cs="Trebuchet MS"/>
          <w:b/>
          <w:u w:val="single"/>
        </w:rPr>
      </w:pPr>
    </w:p>
    <w:p w14:paraId="76D6AE4E" w14:textId="151FB902" w:rsidR="00B32B2C" w:rsidRDefault="00B32B2C">
      <w:pPr>
        <w:rPr>
          <w:rFonts w:cs="Trebuchet MS"/>
        </w:rPr>
      </w:pPr>
      <w:r w:rsidRPr="0009030E">
        <w:rPr>
          <w:rFonts w:cs="Trebuchet MS"/>
          <w:b/>
          <w:u w:val="single"/>
        </w:rPr>
        <w:t>Finally</w:t>
      </w:r>
      <w:r w:rsidR="0009030E" w:rsidRPr="0009030E">
        <w:rPr>
          <w:rFonts w:cs="Trebuchet MS"/>
          <w:b/>
          <w:u w:val="single"/>
        </w:rPr>
        <w:t>/ General on FRA</w:t>
      </w:r>
      <w:r>
        <w:rPr>
          <w:rFonts w:cs="Trebuchet MS"/>
        </w:rPr>
        <w:t xml:space="preserve"> – </w:t>
      </w:r>
    </w:p>
    <w:p w14:paraId="7EAE4A76" w14:textId="77777777" w:rsidR="00B32B2C" w:rsidRDefault="00B32B2C">
      <w:pPr>
        <w:rPr>
          <w:rFonts w:cs="Trebuchet MS"/>
        </w:rPr>
      </w:pPr>
    </w:p>
    <w:p w14:paraId="3B5FE200" w14:textId="1D1EFDAF" w:rsidR="00B32B2C" w:rsidRDefault="00B32B2C">
      <w:pPr>
        <w:rPr>
          <w:rFonts w:cs="Trebuchet MS"/>
        </w:rPr>
      </w:pPr>
      <w:r>
        <w:rPr>
          <w:rFonts w:cs="Trebuchet MS"/>
        </w:rPr>
        <w:t xml:space="preserve">Is the </w:t>
      </w:r>
      <w:r w:rsidRPr="0009030E">
        <w:rPr>
          <w:rFonts w:cs="Trebuchet MS"/>
          <w:b/>
        </w:rPr>
        <w:t>right to asylum an ‘absolute right’</w:t>
      </w:r>
      <w:r>
        <w:rPr>
          <w:rFonts w:cs="Trebuchet MS"/>
        </w:rPr>
        <w:t>?</w:t>
      </w:r>
    </w:p>
    <w:p w14:paraId="5D5B6ED6" w14:textId="77777777" w:rsidR="00B32B2C" w:rsidRDefault="00B32B2C">
      <w:pPr>
        <w:rPr>
          <w:rFonts w:cs="Trebuchet MS"/>
        </w:rPr>
      </w:pPr>
    </w:p>
    <w:p w14:paraId="5992B4C6" w14:textId="46A4F39F" w:rsidR="00B32B2C" w:rsidRDefault="00B32B2C">
      <w:pPr>
        <w:rPr>
          <w:rFonts w:cs="Trebuchet MS"/>
        </w:rPr>
      </w:pPr>
      <w:r>
        <w:rPr>
          <w:rFonts w:cs="Trebuchet MS"/>
        </w:rPr>
        <w:t xml:space="preserve">What is your </w:t>
      </w:r>
      <w:r w:rsidRPr="0009030E">
        <w:rPr>
          <w:rFonts w:cs="Trebuchet MS"/>
          <w:b/>
        </w:rPr>
        <w:t>‘solution’ the ‘crisis’</w:t>
      </w:r>
      <w:r>
        <w:rPr>
          <w:rFonts w:cs="Trebuchet MS"/>
        </w:rPr>
        <w:t>?</w:t>
      </w:r>
    </w:p>
    <w:p w14:paraId="7D0949CE" w14:textId="77777777" w:rsidR="0009030E" w:rsidRDefault="0009030E">
      <w:pPr>
        <w:rPr>
          <w:rFonts w:cs="Trebuchet MS"/>
        </w:rPr>
      </w:pPr>
    </w:p>
    <w:p w14:paraId="5BBD148A" w14:textId="77777777" w:rsidR="00267301" w:rsidRPr="00D37F7E" w:rsidRDefault="00267301" w:rsidP="00267301">
      <w:pPr>
        <w:jc w:val="both"/>
      </w:pPr>
      <w:r w:rsidRPr="00D37F7E">
        <w:rPr>
          <w:rFonts w:cs="Trebuchet MS"/>
        </w:rPr>
        <w:t>What do</w:t>
      </w:r>
      <w:r>
        <w:rPr>
          <w:rFonts w:cs="Trebuchet MS"/>
        </w:rPr>
        <w:t xml:space="preserve"> you see as the </w:t>
      </w:r>
      <w:r w:rsidRPr="0009030E">
        <w:rPr>
          <w:rFonts w:cs="Trebuchet MS"/>
          <w:b/>
        </w:rPr>
        <w:t>most serious FR risks/challenges</w:t>
      </w:r>
      <w:r w:rsidRPr="00D37F7E">
        <w:rPr>
          <w:rFonts w:cs="Trebuchet MS"/>
        </w:rPr>
        <w:t xml:space="preserve"> at the border?</w:t>
      </w:r>
    </w:p>
    <w:p w14:paraId="7FC9CE4B" w14:textId="77777777" w:rsidR="00267301" w:rsidRDefault="00267301" w:rsidP="00E63405">
      <w:pPr>
        <w:jc w:val="both"/>
        <w:rPr>
          <w:rFonts w:cs="Trebuchet MS"/>
        </w:rPr>
      </w:pPr>
    </w:p>
    <w:p w14:paraId="686159FF" w14:textId="1F449EEE" w:rsidR="0009030E" w:rsidRDefault="0009030E" w:rsidP="00E63405">
      <w:pPr>
        <w:jc w:val="both"/>
        <w:rPr>
          <w:rFonts w:cs="Trebuchet MS"/>
        </w:rPr>
      </w:pPr>
      <w:r>
        <w:rPr>
          <w:rFonts w:cs="Trebuchet MS"/>
        </w:rPr>
        <w:t xml:space="preserve">Since its inception in 2007, FRA has grown at a rapid and impressive rate – </w:t>
      </w:r>
      <w:r w:rsidR="00E63405">
        <w:rPr>
          <w:rFonts w:cs="Trebuchet MS"/>
        </w:rPr>
        <w:t xml:space="preserve">now a new ‘Director’ - </w:t>
      </w:r>
      <w:r>
        <w:rPr>
          <w:rFonts w:cs="Trebuchet MS"/>
        </w:rPr>
        <w:t xml:space="preserve">would you say </w:t>
      </w:r>
      <w:r w:rsidRPr="000E61E0">
        <w:rPr>
          <w:rFonts w:cs="Trebuchet MS"/>
          <w:b/>
        </w:rPr>
        <w:t>FRA is the ‘human rights arm’</w:t>
      </w:r>
      <w:r>
        <w:rPr>
          <w:rFonts w:cs="Trebuchet MS"/>
        </w:rPr>
        <w:t xml:space="preserve"> of the EU? (NB FRA objective is ‘assistance and expertise’ to EU and MS as per FRA Regulation 168/2007 art 2)</w:t>
      </w:r>
    </w:p>
    <w:p w14:paraId="2691E236" w14:textId="77777777" w:rsidR="00E63405" w:rsidRDefault="00E63405" w:rsidP="00E63405">
      <w:pPr>
        <w:jc w:val="both"/>
        <w:rPr>
          <w:rFonts w:cs="Trebuchet MS"/>
        </w:rPr>
      </w:pPr>
    </w:p>
    <w:p w14:paraId="459FEB9D" w14:textId="5FC26E06" w:rsidR="00E63405" w:rsidRDefault="00E63405" w:rsidP="00E63405">
      <w:pPr>
        <w:jc w:val="both"/>
        <w:rPr>
          <w:rFonts w:cs="Trebuchet MS"/>
        </w:rPr>
      </w:pPr>
      <w:r>
        <w:rPr>
          <w:rFonts w:cs="Trebuchet MS"/>
        </w:rPr>
        <w:t xml:space="preserve">If I said to you that </w:t>
      </w:r>
      <w:r w:rsidRPr="000E61E0">
        <w:rPr>
          <w:rFonts w:cs="Trebuchet MS"/>
          <w:b/>
        </w:rPr>
        <w:t>FRA ‘governs through rights’</w:t>
      </w:r>
      <w:r>
        <w:rPr>
          <w:rFonts w:cs="Trebuchet MS"/>
        </w:rPr>
        <w:t xml:space="preserve"> – via training, code of conduct based in rights, via reading for example </w:t>
      </w:r>
      <w:proofErr w:type="spellStart"/>
      <w:r>
        <w:rPr>
          <w:rFonts w:cs="Trebuchet MS"/>
        </w:rPr>
        <w:t>frontex</w:t>
      </w:r>
      <w:proofErr w:type="spellEnd"/>
      <w:r>
        <w:rPr>
          <w:rFonts w:cs="Trebuchet MS"/>
        </w:rPr>
        <w:t xml:space="preserve"> activities through a ‘FR lens’ – how would you respond? </w:t>
      </w:r>
      <w:proofErr w:type="spellStart"/>
      <w:r>
        <w:rPr>
          <w:rFonts w:cs="Trebuchet MS"/>
        </w:rPr>
        <w:t>Ie</w:t>
      </w:r>
      <w:proofErr w:type="spellEnd"/>
      <w:r>
        <w:rPr>
          <w:rFonts w:cs="Trebuchet MS"/>
        </w:rPr>
        <w:t xml:space="preserve"> duties go beyond ‘assistance and expertise’ to a kind of government/governing/</w:t>
      </w:r>
      <w:proofErr w:type="gramStart"/>
      <w:r>
        <w:rPr>
          <w:rFonts w:cs="Trebuchet MS"/>
        </w:rPr>
        <w:t>govern(</w:t>
      </w:r>
      <w:proofErr w:type="gramEnd"/>
      <w:r>
        <w:rPr>
          <w:rFonts w:cs="Trebuchet MS"/>
        </w:rPr>
        <w:t>mentality)?</w:t>
      </w:r>
    </w:p>
    <w:p w14:paraId="2BE04D7E" w14:textId="77777777" w:rsidR="000E61E0" w:rsidRDefault="000E61E0" w:rsidP="00E63405">
      <w:pPr>
        <w:jc w:val="both"/>
        <w:rPr>
          <w:rFonts w:cs="Trebuchet MS"/>
        </w:rPr>
      </w:pPr>
    </w:p>
    <w:p w14:paraId="5709AF24" w14:textId="3BC5AA9E" w:rsidR="000E61E0" w:rsidRDefault="000E61E0" w:rsidP="00E63405">
      <w:pPr>
        <w:jc w:val="both"/>
        <w:rPr>
          <w:rFonts w:cs="Trebuchet MS"/>
        </w:rPr>
      </w:pPr>
      <w:r>
        <w:rPr>
          <w:rFonts w:cs="Trebuchet MS"/>
        </w:rPr>
        <w:t xml:space="preserve">… Does it govern rights – </w:t>
      </w:r>
      <w:proofErr w:type="spellStart"/>
      <w:r>
        <w:rPr>
          <w:rFonts w:cs="Trebuchet MS"/>
        </w:rPr>
        <w:t>ie</w:t>
      </w:r>
      <w:proofErr w:type="spellEnd"/>
      <w:r>
        <w:rPr>
          <w:rFonts w:cs="Trebuchet MS"/>
        </w:rPr>
        <w:t xml:space="preserve"> determines </w:t>
      </w:r>
      <w:r>
        <w:rPr>
          <w:rFonts w:cs="Trebuchet MS"/>
          <w:i/>
        </w:rPr>
        <w:t xml:space="preserve">how to do rights properly </w:t>
      </w:r>
      <w:r>
        <w:rPr>
          <w:rFonts w:cs="Trebuchet MS"/>
        </w:rPr>
        <w:t xml:space="preserve">(training, deciding what areas to focus on in projects – </w:t>
      </w:r>
      <w:proofErr w:type="spellStart"/>
      <w:r>
        <w:rPr>
          <w:rFonts w:cs="Trebuchet MS"/>
        </w:rPr>
        <w:t>eg</w:t>
      </w:r>
      <w:proofErr w:type="spellEnd"/>
      <w:r>
        <w:rPr>
          <w:rFonts w:cs="Trebuchet MS"/>
        </w:rPr>
        <w:t xml:space="preserve"> migration detention of children, </w:t>
      </w:r>
      <w:proofErr w:type="spellStart"/>
      <w:r>
        <w:rPr>
          <w:rFonts w:cs="Trebuchet MS"/>
        </w:rPr>
        <w:t>etc</w:t>
      </w:r>
      <w:proofErr w:type="spellEnd"/>
      <w:r>
        <w:rPr>
          <w:rFonts w:cs="Trebuchet MS"/>
        </w:rPr>
        <w:t xml:space="preserve">) </w:t>
      </w:r>
    </w:p>
    <w:p w14:paraId="138FD810" w14:textId="47899BF1" w:rsidR="000E61E0" w:rsidRPr="000E61E0" w:rsidRDefault="000E61E0" w:rsidP="00E63405">
      <w:pPr>
        <w:jc w:val="both"/>
        <w:rPr>
          <w:rFonts w:cs="Trebuchet MS"/>
        </w:rPr>
      </w:pPr>
    </w:p>
    <w:p w14:paraId="4EB0D0E4" w14:textId="77777777" w:rsidR="00FB3F5E" w:rsidRDefault="00FB3F5E" w:rsidP="00E63405">
      <w:pPr>
        <w:jc w:val="both"/>
      </w:pPr>
    </w:p>
    <w:p w14:paraId="704A9FC1" w14:textId="77777777" w:rsidR="00FB3F5E" w:rsidRPr="00FB3F5E" w:rsidRDefault="00FB3F5E"/>
    <w:sectPr w:rsidR="00FB3F5E" w:rsidRPr="00FB3F5E" w:rsidSect="00A919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1B55"/>
    <w:multiLevelType w:val="hybridMultilevel"/>
    <w:tmpl w:val="1AC0BC18"/>
    <w:lvl w:ilvl="0" w:tplc="A7B2DA3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5E"/>
    <w:rsid w:val="0009030E"/>
    <w:rsid w:val="000E61E0"/>
    <w:rsid w:val="00150FBA"/>
    <w:rsid w:val="001F0BB2"/>
    <w:rsid w:val="00267301"/>
    <w:rsid w:val="00273DF3"/>
    <w:rsid w:val="002A3139"/>
    <w:rsid w:val="006E32A8"/>
    <w:rsid w:val="00722462"/>
    <w:rsid w:val="00744129"/>
    <w:rsid w:val="00A919EF"/>
    <w:rsid w:val="00AB2E5A"/>
    <w:rsid w:val="00AD768A"/>
    <w:rsid w:val="00B32B2C"/>
    <w:rsid w:val="00B37E89"/>
    <w:rsid w:val="00CC7549"/>
    <w:rsid w:val="00D37F7E"/>
    <w:rsid w:val="00DE5EDB"/>
    <w:rsid w:val="00E63405"/>
    <w:rsid w:val="00EB68DD"/>
    <w:rsid w:val="00ED2741"/>
    <w:rsid w:val="00F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FB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 Sokhi-Bulley</dc:creator>
  <cp:lastModifiedBy>Tom Walker</cp:lastModifiedBy>
  <cp:revision>3</cp:revision>
  <dcterms:created xsi:type="dcterms:W3CDTF">2017-03-30T08:31:00Z</dcterms:created>
  <dcterms:modified xsi:type="dcterms:W3CDTF">2017-03-30T08:34:00Z</dcterms:modified>
</cp:coreProperties>
</file>