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D" w:rsidRPr="000A24D5" w:rsidRDefault="00A072C5" w:rsidP="006B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0A24D5">
        <w:rPr>
          <w:b/>
        </w:rPr>
        <w:t>Research Project</w:t>
      </w:r>
      <w:r w:rsidR="001B124C" w:rsidRPr="000A24D5">
        <w:rPr>
          <w:b/>
        </w:rPr>
        <w:t xml:space="preserve"> on</w:t>
      </w:r>
      <w:r w:rsidR="000A24D5">
        <w:rPr>
          <w:b/>
        </w:rPr>
        <w:t xml:space="preserve"> Ethics in</w:t>
      </w:r>
      <w:r w:rsidR="001B124C" w:rsidRPr="000A24D5">
        <w:rPr>
          <w:b/>
        </w:rPr>
        <w:t xml:space="preserve"> </w:t>
      </w:r>
      <w:r w:rsidR="00D4225C" w:rsidRPr="000A24D5">
        <w:rPr>
          <w:b/>
        </w:rPr>
        <w:t>EU</w:t>
      </w:r>
      <w:r w:rsidR="008666DE" w:rsidRPr="000A24D5">
        <w:rPr>
          <w:b/>
        </w:rPr>
        <w:t xml:space="preserve"> </w:t>
      </w:r>
      <w:r w:rsidR="000A24D5">
        <w:rPr>
          <w:b/>
        </w:rPr>
        <w:t>Border Management</w:t>
      </w:r>
    </w:p>
    <w:p w:rsidR="00A072C5" w:rsidRPr="000A24D5" w:rsidRDefault="00A072C5" w:rsidP="00407DE5">
      <w:pPr>
        <w:spacing w:after="0"/>
      </w:pPr>
      <w:r w:rsidRPr="000A24D5">
        <w:rPr>
          <w:b/>
        </w:rPr>
        <w:t xml:space="preserve">TOPIC: </w:t>
      </w:r>
      <w:r w:rsidRPr="000A24D5">
        <w:rPr>
          <w:b/>
        </w:rPr>
        <w:tab/>
      </w:r>
      <w:r w:rsidR="000A24D5">
        <w:rPr>
          <w:b/>
        </w:rPr>
        <w:tab/>
      </w:r>
      <w:r w:rsidR="00553A62" w:rsidRPr="000A24D5">
        <w:t xml:space="preserve">The </w:t>
      </w:r>
      <w:r w:rsidRPr="000A24D5">
        <w:t xml:space="preserve">Security and Ethics </w:t>
      </w:r>
      <w:r w:rsidR="00D4225C" w:rsidRPr="000A24D5">
        <w:t>of EU</w:t>
      </w:r>
      <w:r w:rsidR="008666DE" w:rsidRPr="000A24D5">
        <w:t xml:space="preserve"> B</w:t>
      </w:r>
      <w:r w:rsidRPr="000A24D5">
        <w:t xml:space="preserve">order </w:t>
      </w:r>
      <w:r w:rsidR="00650EC9" w:rsidRPr="000A24D5">
        <w:t>Management</w:t>
      </w:r>
    </w:p>
    <w:p w:rsidR="00D4225C" w:rsidRPr="000A24D5" w:rsidRDefault="00B0539E" w:rsidP="00407DE5">
      <w:pPr>
        <w:spacing w:after="0"/>
      </w:pPr>
      <w:r w:rsidRPr="000A24D5">
        <w:rPr>
          <w:b/>
        </w:rPr>
        <w:t>TO</w:t>
      </w:r>
      <w:r w:rsidR="00A072C5" w:rsidRPr="000A24D5">
        <w:rPr>
          <w:b/>
        </w:rPr>
        <w:t>:</w:t>
      </w:r>
      <w:r w:rsidR="00A072C5" w:rsidRPr="000A24D5">
        <w:t xml:space="preserve"> </w:t>
      </w:r>
      <w:r w:rsidR="00A072C5" w:rsidRPr="000A24D5">
        <w:tab/>
      </w:r>
      <w:r w:rsidR="00650EC9" w:rsidRPr="000A24D5">
        <w:tab/>
      </w:r>
      <w:proofErr w:type="spellStart"/>
      <w:r w:rsidR="00D4225C" w:rsidRPr="000A24D5">
        <w:t>Frontex</w:t>
      </w:r>
      <w:proofErr w:type="spellEnd"/>
    </w:p>
    <w:p w:rsidR="00A072C5" w:rsidRPr="000A24D5" w:rsidRDefault="00650EC9" w:rsidP="000A24D5">
      <w:pPr>
        <w:spacing w:after="0"/>
        <w:ind w:left="1440" w:hanging="1440"/>
      </w:pPr>
      <w:r w:rsidRPr="000A24D5">
        <w:rPr>
          <w:b/>
        </w:rPr>
        <w:t>FROM</w:t>
      </w:r>
      <w:r w:rsidR="00A072C5" w:rsidRPr="000A24D5">
        <w:rPr>
          <w:b/>
        </w:rPr>
        <w:t>:</w:t>
      </w:r>
      <w:r w:rsidRPr="000A24D5">
        <w:rPr>
          <w:b/>
        </w:rPr>
        <w:tab/>
      </w:r>
      <w:r w:rsidR="00DE0F91" w:rsidRPr="000A24D5">
        <w:t xml:space="preserve">Dr Mike Bourne </w:t>
      </w:r>
      <w:r w:rsidR="00622BA1">
        <w:t>(</w:t>
      </w:r>
      <w:r w:rsidR="00DE0F91" w:rsidRPr="000A24D5">
        <w:t>on behalf of a</w:t>
      </w:r>
      <w:r w:rsidR="00553A62" w:rsidRPr="000A24D5">
        <w:t xml:space="preserve"> multidisciplinary team of r</w:t>
      </w:r>
      <w:r w:rsidR="00A072C5" w:rsidRPr="000A24D5">
        <w:t>esearchers at Queen’s University Belfast</w:t>
      </w:r>
      <w:r w:rsidR="00622BA1">
        <w:t>)</w:t>
      </w:r>
    </w:p>
    <w:p w:rsidR="00A072C5" w:rsidRPr="000A24D5" w:rsidRDefault="00A072C5" w:rsidP="00407DE5">
      <w:pPr>
        <w:pBdr>
          <w:bottom w:val="single" w:sz="12" w:space="1" w:color="auto"/>
        </w:pBdr>
        <w:spacing w:after="0"/>
      </w:pPr>
      <w:r w:rsidRPr="000A24D5">
        <w:rPr>
          <w:b/>
        </w:rPr>
        <w:t>DATE:</w:t>
      </w:r>
      <w:r w:rsidR="00650EC9" w:rsidRPr="000A24D5">
        <w:rPr>
          <w:b/>
        </w:rPr>
        <w:tab/>
      </w:r>
      <w:r w:rsidRPr="000A24D5">
        <w:t xml:space="preserve"> </w:t>
      </w:r>
      <w:r w:rsidR="00382805" w:rsidRPr="000A24D5">
        <w:tab/>
      </w:r>
      <w:r w:rsidR="008666DE" w:rsidRPr="000A24D5">
        <w:t>6</w:t>
      </w:r>
      <w:r w:rsidR="008666DE" w:rsidRPr="000A24D5">
        <w:rPr>
          <w:vertAlign w:val="superscript"/>
        </w:rPr>
        <w:t>th</w:t>
      </w:r>
      <w:r w:rsidR="008666DE" w:rsidRPr="000A24D5">
        <w:t xml:space="preserve"> November, </w:t>
      </w:r>
      <w:r w:rsidRPr="000A24D5">
        <w:t>201</w:t>
      </w:r>
      <w:r w:rsidR="00650EC9" w:rsidRPr="000A24D5">
        <w:t>5</w:t>
      </w:r>
    </w:p>
    <w:p w:rsidR="00A072C5" w:rsidRPr="000A24D5" w:rsidRDefault="00A072C5">
      <w:pPr>
        <w:pBdr>
          <w:bottom w:val="single" w:sz="12" w:space="1" w:color="auto"/>
        </w:pBdr>
      </w:pPr>
    </w:p>
    <w:p w:rsidR="00B43717" w:rsidRPr="00F837F6" w:rsidRDefault="00382805" w:rsidP="00B43717">
      <w:pPr>
        <w:spacing w:after="0"/>
      </w:pPr>
      <w:r w:rsidRPr="000A24D5">
        <w:rPr>
          <w:b/>
          <w:shd w:val="clear" w:color="auto" w:fill="D9D9D9" w:themeFill="background1" w:themeFillShade="D9"/>
        </w:rPr>
        <w:t>WHAT OUR PROJECT DOES:</w:t>
      </w:r>
      <w:r w:rsidRPr="000A24D5">
        <w:rPr>
          <w:b/>
        </w:rPr>
        <w:t xml:space="preserve"> </w:t>
      </w:r>
      <w:r w:rsidR="00DE0F91" w:rsidRPr="000A24D5">
        <w:t>We are a team of researchers with expertise in security, law, and ethics</w:t>
      </w:r>
      <w:r w:rsidR="00F03189">
        <w:t>, and</w:t>
      </w:r>
      <w:r w:rsidR="00DE0F91" w:rsidRPr="000A24D5">
        <w:t xml:space="preserve"> with extensive experience in conducting field research at border sites and engaging with relevant policy communities.  </w:t>
      </w:r>
      <w:r w:rsidR="00B43717" w:rsidRPr="000A24D5">
        <w:t xml:space="preserve">We are interested in the governance of the free movement of persons and the extent to which </w:t>
      </w:r>
      <w:r w:rsidR="00B43717" w:rsidRPr="000A24D5">
        <w:rPr>
          <w:i/>
        </w:rPr>
        <w:t>rights and ethics</w:t>
      </w:r>
      <w:r w:rsidR="00B43717" w:rsidRPr="000A24D5">
        <w:t xml:space="preserve"> feature in border management and security concerns. </w:t>
      </w:r>
      <w:r w:rsidR="00A072C5" w:rsidRPr="000A24D5">
        <w:t xml:space="preserve">Our research examines how people and objects are </w:t>
      </w:r>
      <w:r w:rsidR="00A476F0" w:rsidRPr="000A24D5">
        <w:t xml:space="preserve">managed </w:t>
      </w:r>
      <w:r w:rsidR="000A7BA6" w:rsidRPr="000A24D5">
        <w:t xml:space="preserve">through security procedures </w:t>
      </w:r>
      <w:r w:rsidR="00A072C5" w:rsidRPr="000A24D5">
        <w:t xml:space="preserve">at </w:t>
      </w:r>
      <w:r w:rsidR="00D4225C" w:rsidRPr="000A24D5">
        <w:t>EU</w:t>
      </w:r>
      <w:r w:rsidR="008666DE" w:rsidRPr="000A24D5">
        <w:t xml:space="preserve"> </w:t>
      </w:r>
      <w:r w:rsidR="00A072C5" w:rsidRPr="000A24D5">
        <w:t>border sites</w:t>
      </w:r>
      <w:r w:rsidR="004879CE">
        <w:t>, b</w:t>
      </w:r>
      <w:r w:rsidRPr="000A24D5">
        <w:t xml:space="preserve">y comparing how </w:t>
      </w:r>
      <w:r w:rsidR="00DF15D1" w:rsidRPr="000A24D5">
        <w:t>travellers</w:t>
      </w:r>
      <w:r w:rsidRPr="000A24D5">
        <w:t xml:space="preserve">, baggage and freight are processed at select </w:t>
      </w:r>
      <w:r w:rsidR="00D4225C" w:rsidRPr="000A24D5">
        <w:t xml:space="preserve">EU </w:t>
      </w:r>
      <w:r w:rsidRPr="000A24D5">
        <w:t>borders</w:t>
      </w:r>
      <w:r w:rsidR="00B43717" w:rsidRPr="000A24D5">
        <w:t xml:space="preserve">. Through this research we expect to be able to further deepen </w:t>
      </w:r>
      <w:r w:rsidR="004879CE">
        <w:t>and strengthen existing</w:t>
      </w:r>
      <w:r w:rsidR="00B43717" w:rsidRPr="000A24D5">
        <w:t xml:space="preserve"> engagement with ethics in</w:t>
      </w:r>
      <w:r w:rsidR="004879CE">
        <w:t xml:space="preserve"> </w:t>
      </w:r>
      <w:r w:rsidR="00B43717" w:rsidRPr="000A24D5">
        <w:t xml:space="preserve">border management practice, such as that discussed in the 2010 </w:t>
      </w:r>
      <w:proofErr w:type="spellStart"/>
      <w:r w:rsidR="00B43717" w:rsidRPr="000A24D5">
        <w:t>Frontex</w:t>
      </w:r>
      <w:proofErr w:type="spellEnd"/>
      <w:r w:rsidR="00B43717" w:rsidRPr="000A24D5">
        <w:t xml:space="preserve"> commissioned report ‘Ethics of Border Security’ (</w:t>
      </w:r>
      <w:proofErr w:type="spellStart"/>
      <w:r w:rsidR="00B43717" w:rsidRPr="000A24D5">
        <w:t>Frontex</w:t>
      </w:r>
      <w:proofErr w:type="spellEnd"/>
      <w:r w:rsidR="00B43717" w:rsidRPr="000A24D5">
        <w:t>/64/2010)</w:t>
      </w:r>
      <w:r w:rsidR="00F837F6">
        <w:t xml:space="preserve">, and the extent to which rights are being mainstreamed in </w:t>
      </w:r>
      <w:proofErr w:type="spellStart"/>
      <w:r w:rsidR="00F837F6">
        <w:t>Frontex</w:t>
      </w:r>
      <w:proofErr w:type="spellEnd"/>
      <w:r w:rsidR="00F837F6">
        <w:t xml:space="preserve"> operation procedures </w:t>
      </w:r>
      <w:r w:rsidR="00F837F6" w:rsidRPr="00F837F6">
        <w:t>(</w:t>
      </w:r>
      <w:r w:rsidR="00F837F6" w:rsidRPr="00F837F6">
        <w:rPr>
          <w:rFonts w:cs="Times New Roman"/>
        </w:rPr>
        <w:t>European Union Agency for Fundamental Rights, ‘EU Solidarity and FRONTEX: fundamental rights challenges’, 2013).</w:t>
      </w:r>
      <w:r w:rsidR="00F837F6">
        <w:rPr>
          <w:rFonts w:ascii="Times New Roman" w:hAnsi="Times New Roman" w:cs="Times New Roman"/>
        </w:rPr>
        <w:t xml:space="preserve"> </w:t>
      </w:r>
      <w:r w:rsidR="00014A5B" w:rsidRPr="000A24D5">
        <w:t xml:space="preserve">We will produce an independent expert examination of </w:t>
      </w:r>
      <w:r w:rsidR="00622BA1">
        <w:t xml:space="preserve">how </w:t>
      </w:r>
      <w:r w:rsidR="00014A5B" w:rsidRPr="000A24D5">
        <w:t xml:space="preserve">ethics </w:t>
      </w:r>
      <w:r w:rsidR="00622BA1">
        <w:t xml:space="preserve">operates </w:t>
      </w:r>
      <w:r w:rsidR="00014A5B" w:rsidRPr="000A24D5">
        <w:t xml:space="preserve">in practice in </w:t>
      </w:r>
      <w:r w:rsidR="00622BA1">
        <w:t xml:space="preserve">the management of specific </w:t>
      </w:r>
      <w:r w:rsidR="00014A5B" w:rsidRPr="000A24D5">
        <w:t xml:space="preserve">border </w:t>
      </w:r>
      <w:r w:rsidR="00622BA1">
        <w:t xml:space="preserve">sites </w:t>
      </w:r>
      <w:r w:rsidR="00014A5B" w:rsidRPr="000A24D5">
        <w:t xml:space="preserve">in order to identify best practices and </w:t>
      </w:r>
      <w:r w:rsidR="00622BA1">
        <w:t xml:space="preserve">help develop </w:t>
      </w:r>
      <w:r w:rsidR="00014A5B" w:rsidRPr="000A24D5">
        <w:t>an ethic</w:t>
      </w:r>
      <w:r w:rsidR="00622BA1">
        <w:t>al</w:t>
      </w:r>
      <w:r w:rsidR="00014A5B" w:rsidRPr="000A24D5">
        <w:t xml:space="preserve"> framework for border management policy and practice. </w:t>
      </w:r>
      <w:r w:rsidR="004879CE">
        <w:t xml:space="preserve">This will take the form of a dedicated report and will feed into a stakeholder workshop. </w:t>
      </w:r>
    </w:p>
    <w:p w:rsidR="00D46BC3" w:rsidRPr="000A24D5" w:rsidRDefault="00D46BC3" w:rsidP="00407DE5">
      <w:pPr>
        <w:spacing w:after="0"/>
      </w:pPr>
    </w:p>
    <w:p w:rsidR="00A072C5" w:rsidRPr="000A24D5" w:rsidRDefault="000A22F8">
      <w:r w:rsidRPr="000A24D5">
        <w:rPr>
          <w:b/>
          <w:shd w:val="clear" w:color="auto" w:fill="D9D9D9" w:themeFill="background1" w:themeFillShade="D9"/>
        </w:rPr>
        <w:t>WHAT OUR</w:t>
      </w:r>
      <w:r w:rsidR="00382805" w:rsidRPr="000A24D5">
        <w:rPr>
          <w:b/>
          <w:shd w:val="clear" w:color="auto" w:fill="D9D9D9" w:themeFill="background1" w:themeFillShade="D9"/>
        </w:rPr>
        <w:t xml:space="preserve"> PROJECT CAN DO FOR </w:t>
      </w:r>
      <w:r w:rsidR="008A316C" w:rsidRPr="000A24D5">
        <w:rPr>
          <w:b/>
          <w:shd w:val="clear" w:color="auto" w:fill="D9D9D9" w:themeFill="background1" w:themeFillShade="D9"/>
        </w:rPr>
        <w:t>FRONTEX:</w:t>
      </w:r>
      <w:r w:rsidR="00382805" w:rsidRPr="000A24D5">
        <w:rPr>
          <w:b/>
        </w:rPr>
        <w:t xml:space="preserve"> </w:t>
      </w:r>
      <w:r w:rsidR="00781FCB" w:rsidRPr="000A24D5">
        <w:t xml:space="preserve">We are aware of the extensive engagement of </w:t>
      </w:r>
      <w:proofErr w:type="spellStart"/>
      <w:r w:rsidR="00781FCB" w:rsidRPr="000A24D5">
        <w:t>Frontex</w:t>
      </w:r>
      <w:proofErr w:type="spellEnd"/>
      <w:r w:rsidR="00781FCB" w:rsidRPr="000A24D5">
        <w:t xml:space="preserve"> with ethics and fundamental rights</w:t>
      </w:r>
      <w:r w:rsidR="008250ED">
        <w:t>, which are central to its revised mandate</w:t>
      </w:r>
      <w:r w:rsidR="00781FCB" w:rsidRPr="000A24D5">
        <w:t xml:space="preserve">. </w:t>
      </w:r>
      <w:r w:rsidR="00014A5B" w:rsidRPr="000A24D5">
        <w:t xml:space="preserve">By working in collaboration with </w:t>
      </w:r>
      <w:proofErr w:type="spellStart"/>
      <w:r w:rsidR="00014A5B" w:rsidRPr="000A24D5">
        <w:t>Frontex</w:t>
      </w:r>
      <w:proofErr w:type="spellEnd"/>
      <w:r w:rsidR="00014A5B" w:rsidRPr="000A24D5">
        <w:t xml:space="preserve"> we hope to help policy-makers and practitioners by bringing an </w:t>
      </w:r>
      <w:r w:rsidR="00546A44" w:rsidRPr="000A24D5">
        <w:t>independent</w:t>
      </w:r>
      <w:r w:rsidR="00014A5B" w:rsidRPr="000A24D5">
        <w:t xml:space="preserve"> perspective on current strategic thinking about how to improve border management in Europe</w:t>
      </w:r>
      <w:r w:rsidR="00546A44" w:rsidRPr="000A24D5">
        <w:t>.</w:t>
      </w:r>
      <w:r w:rsidR="00650EC9" w:rsidRPr="000A24D5">
        <w:t xml:space="preserve"> </w:t>
      </w:r>
      <w:r w:rsidR="00566D09" w:rsidRPr="000A24D5">
        <w:t>In particular</w:t>
      </w:r>
      <w:r w:rsidR="00382805" w:rsidRPr="000A24D5">
        <w:t>, we hope to:</w:t>
      </w:r>
      <w:r w:rsidR="00566D09" w:rsidRPr="000A24D5">
        <w:t xml:space="preserve"> </w:t>
      </w:r>
      <w:r w:rsidR="00A072C5" w:rsidRPr="000A24D5">
        <w:t xml:space="preserve"> </w:t>
      </w:r>
    </w:p>
    <w:p w:rsidR="00566D09" w:rsidRPr="000A24D5" w:rsidRDefault="005E2404" w:rsidP="00382805">
      <w:pPr>
        <w:pStyle w:val="ListParagraph"/>
        <w:numPr>
          <w:ilvl w:val="0"/>
          <w:numId w:val="1"/>
        </w:numPr>
      </w:pPr>
      <w:r w:rsidRPr="000A24D5">
        <w:rPr>
          <w:color w:val="000000"/>
        </w:rPr>
        <w:t>Ident</w:t>
      </w:r>
      <w:r w:rsidRPr="000A24D5">
        <w:t>ify and share</w:t>
      </w:r>
      <w:r w:rsidR="00C231E4" w:rsidRPr="000A24D5">
        <w:t xml:space="preserve"> </w:t>
      </w:r>
      <w:r w:rsidR="00C231E4" w:rsidRPr="000A24D5">
        <w:rPr>
          <w:b/>
        </w:rPr>
        <w:t>ethical</w:t>
      </w:r>
      <w:r w:rsidRPr="000A24D5">
        <w:rPr>
          <w:b/>
        </w:rPr>
        <w:t> </w:t>
      </w:r>
      <w:r w:rsidRPr="000A24D5">
        <w:rPr>
          <w:b/>
          <w:bCs/>
        </w:rPr>
        <w:t>best practice</w:t>
      </w:r>
      <w:r w:rsidRPr="000A24D5">
        <w:t> by providing an in-depth analysis of border management across</w:t>
      </w:r>
      <w:r w:rsidR="00546A44" w:rsidRPr="000A24D5">
        <w:t xml:space="preserve"> </w:t>
      </w:r>
      <w:proofErr w:type="spellStart"/>
      <w:r w:rsidR="00597F54" w:rsidRPr="000A24D5">
        <w:t>mulitiple</w:t>
      </w:r>
      <w:proofErr w:type="spellEnd"/>
      <w:r w:rsidR="00597F54" w:rsidRPr="000A24D5">
        <w:t> </w:t>
      </w:r>
      <w:r w:rsidRPr="000A24D5">
        <w:t xml:space="preserve">levels within the </w:t>
      </w:r>
      <w:r w:rsidR="008A316C" w:rsidRPr="000A24D5">
        <w:t>EU</w:t>
      </w:r>
      <w:r w:rsidR="008250ED">
        <w:t>,</w:t>
      </w:r>
      <w:r w:rsidR="008A316C" w:rsidRPr="000A24D5">
        <w:t xml:space="preserve"> </w:t>
      </w:r>
      <w:r w:rsidRPr="000A24D5">
        <w:t xml:space="preserve">from policy-makers and senior managers down to operational personnel; and from </w:t>
      </w:r>
      <w:proofErr w:type="spellStart"/>
      <w:r w:rsidR="008A316C" w:rsidRPr="000A24D5">
        <w:t>Frontex</w:t>
      </w:r>
      <w:proofErr w:type="spellEnd"/>
      <w:r w:rsidR="008666DE" w:rsidRPr="000A24D5">
        <w:t xml:space="preserve"> </w:t>
      </w:r>
      <w:r w:rsidRPr="000A24D5">
        <w:t>to wider stakeholders (commercial partners, advocacy groups etc.).</w:t>
      </w:r>
      <w:r w:rsidR="00A476F0" w:rsidRPr="000A24D5">
        <w:t xml:space="preserve"> </w:t>
      </w:r>
    </w:p>
    <w:p w:rsidR="00566D09" w:rsidRPr="000A24D5" w:rsidRDefault="00382805" w:rsidP="001B124C">
      <w:pPr>
        <w:pStyle w:val="ListParagraph"/>
        <w:numPr>
          <w:ilvl w:val="0"/>
          <w:numId w:val="1"/>
        </w:numPr>
      </w:pPr>
      <w:r w:rsidRPr="000A24D5">
        <w:t xml:space="preserve">Reveal new opportunities </w:t>
      </w:r>
      <w:r w:rsidR="00CC3684" w:rsidRPr="000A24D5">
        <w:t xml:space="preserve">to </w:t>
      </w:r>
      <w:r w:rsidRPr="000A24D5">
        <w:rPr>
          <w:b/>
        </w:rPr>
        <w:t>decreas</w:t>
      </w:r>
      <w:r w:rsidR="00CC3684" w:rsidRPr="000A24D5">
        <w:rPr>
          <w:b/>
        </w:rPr>
        <w:t>e</w:t>
      </w:r>
      <w:r w:rsidRPr="000A24D5">
        <w:rPr>
          <w:b/>
        </w:rPr>
        <w:t xml:space="preserve"> </w:t>
      </w:r>
      <w:r w:rsidR="00546A44" w:rsidRPr="000A24D5">
        <w:rPr>
          <w:b/>
        </w:rPr>
        <w:t>barriers</w:t>
      </w:r>
      <w:r w:rsidR="00546A44" w:rsidRPr="000A24D5">
        <w:t xml:space="preserve"> to the dissemination of best practices (e.g. </w:t>
      </w:r>
      <w:r w:rsidRPr="000A24D5">
        <w:t>‘silo’ thinking</w:t>
      </w:r>
      <w:r w:rsidR="00546A44" w:rsidRPr="000A24D5">
        <w:t>)</w:t>
      </w:r>
      <w:r w:rsidRPr="000A24D5">
        <w:t xml:space="preserve"> and </w:t>
      </w:r>
      <w:r w:rsidRPr="000A24D5">
        <w:rPr>
          <w:b/>
        </w:rPr>
        <w:t>increas</w:t>
      </w:r>
      <w:r w:rsidR="00CC3684" w:rsidRPr="000A24D5">
        <w:rPr>
          <w:b/>
        </w:rPr>
        <w:t>e</w:t>
      </w:r>
      <w:r w:rsidRPr="000A24D5">
        <w:rPr>
          <w:b/>
        </w:rPr>
        <w:t xml:space="preserve"> interoperability</w:t>
      </w:r>
      <w:r w:rsidRPr="000A24D5">
        <w:t xml:space="preserve"> b</w:t>
      </w:r>
      <w:r w:rsidR="00650EC9" w:rsidRPr="000A24D5">
        <w:t xml:space="preserve">etween the different </w:t>
      </w:r>
      <w:r w:rsidR="00A476F0" w:rsidRPr="000A24D5">
        <w:t xml:space="preserve">specialists </w:t>
      </w:r>
      <w:r w:rsidR="00650EC9" w:rsidRPr="000A24D5">
        <w:t>involved in border management</w:t>
      </w:r>
      <w:r w:rsidR="00B0539E" w:rsidRPr="000A24D5">
        <w:t>.</w:t>
      </w:r>
      <w:r w:rsidR="00566D09" w:rsidRPr="000A24D5">
        <w:t xml:space="preserve"> </w:t>
      </w:r>
    </w:p>
    <w:p w:rsidR="00382805" w:rsidRPr="000A24D5" w:rsidRDefault="00650EC9" w:rsidP="00382805">
      <w:pPr>
        <w:pStyle w:val="ListParagraph"/>
        <w:numPr>
          <w:ilvl w:val="0"/>
          <w:numId w:val="1"/>
        </w:numPr>
      </w:pPr>
      <w:r w:rsidRPr="000A24D5">
        <w:t xml:space="preserve">Identify and develop strategies to negotiate emerging tensions between </w:t>
      </w:r>
      <w:r w:rsidR="00546A44" w:rsidRPr="000A24D5">
        <w:rPr>
          <w:b/>
        </w:rPr>
        <w:t xml:space="preserve">ethical border management, </w:t>
      </w:r>
      <w:r w:rsidR="00382805" w:rsidRPr="000A24D5">
        <w:rPr>
          <w:b/>
        </w:rPr>
        <w:t xml:space="preserve">security, </w:t>
      </w:r>
      <w:r w:rsidR="00546A44" w:rsidRPr="000A24D5">
        <w:rPr>
          <w:b/>
        </w:rPr>
        <w:t xml:space="preserve">fundamental rights, </w:t>
      </w:r>
      <w:r w:rsidR="009641BF" w:rsidRPr="000A24D5">
        <w:rPr>
          <w:b/>
        </w:rPr>
        <w:t>free movement</w:t>
      </w:r>
      <w:r w:rsidR="00382805" w:rsidRPr="000A24D5">
        <w:rPr>
          <w:b/>
        </w:rPr>
        <w:t xml:space="preserve"> and efficiency</w:t>
      </w:r>
      <w:r w:rsidR="000A22F8" w:rsidRPr="000A24D5">
        <w:t>.</w:t>
      </w:r>
    </w:p>
    <w:p w:rsidR="007A2E05" w:rsidRPr="000A24D5" w:rsidRDefault="00B0539E" w:rsidP="007A2E05">
      <w:pPr>
        <w:pStyle w:val="ListParagraph"/>
        <w:numPr>
          <w:ilvl w:val="0"/>
          <w:numId w:val="1"/>
        </w:numPr>
      </w:pPr>
      <w:r w:rsidRPr="000A24D5">
        <w:t>D</w:t>
      </w:r>
      <w:r w:rsidR="001032B2" w:rsidRPr="000A24D5">
        <w:t xml:space="preserve">evelop and enhance strategies </w:t>
      </w:r>
      <w:r w:rsidR="00A476F0" w:rsidRPr="000A24D5">
        <w:t xml:space="preserve">that can help </w:t>
      </w:r>
      <w:proofErr w:type="spellStart"/>
      <w:r w:rsidR="008A316C" w:rsidRPr="000A24D5">
        <w:t>Frontex</w:t>
      </w:r>
      <w:proofErr w:type="spellEnd"/>
      <w:r w:rsidR="008666DE" w:rsidRPr="000A24D5">
        <w:t xml:space="preserve"> </w:t>
      </w:r>
      <w:r w:rsidR="00A476F0" w:rsidRPr="000A24D5">
        <w:t>demonstrate that</w:t>
      </w:r>
      <w:r w:rsidR="001032B2" w:rsidRPr="000A24D5">
        <w:t xml:space="preserve"> the </w:t>
      </w:r>
      <w:r w:rsidR="00650EC9" w:rsidRPr="000A24D5">
        <w:rPr>
          <w:b/>
        </w:rPr>
        <w:t>rights of travellers</w:t>
      </w:r>
      <w:r w:rsidR="00650EC9" w:rsidRPr="000A24D5">
        <w:t xml:space="preserve"> are respected, especially in times of rapid change</w:t>
      </w:r>
      <w:r w:rsidR="000A22F8" w:rsidRPr="000A24D5">
        <w:t>.</w:t>
      </w:r>
      <w:r w:rsidR="00566D09" w:rsidRPr="000A24D5">
        <w:t xml:space="preserve"> </w:t>
      </w:r>
    </w:p>
    <w:p w:rsidR="00650EC9" w:rsidRPr="000A24D5" w:rsidRDefault="00546A44" w:rsidP="007A2E05">
      <w:pPr>
        <w:pStyle w:val="ListParagraph"/>
        <w:numPr>
          <w:ilvl w:val="0"/>
          <w:numId w:val="1"/>
        </w:numPr>
      </w:pPr>
      <w:r w:rsidRPr="000A24D5">
        <w:t xml:space="preserve">Provide useful input to </w:t>
      </w:r>
      <w:proofErr w:type="spellStart"/>
      <w:r w:rsidRPr="000A24D5">
        <w:t>Frontex</w:t>
      </w:r>
      <w:proofErr w:type="spellEnd"/>
      <w:r w:rsidRPr="000A24D5">
        <w:t xml:space="preserve"> and other stakeholders in </w:t>
      </w:r>
      <w:r w:rsidRPr="000A24D5">
        <w:rPr>
          <w:b/>
        </w:rPr>
        <w:t>ensuring strong and effective ethical practices</w:t>
      </w:r>
      <w:r w:rsidRPr="000A24D5">
        <w:t xml:space="preserve"> within a changing regulatory and political environment through evidence-based analysis and ethical framework development leading to resilient practical strategies.</w:t>
      </w:r>
    </w:p>
    <w:p w:rsidR="00D46BC3" w:rsidRPr="000A24D5" w:rsidRDefault="00D46BC3" w:rsidP="00D46BC3">
      <w:pPr>
        <w:pStyle w:val="ListParagraph"/>
        <w:ind w:left="0"/>
      </w:pPr>
      <w:r w:rsidRPr="000A24D5">
        <w:lastRenderedPageBreak/>
        <w:t xml:space="preserve">We </w:t>
      </w:r>
      <w:r w:rsidR="001032B2" w:rsidRPr="000A24D5">
        <w:t>will share our insights with</w:t>
      </w:r>
      <w:r w:rsidR="008A316C" w:rsidRPr="000A24D5">
        <w:t xml:space="preserve"> </w:t>
      </w:r>
      <w:proofErr w:type="spellStart"/>
      <w:r w:rsidR="008A316C" w:rsidRPr="000A24D5">
        <w:t>Frontex</w:t>
      </w:r>
      <w:proofErr w:type="spellEnd"/>
      <w:r w:rsidR="008666DE" w:rsidRPr="000A24D5">
        <w:t xml:space="preserve"> </w:t>
      </w:r>
      <w:r w:rsidR="001032B2" w:rsidRPr="000A24D5">
        <w:t>as they develop during the lifecycle of the project</w:t>
      </w:r>
      <w:r w:rsidR="007624AA" w:rsidRPr="000A24D5">
        <w:t>; we will</w:t>
      </w:r>
      <w:r w:rsidR="009A7A49" w:rsidRPr="000A24D5">
        <w:t xml:space="preserve"> also</w:t>
      </w:r>
      <w:r w:rsidR="007624AA" w:rsidRPr="000A24D5">
        <w:t xml:space="preserve"> </w:t>
      </w:r>
      <w:r w:rsidR="001032B2" w:rsidRPr="000A24D5">
        <w:t>disseminate our findings to</w:t>
      </w:r>
      <w:r w:rsidR="008A316C" w:rsidRPr="000A24D5">
        <w:t xml:space="preserve"> </w:t>
      </w:r>
      <w:proofErr w:type="spellStart"/>
      <w:r w:rsidR="008A316C" w:rsidRPr="000A24D5">
        <w:t>Frontex</w:t>
      </w:r>
      <w:proofErr w:type="spellEnd"/>
      <w:r w:rsidR="008666DE" w:rsidRPr="000A24D5">
        <w:t xml:space="preserve"> </w:t>
      </w:r>
      <w:r w:rsidR="007624AA" w:rsidRPr="000A24D5">
        <w:t xml:space="preserve">personnel </w:t>
      </w:r>
      <w:r w:rsidR="001032B2" w:rsidRPr="000A24D5">
        <w:t xml:space="preserve">in a </w:t>
      </w:r>
      <w:r w:rsidR="007624AA" w:rsidRPr="000A24D5">
        <w:t>dedicated</w:t>
      </w:r>
      <w:r w:rsidR="001032B2" w:rsidRPr="000A24D5">
        <w:t xml:space="preserve"> report which will be presented at our final stakeholder meeting. </w:t>
      </w:r>
    </w:p>
    <w:p w:rsidR="00B0539E" w:rsidRPr="000A24D5" w:rsidRDefault="00B0539E" w:rsidP="00D46BC3">
      <w:pPr>
        <w:pStyle w:val="ListParagraph"/>
        <w:ind w:left="0"/>
        <w:rPr>
          <w:b/>
          <w:shd w:val="clear" w:color="auto" w:fill="D9D9D9" w:themeFill="background1" w:themeFillShade="D9"/>
        </w:rPr>
      </w:pPr>
    </w:p>
    <w:p w:rsidR="001032B2" w:rsidRPr="000A24D5" w:rsidRDefault="001032B2">
      <w:r w:rsidRPr="000A24D5">
        <w:rPr>
          <w:b/>
          <w:shd w:val="clear" w:color="auto" w:fill="D9D9D9" w:themeFill="background1" w:themeFillShade="D9"/>
        </w:rPr>
        <w:t>CONFIDENTIALITY AND RESEARCH ETHICS</w:t>
      </w:r>
      <w:r w:rsidR="00CC3684" w:rsidRPr="000A24D5">
        <w:rPr>
          <w:b/>
          <w:shd w:val="clear" w:color="auto" w:fill="D9D9D9" w:themeFill="background1" w:themeFillShade="D9"/>
        </w:rPr>
        <w:t>:</w:t>
      </w:r>
      <w:r w:rsidR="00CC3684" w:rsidRPr="000A24D5">
        <w:t xml:space="preserve"> Our project </w:t>
      </w:r>
      <w:r w:rsidRPr="000A24D5">
        <w:t>adopts the highest research ethics standards and has been approved through rigorous internal and external ethic</w:t>
      </w:r>
      <w:r w:rsidR="007624AA" w:rsidRPr="000A24D5">
        <w:t>al</w:t>
      </w:r>
      <w:r w:rsidRPr="000A24D5">
        <w:t xml:space="preserve"> reviews (i.e. Queen’s University Belfast; </w:t>
      </w:r>
      <w:r w:rsidR="008666DE" w:rsidRPr="000A24D5">
        <w:t xml:space="preserve">UK </w:t>
      </w:r>
      <w:r w:rsidRPr="000A24D5">
        <w:t xml:space="preserve">Economic and Social Research Council). We understand and appreciate the sensitivities around the work of </w:t>
      </w:r>
      <w:proofErr w:type="spellStart"/>
      <w:r w:rsidR="008A316C" w:rsidRPr="000A24D5">
        <w:t>Frontex</w:t>
      </w:r>
      <w:proofErr w:type="spellEnd"/>
      <w:r w:rsidRPr="000A24D5">
        <w:t>, and therefore we will:</w:t>
      </w:r>
    </w:p>
    <w:p w:rsidR="006B49AB" w:rsidRPr="000A24D5" w:rsidRDefault="00450774" w:rsidP="0001417C">
      <w:pPr>
        <w:pStyle w:val="ListParagraph"/>
        <w:numPr>
          <w:ilvl w:val="0"/>
          <w:numId w:val="2"/>
        </w:numPr>
      </w:pPr>
      <w:r w:rsidRPr="000A24D5">
        <w:t xml:space="preserve">Respect and guarantee </w:t>
      </w:r>
      <w:r w:rsidRPr="000A24D5">
        <w:rPr>
          <w:b/>
        </w:rPr>
        <w:t xml:space="preserve">anonymity and confidentiality </w:t>
      </w:r>
      <w:r w:rsidR="00781FCB" w:rsidRPr="000A24D5">
        <w:t xml:space="preserve">of any persons interviewed </w:t>
      </w:r>
      <w:r w:rsidRPr="000A24D5">
        <w:t>when requested.</w:t>
      </w:r>
    </w:p>
    <w:p w:rsidR="00450774" w:rsidRPr="000A24D5" w:rsidRDefault="00450774" w:rsidP="0001417C">
      <w:pPr>
        <w:pStyle w:val="ListParagraph"/>
        <w:numPr>
          <w:ilvl w:val="0"/>
          <w:numId w:val="2"/>
        </w:numPr>
      </w:pPr>
      <w:r w:rsidRPr="000A24D5">
        <w:t xml:space="preserve">Maintain our observation field notes, transcripts and any other collected data in </w:t>
      </w:r>
      <w:r w:rsidRPr="000A24D5">
        <w:rPr>
          <w:b/>
        </w:rPr>
        <w:t>secure storage</w:t>
      </w:r>
      <w:r w:rsidR="00597F54" w:rsidRPr="000A24D5">
        <w:rPr>
          <w:b/>
        </w:rPr>
        <w:t xml:space="preserve">, and </w:t>
      </w:r>
      <w:r w:rsidR="00781FCB" w:rsidRPr="000A24D5">
        <w:rPr>
          <w:b/>
        </w:rPr>
        <w:t>in accordance with</w:t>
      </w:r>
      <w:r w:rsidR="00597F54" w:rsidRPr="000A24D5">
        <w:rPr>
          <w:b/>
        </w:rPr>
        <w:t xml:space="preserve"> all data protection legislation</w:t>
      </w:r>
      <w:r w:rsidRPr="000A24D5">
        <w:t>.</w:t>
      </w:r>
    </w:p>
    <w:p w:rsidR="00450774" w:rsidRPr="000A24D5" w:rsidRDefault="00450774" w:rsidP="0001417C">
      <w:pPr>
        <w:pStyle w:val="ListParagraph"/>
        <w:numPr>
          <w:ilvl w:val="0"/>
          <w:numId w:val="2"/>
        </w:numPr>
      </w:pPr>
      <w:r w:rsidRPr="000A24D5">
        <w:rPr>
          <w:b/>
        </w:rPr>
        <w:t>Share our findings in advance</w:t>
      </w:r>
      <w:r w:rsidRPr="000A24D5">
        <w:t xml:space="preserve"> of any presentation or publication.</w:t>
      </w:r>
    </w:p>
    <w:p w:rsidR="00450774" w:rsidRPr="000A24D5" w:rsidRDefault="00450774" w:rsidP="0001417C">
      <w:pPr>
        <w:pStyle w:val="ListParagraph"/>
        <w:numPr>
          <w:ilvl w:val="0"/>
          <w:numId w:val="2"/>
        </w:numPr>
      </w:pPr>
      <w:r w:rsidRPr="000A24D5">
        <w:t xml:space="preserve">Respect and guarantee any requests to </w:t>
      </w:r>
      <w:r w:rsidRPr="000A24D5">
        <w:rPr>
          <w:b/>
        </w:rPr>
        <w:t>withdraw any data or quotations</w:t>
      </w:r>
      <w:r w:rsidRPr="000A24D5">
        <w:t xml:space="preserve">, in part or in full, from the project. </w:t>
      </w:r>
    </w:p>
    <w:p w:rsidR="00407DE5" w:rsidRPr="000A24D5" w:rsidRDefault="00450774" w:rsidP="00534B43">
      <w:pPr>
        <w:pStyle w:val="ListParagraph"/>
        <w:numPr>
          <w:ilvl w:val="0"/>
          <w:numId w:val="2"/>
        </w:numPr>
        <w:spacing w:after="0"/>
      </w:pPr>
      <w:r w:rsidRPr="000A24D5">
        <w:t xml:space="preserve">Respect and obey the </w:t>
      </w:r>
      <w:r w:rsidRPr="000A24D5">
        <w:rPr>
          <w:b/>
        </w:rPr>
        <w:t>parameters of access</w:t>
      </w:r>
      <w:r w:rsidRPr="000A24D5">
        <w:t xml:space="preserve"> that are agreed prior to any site visits</w:t>
      </w:r>
      <w:r w:rsidR="007624AA" w:rsidRPr="000A24D5">
        <w:t>.</w:t>
      </w:r>
    </w:p>
    <w:p w:rsidR="00450774" w:rsidRPr="000A24D5" w:rsidRDefault="00450774" w:rsidP="00450774">
      <w:pPr>
        <w:pStyle w:val="ListParagraph"/>
        <w:spacing w:after="0"/>
      </w:pPr>
    </w:p>
    <w:p w:rsidR="00450774" w:rsidRPr="000A24D5" w:rsidRDefault="00450774" w:rsidP="00450774">
      <w:r w:rsidRPr="000A24D5">
        <w:rPr>
          <w:b/>
          <w:shd w:val="clear" w:color="auto" w:fill="D9D9D9" w:themeFill="background1" w:themeFillShade="D9"/>
        </w:rPr>
        <w:t xml:space="preserve">WHAT WE ARE ASKING OF </w:t>
      </w:r>
      <w:r w:rsidR="008A316C" w:rsidRPr="000A24D5">
        <w:rPr>
          <w:b/>
          <w:shd w:val="clear" w:color="auto" w:fill="D9D9D9" w:themeFill="background1" w:themeFillShade="D9"/>
        </w:rPr>
        <w:t>FRONTEX</w:t>
      </w:r>
      <w:r w:rsidRPr="000A24D5">
        <w:rPr>
          <w:b/>
          <w:shd w:val="clear" w:color="auto" w:fill="D9D9D9" w:themeFill="background1" w:themeFillShade="D9"/>
        </w:rPr>
        <w:t>:</w:t>
      </w:r>
      <w:r w:rsidR="006B49AB" w:rsidRPr="000A24D5">
        <w:t xml:space="preserve"> We are mindful of the </w:t>
      </w:r>
      <w:r w:rsidRPr="000A24D5">
        <w:t xml:space="preserve">sensitivity and </w:t>
      </w:r>
      <w:r w:rsidR="006B49AB" w:rsidRPr="000A24D5">
        <w:t>time-pressure</w:t>
      </w:r>
      <w:r w:rsidRPr="000A24D5">
        <w:t xml:space="preserve"> of </w:t>
      </w:r>
      <w:proofErr w:type="spellStart"/>
      <w:r w:rsidR="008A316C" w:rsidRPr="000A24D5">
        <w:t>Frontex’s</w:t>
      </w:r>
      <w:proofErr w:type="spellEnd"/>
      <w:r w:rsidRPr="000A24D5">
        <w:t xml:space="preserve"> work, and are therefore requesting the following from appropriate </w:t>
      </w:r>
      <w:proofErr w:type="spellStart"/>
      <w:r w:rsidR="008A316C" w:rsidRPr="000A24D5">
        <w:t>Frontex</w:t>
      </w:r>
      <w:proofErr w:type="spellEnd"/>
      <w:r w:rsidR="008A316C" w:rsidRPr="000A24D5">
        <w:t xml:space="preserve"> </w:t>
      </w:r>
      <w:r w:rsidRPr="000A24D5">
        <w:t xml:space="preserve">personnel: </w:t>
      </w:r>
    </w:p>
    <w:p w:rsidR="00781FCB" w:rsidRPr="000A24D5" w:rsidRDefault="00781FCB" w:rsidP="00781FCB">
      <w:pPr>
        <w:pStyle w:val="ListParagraph"/>
        <w:numPr>
          <w:ilvl w:val="0"/>
          <w:numId w:val="3"/>
        </w:numPr>
        <w:spacing w:after="0"/>
      </w:pPr>
      <w:r w:rsidRPr="000A24D5">
        <w:t xml:space="preserve">To help facilitate </w:t>
      </w:r>
      <w:r w:rsidRPr="000A24D5">
        <w:rPr>
          <w:b/>
        </w:rPr>
        <w:t>interviews</w:t>
      </w:r>
      <w:r w:rsidRPr="000A24D5">
        <w:t xml:space="preserve"> with key </w:t>
      </w:r>
      <w:proofErr w:type="spellStart"/>
      <w:r w:rsidRPr="000A24D5">
        <w:t>Frontex</w:t>
      </w:r>
      <w:proofErr w:type="spellEnd"/>
      <w:r w:rsidRPr="000A24D5">
        <w:t xml:space="preserve"> personnel and national border agency personnel at both Headquarters and at operational sites.</w:t>
      </w:r>
    </w:p>
    <w:p w:rsidR="00CC3684" w:rsidRPr="000A24D5" w:rsidRDefault="00CC3684" w:rsidP="0001417C">
      <w:pPr>
        <w:pStyle w:val="ListParagraph"/>
        <w:numPr>
          <w:ilvl w:val="0"/>
          <w:numId w:val="3"/>
        </w:numPr>
        <w:spacing w:after="0"/>
      </w:pPr>
      <w:r w:rsidRPr="000A24D5">
        <w:t>T</w:t>
      </w:r>
      <w:r w:rsidR="00450774" w:rsidRPr="000A24D5">
        <w:t xml:space="preserve">o help </w:t>
      </w:r>
      <w:r w:rsidR="00450774" w:rsidRPr="000A24D5">
        <w:rPr>
          <w:b/>
        </w:rPr>
        <w:t>facilitate access</w:t>
      </w:r>
      <w:r w:rsidR="00450774" w:rsidRPr="000A24D5">
        <w:t xml:space="preserve"> to key </w:t>
      </w:r>
      <w:r w:rsidR="008A316C" w:rsidRPr="000A24D5">
        <w:t xml:space="preserve">EU </w:t>
      </w:r>
      <w:r w:rsidR="00450774" w:rsidRPr="000A24D5">
        <w:t xml:space="preserve">border sites </w:t>
      </w:r>
      <w:r w:rsidR="008A316C" w:rsidRPr="000A24D5">
        <w:t>at ports and</w:t>
      </w:r>
      <w:bookmarkStart w:id="0" w:name="_GoBack"/>
      <w:bookmarkEnd w:id="0"/>
      <w:r w:rsidR="00B0539E" w:rsidRPr="000A24D5">
        <w:t>.</w:t>
      </w:r>
      <w:r w:rsidR="009A7A49" w:rsidRPr="000A24D5">
        <w:t xml:space="preserve"> At these sites we would like to observe </w:t>
      </w:r>
      <w:r w:rsidR="008A316C" w:rsidRPr="000A24D5">
        <w:t xml:space="preserve">the </w:t>
      </w:r>
      <w:r w:rsidR="009A7A49" w:rsidRPr="000A24D5">
        <w:t>daily practices</w:t>
      </w:r>
      <w:r w:rsidR="008A316C" w:rsidRPr="000A24D5">
        <w:t xml:space="preserve"> of border personnel</w:t>
      </w:r>
      <w:r w:rsidR="009A7A49" w:rsidRPr="000A24D5">
        <w:t xml:space="preserve"> in order to gain understanding of the </w:t>
      </w:r>
      <w:r w:rsidR="00622BA1">
        <w:t xml:space="preserve">ethical and </w:t>
      </w:r>
      <w:r w:rsidR="009A7A49" w:rsidRPr="000A24D5">
        <w:t xml:space="preserve">practical challenges encountered. </w:t>
      </w:r>
    </w:p>
    <w:p w:rsidR="0001417C" w:rsidRPr="000A24D5" w:rsidRDefault="00B0539E" w:rsidP="0001417C">
      <w:pPr>
        <w:pStyle w:val="ListParagraph"/>
        <w:numPr>
          <w:ilvl w:val="0"/>
          <w:numId w:val="3"/>
        </w:numPr>
        <w:spacing w:after="0"/>
      </w:pPr>
      <w:r w:rsidRPr="000A24D5">
        <w:t xml:space="preserve">To attend and participate in our </w:t>
      </w:r>
      <w:r w:rsidRPr="000A24D5">
        <w:rPr>
          <w:b/>
        </w:rPr>
        <w:t>final Stakeholder workshop</w:t>
      </w:r>
      <w:r w:rsidR="0080558C" w:rsidRPr="000A24D5">
        <w:t xml:space="preserve"> in</w:t>
      </w:r>
      <w:r w:rsidRPr="000A24D5">
        <w:t xml:space="preserve"> October 2016</w:t>
      </w:r>
      <w:r w:rsidR="007624AA" w:rsidRPr="000A24D5">
        <w:t>.</w:t>
      </w:r>
    </w:p>
    <w:p w:rsidR="00407DE5" w:rsidRPr="000A24D5" w:rsidRDefault="00407DE5">
      <w:pPr>
        <w:rPr>
          <w:b/>
          <w:shd w:val="clear" w:color="auto" w:fill="D9D9D9" w:themeFill="background1" w:themeFillShade="D9"/>
        </w:rPr>
      </w:pPr>
    </w:p>
    <w:p w:rsidR="00B0539E" w:rsidRPr="000A24D5" w:rsidRDefault="0001417C">
      <w:r w:rsidRPr="000A24D5">
        <w:rPr>
          <w:b/>
          <w:shd w:val="clear" w:color="auto" w:fill="D9D9D9" w:themeFill="background1" w:themeFillShade="D9"/>
        </w:rPr>
        <w:t>GET IN TOUCH:</w:t>
      </w:r>
      <w:r w:rsidRPr="000A24D5">
        <w:t xml:space="preserve"> we are happy to answer any questions </w:t>
      </w:r>
      <w:r w:rsidR="00B0539E" w:rsidRPr="000A24D5">
        <w:t>or provide any existing documentation about our project. Please contact:</w:t>
      </w:r>
    </w:p>
    <w:p w:rsidR="00B0539E" w:rsidRPr="000A24D5" w:rsidRDefault="00B0539E" w:rsidP="00B0539E">
      <w:pPr>
        <w:spacing w:after="0" w:line="240" w:lineRule="auto"/>
        <w:rPr>
          <w:b/>
        </w:rPr>
      </w:pPr>
      <w:r w:rsidRPr="000A24D5">
        <w:rPr>
          <w:b/>
        </w:rPr>
        <w:t>Dr. Mike Bourne</w:t>
      </w:r>
    </w:p>
    <w:p w:rsidR="0001417C" w:rsidRPr="000A24D5" w:rsidRDefault="00E02756" w:rsidP="00B0539E">
      <w:pPr>
        <w:spacing w:after="0" w:line="240" w:lineRule="auto"/>
      </w:pPr>
      <w:hyperlink r:id="rId9" w:history="1">
        <w:r w:rsidR="00B0539E" w:rsidRPr="000A24D5">
          <w:rPr>
            <w:rStyle w:val="Hyperlink"/>
          </w:rPr>
          <w:t>m.bourne@qub.ac.uk</w:t>
        </w:r>
      </w:hyperlink>
    </w:p>
    <w:p w:rsidR="00B0539E" w:rsidRPr="000A24D5" w:rsidRDefault="001C377A" w:rsidP="00B0539E">
      <w:pPr>
        <w:spacing w:after="0" w:line="240" w:lineRule="auto"/>
      </w:pPr>
      <w:r w:rsidRPr="000A24D5">
        <w:t xml:space="preserve">Office: </w:t>
      </w:r>
      <w:r w:rsidR="00B0539E" w:rsidRPr="000A24D5">
        <w:t>0</w:t>
      </w:r>
      <w:r w:rsidRPr="000A24D5">
        <w:t>044 2890</w:t>
      </w:r>
      <w:r w:rsidR="00B0539E" w:rsidRPr="000A24D5">
        <w:t xml:space="preserve"> 973765</w:t>
      </w:r>
    </w:p>
    <w:p w:rsidR="00B0539E" w:rsidRPr="000A24D5" w:rsidRDefault="00B0539E" w:rsidP="00B0539E">
      <w:pPr>
        <w:spacing w:after="0" w:line="240" w:lineRule="auto"/>
      </w:pPr>
      <w:r w:rsidRPr="000A24D5">
        <w:t>Mobile: 0</w:t>
      </w:r>
      <w:r w:rsidR="001C377A" w:rsidRPr="000A24D5">
        <w:t xml:space="preserve">0044 </w:t>
      </w:r>
      <w:r w:rsidRPr="000A24D5">
        <w:t>7966 440390</w:t>
      </w:r>
    </w:p>
    <w:p w:rsidR="000A24D5" w:rsidRDefault="000A24D5" w:rsidP="00ED67D1">
      <w:pPr>
        <w:spacing w:line="240" w:lineRule="auto"/>
        <w:contextualSpacing/>
      </w:pPr>
    </w:p>
    <w:p w:rsidR="00DE0F91" w:rsidRPr="000A24D5" w:rsidRDefault="00DE0F91" w:rsidP="00ED67D1">
      <w:pPr>
        <w:spacing w:line="240" w:lineRule="auto"/>
        <w:contextualSpacing/>
        <w:rPr>
          <w:b/>
        </w:rPr>
      </w:pPr>
      <w:r w:rsidRPr="000A24D5">
        <w:rPr>
          <w:b/>
        </w:rPr>
        <w:t>The Research Team</w:t>
      </w:r>
    </w:p>
    <w:p w:rsidR="00622BA1" w:rsidRPr="000A24D5" w:rsidRDefault="00622BA1" w:rsidP="00622BA1">
      <w:pPr>
        <w:spacing w:line="240" w:lineRule="auto"/>
        <w:contextualSpacing/>
      </w:pPr>
      <w:r w:rsidRPr="000A24D5">
        <w:t xml:space="preserve">Dr Mike Bourne (Point of Contact) (Security Studies specialist in </w:t>
      </w:r>
      <w:r w:rsidR="00F23330">
        <w:t xml:space="preserve">security </w:t>
      </w:r>
      <w:r w:rsidRPr="000A24D5">
        <w:t xml:space="preserve">and technology), </w:t>
      </w:r>
    </w:p>
    <w:p w:rsidR="00622BA1" w:rsidRDefault="00622BA1" w:rsidP="00ED67D1">
      <w:pPr>
        <w:spacing w:line="240" w:lineRule="auto"/>
        <w:contextualSpacing/>
      </w:pPr>
      <w:r w:rsidRPr="000A24D5">
        <w:t xml:space="preserve">Dr Dan Bulley, (International Relations specialist in </w:t>
      </w:r>
      <w:r>
        <w:t>ethics and hospitality</w:t>
      </w:r>
      <w:r w:rsidRPr="000A24D5">
        <w:t xml:space="preserve">), </w:t>
      </w:r>
    </w:p>
    <w:p w:rsidR="00622BA1" w:rsidRPr="000A24D5" w:rsidRDefault="00622BA1" w:rsidP="00622BA1">
      <w:pPr>
        <w:spacing w:line="240" w:lineRule="auto"/>
        <w:contextualSpacing/>
      </w:pPr>
      <w:r w:rsidRPr="000A24D5">
        <w:t xml:space="preserve">Dr Heather Johnson, (International Relations </w:t>
      </w:r>
      <w:r w:rsidR="008250ED">
        <w:t>s</w:t>
      </w:r>
      <w:r w:rsidRPr="000A24D5">
        <w:t xml:space="preserve">pecialist in </w:t>
      </w:r>
      <w:r w:rsidR="008250ED">
        <w:t>m</w:t>
      </w:r>
      <w:r w:rsidRPr="000A24D5">
        <w:t xml:space="preserve">igration and </w:t>
      </w:r>
      <w:r w:rsidR="008250ED">
        <w:t>b</w:t>
      </w:r>
      <w:r w:rsidRPr="000A24D5">
        <w:t xml:space="preserve">orders), </w:t>
      </w:r>
    </w:p>
    <w:p w:rsidR="00622BA1" w:rsidRPr="000A24D5" w:rsidRDefault="00622BA1" w:rsidP="00622BA1">
      <w:pPr>
        <w:spacing w:line="240" w:lineRule="auto"/>
        <w:contextualSpacing/>
      </w:pPr>
      <w:r w:rsidRPr="000A24D5">
        <w:t xml:space="preserve">Dr Debbie Lisle (International Relations specialist in </w:t>
      </w:r>
      <w:r>
        <w:t>security, mobility and technology</w:t>
      </w:r>
      <w:r w:rsidRPr="000A24D5">
        <w:t xml:space="preserve">). </w:t>
      </w:r>
    </w:p>
    <w:p w:rsidR="00622BA1" w:rsidRPr="000A24D5" w:rsidRDefault="00622BA1" w:rsidP="00622BA1">
      <w:pPr>
        <w:spacing w:line="240" w:lineRule="auto"/>
        <w:contextualSpacing/>
      </w:pPr>
      <w:r w:rsidRPr="000A24D5">
        <w:t xml:space="preserve">Dr </w:t>
      </w:r>
      <w:proofErr w:type="gramStart"/>
      <w:r w:rsidRPr="000A24D5">
        <w:t>Bal</w:t>
      </w:r>
      <w:proofErr w:type="gramEnd"/>
      <w:r w:rsidRPr="000A24D5">
        <w:t xml:space="preserve"> </w:t>
      </w:r>
      <w:proofErr w:type="spellStart"/>
      <w:r w:rsidRPr="000A24D5">
        <w:t>Sokhi</w:t>
      </w:r>
      <w:proofErr w:type="spellEnd"/>
      <w:r w:rsidRPr="000A24D5">
        <w:t xml:space="preserve">-Bulley (Law specialist in </w:t>
      </w:r>
      <w:r w:rsidR="00F837F6">
        <w:t>EU human r</w:t>
      </w:r>
      <w:r w:rsidRPr="000A24D5">
        <w:t>ights</w:t>
      </w:r>
      <w:r w:rsidR="00F837F6">
        <w:t xml:space="preserve"> and governance</w:t>
      </w:r>
      <w:r w:rsidRPr="000A24D5">
        <w:t xml:space="preserve">), </w:t>
      </w:r>
    </w:p>
    <w:p w:rsidR="00DE0F91" w:rsidRPr="000A24D5" w:rsidRDefault="00DE0F91" w:rsidP="00ED67D1">
      <w:pPr>
        <w:spacing w:line="240" w:lineRule="auto"/>
        <w:contextualSpacing/>
      </w:pPr>
      <w:r w:rsidRPr="000A24D5">
        <w:t>Dr Tom</w:t>
      </w:r>
      <w:r w:rsidR="001C7045" w:rsidRPr="000A24D5">
        <w:t xml:space="preserve"> Walker (Principal Investigator</w:t>
      </w:r>
      <w:r w:rsidR="00ED67D1" w:rsidRPr="000A24D5">
        <w:t>) (Philosophy s</w:t>
      </w:r>
      <w:r w:rsidR="001C7045" w:rsidRPr="000A24D5">
        <w:t>pecialist in Ethics</w:t>
      </w:r>
      <w:r w:rsidR="00ED67D1" w:rsidRPr="000A24D5">
        <w:t>, Director of Centre for Ethics</w:t>
      </w:r>
      <w:r w:rsidR="001C7045" w:rsidRPr="000A24D5">
        <w:t>)</w:t>
      </w:r>
      <w:r w:rsidRPr="000A24D5">
        <w:t xml:space="preserve"> </w:t>
      </w:r>
    </w:p>
    <w:p w:rsidR="00ED67D1" w:rsidRPr="000A24D5" w:rsidRDefault="00ED67D1">
      <w:pPr>
        <w:rPr>
          <w:b/>
        </w:rPr>
      </w:pPr>
    </w:p>
    <w:sectPr w:rsidR="00ED67D1" w:rsidRPr="000A24D5" w:rsidSect="000F44E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56" w:rsidRDefault="00E02756" w:rsidP="005B74DC">
      <w:pPr>
        <w:spacing w:after="0" w:line="240" w:lineRule="auto"/>
      </w:pPr>
      <w:r>
        <w:separator/>
      </w:r>
    </w:p>
  </w:endnote>
  <w:endnote w:type="continuationSeparator" w:id="0">
    <w:p w:rsidR="00E02756" w:rsidRDefault="00E02756" w:rsidP="005B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3331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3CD2" w:rsidRDefault="001B3CD2">
            <w:pPr>
              <w:pStyle w:val="Footer"/>
              <w:jc w:val="right"/>
            </w:pPr>
            <w:r>
              <w:t xml:space="preserve">Page </w:t>
            </w:r>
            <w:r w:rsidR="00AA67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A6746">
              <w:rPr>
                <w:b/>
                <w:bCs/>
                <w:sz w:val="24"/>
                <w:szCs w:val="24"/>
              </w:rPr>
              <w:fldChar w:fldCharType="separate"/>
            </w:r>
            <w:r w:rsidR="00F07E4B">
              <w:rPr>
                <w:b/>
                <w:bCs/>
                <w:noProof/>
              </w:rPr>
              <w:t>1</w:t>
            </w:r>
            <w:r w:rsidR="00AA674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A67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A6746">
              <w:rPr>
                <w:b/>
                <w:bCs/>
                <w:sz w:val="24"/>
                <w:szCs w:val="24"/>
              </w:rPr>
              <w:fldChar w:fldCharType="separate"/>
            </w:r>
            <w:r w:rsidR="00F07E4B">
              <w:rPr>
                <w:b/>
                <w:bCs/>
                <w:noProof/>
              </w:rPr>
              <w:t>2</w:t>
            </w:r>
            <w:r w:rsidR="00AA67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CD2" w:rsidRDefault="001B3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56" w:rsidRDefault="00E02756" w:rsidP="005B74DC">
      <w:pPr>
        <w:spacing w:after="0" w:line="240" w:lineRule="auto"/>
      </w:pPr>
      <w:r>
        <w:separator/>
      </w:r>
    </w:p>
  </w:footnote>
  <w:footnote w:type="continuationSeparator" w:id="0">
    <w:p w:rsidR="00E02756" w:rsidRDefault="00E02756" w:rsidP="005B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D2" w:rsidRDefault="001B3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0137"/>
    <w:multiLevelType w:val="hybridMultilevel"/>
    <w:tmpl w:val="8A60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3E29"/>
    <w:multiLevelType w:val="hybridMultilevel"/>
    <w:tmpl w:val="D13C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7203"/>
    <w:multiLevelType w:val="hybridMultilevel"/>
    <w:tmpl w:val="51E2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5"/>
    <w:rsid w:val="0001417C"/>
    <w:rsid w:val="00014A5B"/>
    <w:rsid w:val="000379CB"/>
    <w:rsid w:val="000A22F8"/>
    <w:rsid w:val="000A24D5"/>
    <w:rsid w:val="000A7BA6"/>
    <w:rsid w:val="000E7A9B"/>
    <w:rsid w:val="000F44EF"/>
    <w:rsid w:val="001032B2"/>
    <w:rsid w:val="00134AD5"/>
    <w:rsid w:val="00151E76"/>
    <w:rsid w:val="001A2013"/>
    <w:rsid w:val="001A4406"/>
    <w:rsid w:val="001B124C"/>
    <w:rsid w:val="001B2396"/>
    <w:rsid w:val="001B3CD2"/>
    <w:rsid w:val="001C377A"/>
    <w:rsid w:val="001C7045"/>
    <w:rsid w:val="001F4E94"/>
    <w:rsid w:val="0021648D"/>
    <w:rsid w:val="00242ADA"/>
    <w:rsid w:val="002536EC"/>
    <w:rsid w:val="0026693B"/>
    <w:rsid w:val="0028186F"/>
    <w:rsid w:val="002D2C6F"/>
    <w:rsid w:val="0030248A"/>
    <w:rsid w:val="00346521"/>
    <w:rsid w:val="00357033"/>
    <w:rsid w:val="00382805"/>
    <w:rsid w:val="003C0561"/>
    <w:rsid w:val="003D533A"/>
    <w:rsid w:val="00407DE5"/>
    <w:rsid w:val="00450774"/>
    <w:rsid w:val="00483C2F"/>
    <w:rsid w:val="004879CE"/>
    <w:rsid w:val="00496DC9"/>
    <w:rsid w:val="004B17F0"/>
    <w:rsid w:val="004F248C"/>
    <w:rsid w:val="00515FF4"/>
    <w:rsid w:val="00525D25"/>
    <w:rsid w:val="00534B43"/>
    <w:rsid w:val="00546A44"/>
    <w:rsid w:val="0055053C"/>
    <w:rsid w:val="00553A62"/>
    <w:rsid w:val="00566D09"/>
    <w:rsid w:val="00573B73"/>
    <w:rsid w:val="00597F54"/>
    <w:rsid w:val="005B5320"/>
    <w:rsid w:val="005B74DC"/>
    <w:rsid w:val="005D34A5"/>
    <w:rsid w:val="005E2404"/>
    <w:rsid w:val="006107E0"/>
    <w:rsid w:val="00622BA1"/>
    <w:rsid w:val="00650EC9"/>
    <w:rsid w:val="00652C64"/>
    <w:rsid w:val="00694D5B"/>
    <w:rsid w:val="006B49AB"/>
    <w:rsid w:val="006E2AA8"/>
    <w:rsid w:val="00710FEF"/>
    <w:rsid w:val="007316D6"/>
    <w:rsid w:val="0075296F"/>
    <w:rsid w:val="007624AA"/>
    <w:rsid w:val="007652C3"/>
    <w:rsid w:val="00781FCB"/>
    <w:rsid w:val="007931C2"/>
    <w:rsid w:val="007A2E05"/>
    <w:rsid w:val="007B5A64"/>
    <w:rsid w:val="00803A62"/>
    <w:rsid w:val="0080558C"/>
    <w:rsid w:val="008250ED"/>
    <w:rsid w:val="008666DE"/>
    <w:rsid w:val="008941B6"/>
    <w:rsid w:val="008A316C"/>
    <w:rsid w:val="008C3A2C"/>
    <w:rsid w:val="0095642E"/>
    <w:rsid w:val="0095774A"/>
    <w:rsid w:val="009641BF"/>
    <w:rsid w:val="009A7A49"/>
    <w:rsid w:val="009C7321"/>
    <w:rsid w:val="009E68D5"/>
    <w:rsid w:val="00A072C5"/>
    <w:rsid w:val="00A476F0"/>
    <w:rsid w:val="00A95AE3"/>
    <w:rsid w:val="00AA3168"/>
    <w:rsid w:val="00AA6746"/>
    <w:rsid w:val="00AC233D"/>
    <w:rsid w:val="00AD2DAD"/>
    <w:rsid w:val="00AD5FF1"/>
    <w:rsid w:val="00B0539E"/>
    <w:rsid w:val="00B42344"/>
    <w:rsid w:val="00B43717"/>
    <w:rsid w:val="00B76D0D"/>
    <w:rsid w:val="00B96D30"/>
    <w:rsid w:val="00BA7971"/>
    <w:rsid w:val="00BE77B7"/>
    <w:rsid w:val="00C03BCA"/>
    <w:rsid w:val="00C231E4"/>
    <w:rsid w:val="00C322CA"/>
    <w:rsid w:val="00C56040"/>
    <w:rsid w:val="00CC3684"/>
    <w:rsid w:val="00D06DA4"/>
    <w:rsid w:val="00D33B65"/>
    <w:rsid w:val="00D34313"/>
    <w:rsid w:val="00D4225C"/>
    <w:rsid w:val="00D46BC3"/>
    <w:rsid w:val="00D57D07"/>
    <w:rsid w:val="00DB749F"/>
    <w:rsid w:val="00DD5194"/>
    <w:rsid w:val="00DE0F91"/>
    <w:rsid w:val="00DE7B6A"/>
    <w:rsid w:val="00DF15D1"/>
    <w:rsid w:val="00E02756"/>
    <w:rsid w:val="00E30C69"/>
    <w:rsid w:val="00E344A7"/>
    <w:rsid w:val="00E76162"/>
    <w:rsid w:val="00ED67D1"/>
    <w:rsid w:val="00ED7710"/>
    <w:rsid w:val="00EF73C3"/>
    <w:rsid w:val="00F03189"/>
    <w:rsid w:val="00F0541A"/>
    <w:rsid w:val="00F07E4B"/>
    <w:rsid w:val="00F23330"/>
    <w:rsid w:val="00F618D8"/>
    <w:rsid w:val="00F74D11"/>
    <w:rsid w:val="00F81209"/>
    <w:rsid w:val="00F837F6"/>
    <w:rsid w:val="00FE3FDE"/>
    <w:rsid w:val="00FF2C19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1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DC"/>
  </w:style>
  <w:style w:type="paragraph" w:styleId="Footer">
    <w:name w:val="footer"/>
    <w:basedOn w:val="Normal"/>
    <w:link w:val="FooterChar"/>
    <w:uiPriority w:val="99"/>
    <w:unhideWhenUsed/>
    <w:rsid w:val="005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DC"/>
  </w:style>
  <w:style w:type="character" w:customStyle="1" w:styleId="apple-converted-space">
    <w:name w:val="apple-converted-space"/>
    <w:basedOn w:val="DefaultParagraphFont"/>
    <w:rsid w:val="0095642E"/>
  </w:style>
  <w:style w:type="paragraph" w:styleId="Revision">
    <w:name w:val="Revision"/>
    <w:hidden/>
    <w:uiPriority w:val="99"/>
    <w:semiHidden/>
    <w:rsid w:val="00793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1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DC"/>
  </w:style>
  <w:style w:type="paragraph" w:styleId="Footer">
    <w:name w:val="footer"/>
    <w:basedOn w:val="Normal"/>
    <w:link w:val="FooterChar"/>
    <w:uiPriority w:val="99"/>
    <w:unhideWhenUsed/>
    <w:rsid w:val="005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DC"/>
  </w:style>
  <w:style w:type="character" w:customStyle="1" w:styleId="apple-converted-space">
    <w:name w:val="apple-converted-space"/>
    <w:basedOn w:val="DefaultParagraphFont"/>
    <w:rsid w:val="0095642E"/>
  </w:style>
  <w:style w:type="paragraph" w:styleId="Revision">
    <w:name w:val="Revision"/>
    <w:hidden/>
    <w:uiPriority w:val="99"/>
    <w:semiHidden/>
    <w:rsid w:val="00793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bourn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1A17-5054-4DB3-8419-460B06F9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pisp 98320</dc:creator>
  <cp:lastModifiedBy>Tom Walker</cp:lastModifiedBy>
  <cp:revision>3</cp:revision>
  <cp:lastPrinted>2015-10-06T11:18:00Z</cp:lastPrinted>
  <dcterms:created xsi:type="dcterms:W3CDTF">2017-03-30T08:10:00Z</dcterms:created>
  <dcterms:modified xsi:type="dcterms:W3CDTF">2017-03-30T08:19:00Z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-749251925</vt:i4>
  </property>
</Properties>
</file>