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13" w:rsidRPr="008C188F" w:rsidRDefault="00430213" w:rsidP="008C188F">
      <w:pPr>
        <w:pStyle w:val="Heading1"/>
        <w:rPr>
          <w:b w:val="0"/>
          <w:sz w:val="24"/>
          <w:szCs w:val="24"/>
        </w:rPr>
      </w:pPr>
      <w:r w:rsidRPr="008C188F">
        <w:rPr>
          <w:b w:val="0"/>
          <w:sz w:val="24"/>
          <w:szCs w:val="24"/>
        </w:rPr>
        <w:t xml:space="preserve">This </w:t>
      </w:r>
      <w:r w:rsidR="008C188F">
        <w:rPr>
          <w:b w:val="0"/>
          <w:sz w:val="24"/>
          <w:szCs w:val="24"/>
        </w:rPr>
        <w:t xml:space="preserve">file gives the </w:t>
      </w:r>
      <w:r w:rsidRPr="008C188F">
        <w:rPr>
          <w:b w:val="0"/>
          <w:sz w:val="24"/>
          <w:szCs w:val="24"/>
        </w:rPr>
        <w:t xml:space="preserve">data </w:t>
      </w:r>
      <w:r w:rsidR="008C188F">
        <w:rPr>
          <w:b w:val="0"/>
          <w:sz w:val="24"/>
          <w:szCs w:val="24"/>
        </w:rPr>
        <w:t>description for the data used in</w:t>
      </w:r>
      <w:r w:rsidRPr="008C188F">
        <w:rPr>
          <w:b w:val="0"/>
          <w:sz w:val="24"/>
          <w:szCs w:val="24"/>
        </w:rPr>
        <w:t xml:space="preserve"> the following article</w:t>
      </w:r>
      <w:r w:rsidR="008C188F">
        <w:rPr>
          <w:b w:val="0"/>
          <w:sz w:val="24"/>
          <w:szCs w:val="24"/>
        </w:rPr>
        <w:t xml:space="preserve"> by </w:t>
      </w:r>
      <w:r w:rsidRPr="008C188F">
        <w:rPr>
          <w:b w:val="0"/>
          <w:sz w:val="24"/>
          <w:szCs w:val="24"/>
        </w:rPr>
        <w:t xml:space="preserve">Labeit, A., Peinemann, F. : </w:t>
      </w:r>
      <w:r w:rsidRPr="008C188F">
        <w:rPr>
          <w:b w:val="0"/>
          <w:sz w:val="24"/>
          <w:szCs w:val="24"/>
        </w:rPr>
        <w:t>Determinants of a GP visit and cervical cancer screening examination in Great Britain</w:t>
      </w:r>
      <w:r w:rsidRPr="008C188F">
        <w:rPr>
          <w:b w:val="0"/>
          <w:sz w:val="24"/>
          <w:szCs w:val="24"/>
        </w:rPr>
        <w:t>, PLOS One, doi</w:t>
      </w: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6"/>
        <w:gridCol w:w="2044"/>
        <w:gridCol w:w="2116"/>
        <w:gridCol w:w="2116"/>
      </w:tblGrid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>
              <w:t>Variable</w:t>
            </w:r>
          </w:p>
        </w:tc>
        <w:tc>
          <w:tcPr>
            <w:tcW w:w="1106" w:type="pct"/>
          </w:tcPr>
          <w:p w:rsidR="00655DF8" w:rsidRPr="00655DF8" w:rsidRDefault="00655DF8" w:rsidP="007018F9">
            <w:r>
              <w:t>Storage type (all double precision)</w:t>
            </w:r>
          </w:p>
        </w:tc>
        <w:tc>
          <w:tcPr>
            <w:tcW w:w="1145" w:type="pct"/>
          </w:tcPr>
          <w:p w:rsidR="00655DF8" w:rsidRPr="00655DF8" w:rsidRDefault="00655DF8" w:rsidP="007018F9">
            <w:r>
              <w:t>Variable  yes no</w:t>
            </w:r>
          </w:p>
        </w:tc>
        <w:tc>
          <w:tcPr>
            <w:tcW w:w="1145" w:type="pct"/>
          </w:tcPr>
          <w:p w:rsidR="00655DF8" w:rsidRDefault="00655DF8" w:rsidP="007018F9">
            <w:r>
              <w:t>Variable</w:t>
            </w:r>
          </w:p>
          <w:p w:rsidR="00655DF8" w:rsidRDefault="00655DF8" w:rsidP="007018F9">
            <w:r>
              <w:t>label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>
              <w:t>Hhincomeequiv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Total equivalised and deflated HH annual income/100</w:t>
            </w:r>
          </w:p>
        </w:tc>
        <w:tc>
          <w:tcPr>
            <w:tcW w:w="1145" w:type="pct"/>
          </w:tcPr>
          <w:p w:rsidR="00655DF8" w:rsidRPr="00655DF8" w:rsidRDefault="00655DF8" w:rsidP="007018F9">
            <w:r>
              <w:t>Numeric value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>
              <w:t>partner_yes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Living with partner</w:t>
            </w:r>
          </w:p>
        </w:tc>
        <w:tc>
          <w:tcPr>
            <w:tcW w:w="1145" w:type="pct"/>
          </w:tcPr>
          <w:p w:rsidR="00655DF8" w:rsidRDefault="00655DF8" w:rsidP="007018F9">
            <w:r>
              <w:t>0</w:t>
            </w:r>
            <w:r>
              <w:t>=’</w:t>
            </w:r>
            <w:r>
              <w:t>no</w:t>
            </w:r>
            <w:r>
              <w:t>’</w:t>
            </w:r>
          </w:p>
          <w:p w:rsidR="00655DF8" w:rsidRPr="00655DF8" w:rsidRDefault="00655DF8" w:rsidP="007018F9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>
              <w:t>Age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Age</w:t>
            </w:r>
          </w:p>
        </w:tc>
        <w:tc>
          <w:tcPr>
            <w:tcW w:w="1145" w:type="pct"/>
          </w:tcPr>
          <w:p w:rsidR="00655DF8" w:rsidRPr="00655DF8" w:rsidRDefault="00655DF8" w:rsidP="00D0740B">
            <w:r>
              <w:t>Numeric value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>
              <w:t>age_20_24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Age between 20 and 24</w:t>
            </w:r>
          </w:p>
        </w:tc>
        <w:tc>
          <w:tcPr>
            <w:tcW w:w="1145" w:type="pct"/>
          </w:tcPr>
          <w:p w:rsidR="00655DF8" w:rsidRDefault="00655DF8" w:rsidP="00D0740B">
            <w:r>
              <w:t>0</w:t>
            </w:r>
            <w:r>
              <w:t>=’</w:t>
            </w:r>
            <w:r>
              <w:t>no</w:t>
            </w:r>
            <w:r>
              <w:t>’</w:t>
            </w:r>
          </w:p>
          <w:p w:rsidR="00655DF8" w:rsidRPr="00655DF8" w:rsidRDefault="00655DF8" w:rsidP="00D0740B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>
              <w:t>age_25_49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Age between 25 and 49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>
              <w:t>age_50_64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Age between 50 and 64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 w:rsidRPr="00655DF8">
              <w:t>ag</w:t>
            </w:r>
            <w:r>
              <w:t>e_65plus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Age 65 and older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655DF8" w:rsidP="007018F9">
            <w:r>
              <w:t>Nckids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Number of children in household</w:t>
            </w:r>
          </w:p>
        </w:tc>
        <w:tc>
          <w:tcPr>
            <w:tcW w:w="1145" w:type="pct"/>
          </w:tcPr>
          <w:p w:rsidR="00655DF8" w:rsidRPr="00655DF8" w:rsidRDefault="00655DF8" w:rsidP="007018F9">
            <w:r>
              <w:t>Numeric value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Mover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Moved residence within UK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gp_visits_l12months_yes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GP visit during last 12 months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healthstatus_good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Health status good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Healthstatus_fair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Health status fair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healthstatus_poor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Health status poor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Healthstatus_verypoor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Health status very poor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Smoking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Status smoking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cervical_cancer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Cervical cancer health check-up in period t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isced_secondary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Secondary education (ISCED)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isced_tertiary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Tertiary education (ISCED)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Employed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Employed part-time or full-time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race_nonwhite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Ethnic non-white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lastRenderedPageBreak/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lastRenderedPageBreak/>
              <w:t>region_scotland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Region Scotland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region_wales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Region Wales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yeafter2003age</w:t>
            </w:r>
            <w:r w:rsidRPr="00430213">
              <w:t>25_49_cervical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%12.0g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Cervical screening policy change: year after 2003 and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lag1cervicalcancer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%10.0g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Cervical cancer screening in t-1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lag2cervicalcancer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%10.0g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Cervical cancer screening in t-2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  <w:tr w:rsidR="00655DF8" w:rsidRPr="00655DF8" w:rsidTr="00430213">
        <w:tc>
          <w:tcPr>
            <w:tcW w:w="1604" w:type="pct"/>
          </w:tcPr>
          <w:p w:rsidR="00655DF8" w:rsidRPr="00655DF8" w:rsidRDefault="00430213" w:rsidP="007018F9">
            <w:r>
              <w:t>lag3cervicalcancer</w:t>
            </w:r>
          </w:p>
        </w:tc>
        <w:tc>
          <w:tcPr>
            <w:tcW w:w="1106" w:type="pct"/>
          </w:tcPr>
          <w:p w:rsidR="00655DF8" w:rsidRPr="00655DF8" w:rsidRDefault="00655DF8" w:rsidP="007018F9">
            <w:r w:rsidRPr="00655DF8">
              <w:t>%10.0g</w:t>
            </w:r>
          </w:p>
        </w:tc>
        <w:tc>
          <w:tcPr>
            <w:tcW w:w="1145" w:type="pct"/>
          </w:tcPr>
          <w:p w:rsidR="00655DF8" w:rsidRPr="00655DF8" w:rsidRDefault="00655DF8" w:rsidP="007018F9">
            <w:r w:rsidRPr="00655DF8">
              <w:t>Cervical cancer screening in t-3</w:t>
            </w:r>
          </w:p>
        </w:tc>
        <w:tc>
          <w:tcPr>
            <w:tcW w:w="1145" w:type="pct"/>
          </w:tcPr>
          <w:p w:rsidR="00655DF8" w:rsidRDefault="00655DF8" w:rsidP="00655DF8">
            <w:r>
              <w:t>0=’no’</w:t>
            </w:r>
          </w:p>
          <w:p w:rsidR="00655DF8" w:rsidRPr="00655DF8" w:rsidRDefault="00655DF8" w:rsidP="00655DF8">
            <w:r>
              <w:t>1=’yes’</w:t>
            </w:r>
          </w:p>
        </w:tc>
      </w:tr>
    </w:tbl>
    <w:p w:rsidR="00BF4ECC" w:rsidRPr="00655DF8" w:rsidRDefault="00BF4ECC" w:rsidP="00655DF8"/>
    <w:sectPr w:rsidR="00BF4ECC" w:rsidRPr="00655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F8"/>
    <w:rsid w:val="00430213"/>
    <w:rsid w:val="00655DF8"/>
    <w:rsid w:val="008C188F"/>
    <w:rsid w:val="00B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430213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480" w:after="240" w:line="48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kern w:val="24"/>
      <w:sz w:val="36"/>
      <w:szCs w:val="36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30213"/>
    <w:rPr>
      <w:rFonts w:ascii="Times New Roman" w:eastAsia="Arial Unicode MS" w:hAnsi="Times New Roman" w:cs="Arial Unicode MS"/>
      <w:b/>
      <w:bCs/>
      <w:color w:val="000000"/>
      <w:kern w:val="24"/>
      <w:sz w:val="36"/>
      <w:szCs w:val="36"/>
      <w:u w:color="000000"/>
      <w:bdr w:val="nil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rsid w:val="00430213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spacing w:before="480" w:after="240" w:line="480" w:lineRule="auto"/>
      <w:jc w:val="both"/>
      <w:outlineLvl w:val="0"/>
    </w:pPr>
    <w:rPr>
      <w:rFonts w:ascii="Times New Roman" w:eastAsia="Arial Unicode MS" w:hAnsi="Times New Roman" w:cs="Arial Unicode MS"/>
      <w:b/>
      <w:bCs/>
      <w:color w:val="000000"/>
      <w:kern w:val="24"/>
      <w:sz w:val="36"/>
      <w:szCs w:val="36"/>
      <w:u w:color="000000"/>
      <w:bdr w:val="nil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30213"/>
    <w:rPr>
      <w:rFonts w:ascii="Times New Roman" w:eastAsia="Arial Unicode MS" w:hAnsi="Times New Roman" w:cs="Arial Unicode MS"/>
      <w:b/>
      <w:bCs/>
      <w:color w:val="000000"/>
      <w:kern w:val="24"/>
      <w:sz w:val="36"/>
      <w:szCs w:val="36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Labeit</dc:creator>
  <cp:lastModifiedBy>Alexander Labeit</cp:lastModifiedBy>
  <cp:revision>3</cp:revision>
  <dcterms:created xsi:type="dcterms:W3CDTF">2017-03-14T14:32:00Z</dcterms:created>
  <dcterms:modified xsi:type="dcterms:W3CDTF">2017-03-14T14:51:00Z</dcterms:modified>
</cp:coreProperties>
</file>