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BA70C3" w14:textId="77777777" w:rsidR="00EC4574" w:rsidRPr="00093A6D" w:rsidRDefault="00EC4574" w:rsidP="00EC4574">
      <w:pPr>
        <w:spacing w:line="360" w:lineRule="auto"/>
        <w:jc w:val="center"/>
        <w:rPr>
          <w:rFonts w:asciiTheme="minorHAnsi" w:hAnsiTheme="minorHAnsi" w:cs="Arial"/>
          <w:b/>
        </w:rPr>
      </w:pPr>
      <w:bookmarkStart w:id="0" w:name="_GoBack"/>
      <w:bookmarkEnd w:id="0"/>
      <w:r w:rsidRPr="00093A6D">
        <w:rPr>
          <w:rFonts w:asciiTheme="minorHAnsi" w:hAnsiTheme="minorHAnsi" w:cs="Arial"/>
          <w:b/>
        </w:rPr>
        <w:t>Perceptual face processing in developmental prosopagnosia</w:t>
      </w:r>
    </w:p>
    <w:p w14:paraId="4A84C467" w14:textId="77777777" w:rsidR="00EC4574" w:rsidRPr="00093A6D" w:rsidRDefault="00EC4574" w:rsidP="00EC4574">
      <w:pPr>
        <w:spacing w:line="360" w:lineRule="auto"/>
        <w:jc w:val="center"/>
        <w:rPr>
          <w:rFonts w:asciiTheme="minorHAnsi" w:hAnsiTheme="minorHAnsi" w:cs="Arial"/>
          <w:b/>
        </w:rPr>
      </w:pPr>
      <w:proofErr w:type="gramStart"/>
      <w:r w:rsidRPr="00093A6D">
        <w:rPr>
          <w:rFonts w:asciiTheme="minorHAnsi" w:hAnsiTheme="minorHAnsi" w:cs="Arial"/>
          <w:b/>
        </w:rPr>
        <w:t>is</w:t>
      </w:r>
      <w:proofErr w:type="gramEnd"/>
      <w:r w:rsidRPr="00093A6D">
        <w:rPr>
          <w:rFonts w:asciiTheme="minorHAnsi" w:hAnsiTheme="minorHAnsi" w:cs="Arial"/>
          <w:b/>
        </w:rPr>
        <w:t xml:space="preserve"> not sensitive to the canonical location of face parts:</w:t>
      </w:r>
    </w:p>
    <w:p w14:paraId="626F7BE8" w14:textId="77777777" w:rsidR="00EC4574" w:rsidRPr="00093A6D" w:rsidRDefault="00EC4574" w:rsidP="00EC4574">
      <w:pPr>
        <w:spacing w:line="360" w:lineRule="auto"/>
        <w:jc w:val="center"/>
        <w:rPr>
          <w:rFonts w:asciiTheme="minorHAnsi" w:hAnsiTheme="minorHAnsi" w:cs="Arial"/>
          <w:b/>
        </w:rPr>
      </w:pPr>
      <w:r w:rsidRPr="00093A6D">
        <w:rPr>
          <w:rFonts w:asciiTheme="minorHAnsi" w:hAnsiTheme="minorHAnsi" w:cs="Arial"/>
          <w:b/>
        </w:rPr>
        <w:t>Evidence from event-related brain potentials</w:t>
      </w:r>
    </w:p>
    <w:p w14:paraId="69F160F9" w14:textId="77777777" w:rsidR="00EC4574" w:rsidRPr="00093A6D" w:rsidRDefault="00EC4574" w:rsidP="00EC4574">
      <w:pPr>
        <w:spacing w:line="360" w:lineRule="auto"/>
        <w:jc w:val="center"/>
        <w:rPr>
          <w:rFonts w:asciiTheme="minorHAnsi" w:hAnsiTheme="minorHAnsi" w:cs="Arial"/>
          <w:b/>
        </w:rPr>
      </w:pPr>
    </w:p>
    <w:p w14:paraId="6C222DA9" w14:textId="77777777" w:rsidR="00EC4574" w:rsidRPr="00093A6D" w:rsidRDefault="00EC4574" w:rsidP="00EC4574">
      <w:pPr>
        <w:spacing w:line="360" w:lineRule="auto"/>
        <w:jc w:val="center"/>
        <w:rPr>
          <w:rFonts w:asciiTheme="minorHAnsi" w:hAnsiTheme="minorHAnsi" w:cs="Arial"/>
          <w:b/>
        </w:rPr>
      </w:pPr>
    </w:p>
    <w:p w14:paraId="763E9A3D" w14:textId="77777777" w:rsidR="00EC4574" w:rsidRPr="00093A6D" w:rsidRDefault="00EC4574" w:rsidP="00EC4574">
      <w:pPr>
        <w:spacing w:line="360" w:lineRule="auto"/>
        <w:jc w:val="center"/>
        <w:rPr>
          <w:rFonts w:asciiTheme="minorHAnsi" w:hAnsiTheme="minorHAnsi" w:cs="Arial"/>
        </w:rPr>
      </w:pPr>
    </w:p>
    <w:p w14:paraId="5AAFFAF0" w14:textId="77777777" w:rsidR="00EC4574" w:rsidRPr="00093A6D" w:rsidRDefault="00EC4574" w:rsidP="00EC4574">
      <w:pPr>
        <w:spacing w:line="360" w:lineRule="auto"/>
        <w:jc w:val="center"/>
        <w:rPr>
          <w:rFonts w:asciiTheme="minorHAnsi" w:hAnsiTheme="minorHAnsi" w:cs="Arial"/>
        </w:rPr>
      </w:pPr>
    </w:p>
    <w:p w14:paraId="2C3AAEDE" w14:textId="77777777" w:rsidR="00EC4574" w:rsidRPr="00093A6D" w:rsidRDefault="00EC4574" w:rsidP="00EC4574">
      <w:pPr>
        <w:spacing w:line="360" w:lineRule="auto"/>
        <w:jc w:val="center"/>
        <w:rPr>
          <w:rFonts w:asciiTheme="minorHAnsi" w:hAnsiTheme="minorHAnsi" w:cs="Arial"/>
        </w:rPr>
      </w:pPr>
      <w:r w:rsidRPr="00093A6D">
        <w:rPr>
          <w:rFonts w:asciiTheme="minorHAnsi" w:hAnsiTheme="minorHAnsi" w:cs="Arial"/>
        </w:rPr>
        <w:t>John Towler*, Joanna Parketny, &amp; Martin Eimer</w:t>
      </w:r>
    </w:p>
    <w:p w14:paraId="625340C8" w14:textId="77777777" w:rsidR="00EC4574" w:rsidRPr="00093A6D" w:rsidRDefault="00EC4574" w:rsidP="00EC4574">
      <w:pPr>
        <w:spacing w:line="360" w:lineRule="auto"/>
        <w:jc w:val="center"/>
        <w:rPr>
          <w:rFonts w:asciiTheme="minorHAnsi" w:hAnsiTheme="minorHAnsi" w:cs="Arial"/>
        </w:rPr>
      </w:pPr>
      <w:r w:rsidRPr="00093A6D">
        <w:rPr>
          <w:rFonts w:asciiTheme="minorHAnsi" w:hAnsiTheme="minorHAnsi" w:cs="Arial"/>
        </w:rPr>
        <w:t>Department of Psychological Sciences</w:t>
      </w:r>
    </w:p>
    <w:p w14:paraId="2EE91319" w14:textId="77777777" w:rsidR="00EC4574" w:rsidRPr="00093A6D" w:rsidRDefault="00EC4574" w:rsidP="00EC4574">
      <w:pPr>
        <w:spacing w:line="360" w:lineRule="auto"/>
        <w:jc w:val="center"/>
        <w:rPr>
          <w:rFonts w:asciiTheme="minorHAnsi" w:hAnsiTheme="minorHAnsi" w:cs="Arial"/>
        </w:rPr>
      </w:pPr>
      <w:proofErr w:type="spellStart"/>
      <w:r w:rsidRPr="00093A6D">
        <w:rPr>
          <w:rFonts w:asciiTheme="minorHAnsi" w:hAnsiTheme="minorHAnsi" w:cs="Arial"/>
        </w:rPr>
        <w:t>Birkbeck</w:t>
      </w:r>
      <w:proofErr w:type="spellEnd"/>
      <w:r w:rsidRPr="00093A6D">
        <w:rPr>
          <w:rFonts w:asciiTheme="minorHAnsi" w:hAnsiTheme="minorHAnsi" w:cs="Arial"/>
        </w:rPr>
        <w:t xml:space="preserve"> College, University of London, UK</w:t>
      </w:r>
    </w:p>
    <w:p w14:paraId="3E8E62C6" w14:textId="77777777" w:rsidR="00EC4574" w:rsidRPr="00093A6D" w:rsidRDefault="00EC4574" w:rsidP="00EC4574">
      <w:pPr>
        <w:spacing w:line="360" w:lineRule="auto"/>
        <w:jc w:val="center"/>
        <w:rPr>
          <w:rFonts w:asciiTheme="minorHAnsi" w:hAnsiTheme="minorHAnsi" w:cs="Arial"/>
        </w:rPr>
      </w:pPr>
    </w:p>
    <w:p w14:paraId="777024B6" w14:textId="77777777" w:rsidR="00EC4574" w:rsidRPr="00093A6D" w:rsidRDefault="00EC4574" w:rsidP="00EC4574">
      <w:pPr>
        <w:spacing w:line="360" w:lineRule="auto"/>
        <w:jc w:val="center"/>
        <w:rPr>
          <w:rFonts w:asciiTheme="minorHAnsi" w:hAnsiTheme="minorHAnsi" w:cs="Arial"/>
        </w:rPr>
      </w:pPr>
      <w:r w:rsidRPr="00093A6D">
        <w:rPr>
          <w:rFonts w:asciiTheme="minorHAnsi" w:hAnsiTheme="minorHAnsi" w:cs="Arial"/>
        </w:rPr>
        <w:t>*Corresponding Author</w:t>
      </w:r>
    </w:p>
    <w:p w14:paraId="243D51B4" w14:textId="77777777" w:rsidR="00EC4574" w:rsidRPr="00093A6D" w:rsidRDefault="00EC4574" w:rsidP="00EC4574">
      <w:pPr>
        <w:spacing w:line="360" w:lineRule="auto"/>
        <w:jc w:val="center"/>
        <w:rPr>
          <w:rFonts w:asciiTheme="minorHAnsi" w:hAnsiTheme="minorHAnsi"/>
        </w:rPr>
      </w:pPr>
    </w:p>
    <w:p w14:paraId="5F743C55" w14:textId="77777777" w:rsidR="00EC4574" w:rsidRPr="00093A6D" w:rsidRDefault="00EC4574" w:rsidP="00EC4574">
      <w:pPr>
        <w:spacing w:line="360" w:lineRule="auto"/>
        <w:jc w:val="center"/>
        <w:rPr>
          <w:rFonts w:asciiTheme="minorHAnsi" w:hAnsiTheme="minorHAnsi"/>
        </w:rPr>
      </w:pPr>
    </w:p>
    <w:p w14:paraId="093B6FD6" w14:textId="77777777" w:rsidR="00EC4574" w:rsidRPr="00093A6D" w:rsidRDefault="00EC4574" w:rsidP="00EC4574">
      <w:pPr>
        <w:spacing w:line="360" w:lineRule="auto"/>
        <w:jc w:val="both"/>
        <w:rPr>
          <w:rFonts w:asciiTheme="minorHAnsi" w:hAnsiTheme="minorHAnsi"/>
        </w:rPr>
      </w:pPr>
    </w:p>
    <w:p w14:paraId="483E07E2" w14:textId="77777777" w:rsidR="00EC4574" w:rsidRPr="00093A6D" w:rsidRDefault="00EC4574" w:rsidP="00EC4574">
      <w:pPr>
        <w:spacing w:line="360" w:lineRule="auto"/>
        <w:jc w:val="both"/>
        <w:rPr>
          <w:rFonts w:asciiTheme="minorHAnsi" w:hAnsiTheme="minorHAnsi"/>
        </w:rPr>
      </w:pPr>
    </w:p>
    <w:p w14:paraId="0EC14A36" w14:textId="77777777" w:rsidR="00EC4574" w:rsidRPr="00093A6D" w:rsidRDefault="00EC4574" w:rsidP="00EC4574">
      <w:pPr>
        <w:spacing w:line="360" w:lineRule="auto"/>
        <w:jc w:val="both"/>
        <w:rPr>
          <w:rFonts w:asciiTheme="minorHAnsi" w:hAnsiTheme="minorHAnsi"/>
        </w:rPr>
      </w:pPr>
    </w:p>
    <w:p w14:paraId="2848BCAE" w14:textId="77777777" w:rsidR="00EC4574" w:rsidRPr="00093A6D" w:rsidRDefault="00EC4574" w:rsidP="00EC4574">
      <w:pPr>
        <w:spacing w:line="360" w:lineRule="auto"/>
        <w:jc w:val="both"/>
        <w:rPr>
          <w:rFonts w:asciiTheme="minorHAnsi" w:hAnsiTheme="minorHAnsi"/>
        </w:rPr>
      </w:pPr>
    </w:p>
    <w:p w14:paraId="097B287F" w14:textId="77777777" w:rsidR="00EC4574" w:rsidRPr="00093A6D" w:rsidRDefault="00EC4574" w:rsidP="00EC4574">
      <w:pPr>
        <w:spacing w:line="360" w:lineRule="auto"/>
        <w:jc w:val="both"/>
        <w:rPr>
          <w:rFonts w:asciiTheme="minorHAnsi" w:hAnsiTheme="minorHAnsi"/>
        </w:rPr>
      </w:pPr>
    </w:p>
    <w:p w14:paraId="54CD35F9" w14:textId="77777777" w:rsidR="00EC4574" w:rsidRPr="00093A6D" w:rsidRDefault="00EC4574" w:rsidP="00EC4574">
      <w:pPr>
        <w:spacing w:line="360" w:lineRule="auto"/>
        <w:jc w:val="both"/>
        <w:rPr>
          <w:rFonts w:asciiTheme="minorHAnsi" w:hAnsiTheme="minorHAnsi"/>
        </w:rPr>
      </w:pPr>
    </w:p>
    <w:p w14:paraId="5F9C873E" w14:textId="77777777" w:rsidR="00EC4574" w:rsidRPr="00093A6D" w:rsidRDefault="00EC4574" w:rsidP="00EC4574">
      <w:pPr>
        <w:spacing w:line="360" w:lineRule="auto"/>
        <w:rPr>
          <w:rFonts w:asciiTheme="minorHAnsi" w:hAnsiTheme="minorHAnsi" w:cstheme="minorHAnsi"/>
        </w:rPr>
      </w:pPr>
      <w:r w:rsidRPr="00093A6D">
        <w:rPr>
          <w:rFonts w:asciiTheme="minorHAnsi" w:hAnsiTheme="minorHAnsi" w:cstheme="minorHAnsi"/>
        </w:rPr>
        <w:t>Corresponding author’s contact details:</w:t>
      </w:r>
    </w:p>
    <w:p w14:paraId="12FD440C" w14:textId="77777777" w:rsidR="00EC4574" w:rsidRPr="00093A6D" w:rsidRDefault="00EC4574" w:rsidP="00EC4574">
      <w:pPr>
        <w:spacing w:line="360" w:lineRule="auto"/>
        <w:rPr>
          <w:rFonts w:asciiTheme="minorHAnsi" w:hAnsiTheme="minorHAnsi" w:cstheme="minorHAnsi"/>
        </w:rPr>
      </w:pPr>
      <w:r w:rsidRPr="00093A6D">
        <w:rPr>
          <w:rFonts w:asciiTheme="minorHAnsi" w:hAnsiTheme="minorHAnsi" w:cstheme="minorHAnsi"/>
        </w:rPr>
        <w:t>Phone: +44(0)20 7631 6522</w:t>
      </w:r>
    </w:p>
    <w:p w14:paraId="192830C4" w14:textId="77777777" w:rsidR="00EC4574" w:rsidRPr="00093A6D" w:rsidRDefault="00EC4574" w:rsidP="00EC4574">
      <w:pPr>
        <w:spacing w:line="360" w:lineRule="auto"/>
        <w:rPr>
          <w:rFonts w:asciiTheme="minorHAnsi" w:hAnsiTheme="minorHAnsi" w:cstheme="minorHAnsi"/>
        </w:rPr>
      </w:pPr>
      <w:r w:rsidRPr="00093A6D">
        <w:rPr>
          <w:rFonts w:asciiTheme="minorHAnsi" w:hAnsiTheme="minorHAnsi" w:cstheme="minorHAnsi"/>
        </w:rPr>
        <w:t>Fax: +44(0)20 7631 6312</w:t>
      </w:r>
    </w:p>
    <w:p w14:paraId="35E38FB8" w14:textId="77777777" w:rsidR="00EC4574" w:rsidRPr="00093A6D" w:rsidRDefault="00EC4574" w:rsidP="00EC4574">
      <w:pPr>
        <w:spacing w:line="360" w:lineRule="auto"/>
        <w:rPr>
          <w:rFonts w:asciiTheme="minorHAnsi" w:hAnsiTheme="minorHAnsi" w:cstheme="minorHAnsi"/>
        </w:rPr>
      </w:pPr>
      <w:r w:rsidRPr="00093A6D">
        <w:rPr>
          <w:rFonts w:asciiTheme="minorHAnsi" w:hAnsiTheme="minorHAnsi" w:cstheme="minorHAnsi"/>
        </w:rPr>
        <w:t>Email: johntowler@hotmail.com</w:t>
      </w:r>
    </w:p>
    <w:p w14:paraId="760D4861" w14:textId="77777777" w:rsidR="00EC4574" w:rsidRPr="00093A6D" w:rsidRDefault="00EC4574" w:rsidP="00EC4574">
      <w:pPr>
        <w:spacing w:line="360" w:lineRule="auto"/>
        <w:rPr>
          <w:rFonts w:asciiTheme="minorHAnsi" w:hAnsiTheme="minorHAnsi" w:cs="Arial"/>
          <w:b/>
        </w:rPr>
      </w:pPr>
      <w:r w:rsidRPr="00093A6D">
        <w:rPr>
          <w:rFonts w:asciiTheme="minorHAnsi" w:hAnsiTheme="minorHAnsi" w:cs="Arial"/>
          <w:b/>
        </w:rPr>
        <w:br w:type="page"/>
      </w:r>
    </w:p>
    <w:p w14:paraId="772648BC" w14:textId="6ABB63E1" w:rsidR="00ED0035" w:rsidRDefault="00ED0035">
      <w:pPr>
        <w:widowControl/>
        <w:spacing w:after="200" w:line="276" w:lineRule="auto"/>
        <w:rPr>
          <w:sz w:val="20"/>
          <w:szCs w:val="20"/>
        </w:rPr>
      </w:pPr>
    </w:p>
    <w:p w14:paraId="7022C21D" w14:textId="77777777" w:rsidR="00770DFB" w:rsidRPr="00093A6D" w:rsidRDefault="00770DFB" w:rsidP="0061313E">
      <w:pPr>
        <w:spacing w:line="480" w:lineRule="auto"/>
        <w:jc w:val="both"/>
        <w:rPr>
          <w:rFonts w:asciiTheme="minorHAnsi" w:hAnsiTheme="minorHAnsi" w:cs="Arial"/>
          <w:b/>
        </w:rPr>
      </w:pPr>
      <w:r w:rsidRPr="00093A6D">
        <w:rPr>
          <w:rFonts w:asciiTheme="minorHAnsi" w:hAnsiTheme="minorHAnsi" w:cs="Arial"/>
          <w:b/>
        </w:rPr>
        <w:t>Abstract</w:t>
      </w:r>
    </w:p>
    <w:p w14:paraId="007DBB5D" w14:textId="77777777" w:rsidR="00770DFB" w:rsidRPr="00093A6D" w:rsidRDefault="00770DFB" w:rsidP="0061313E">
      <w:pPr>
        <w:spacing w:line="480" w:lineRule="auto"/>
        <w:jc w:val="both"/>
        <w:rPr>
          <w:rFonts w:asciiTheme="minorHAnsi" w:hAnsiTheme="minorHAnsi" w:cs="Arial"/>
        </w:rPr>
      </w:pPr>
    </w:p>
    <w:p w14:paraId="728996C1" w14:textId="549C1F22" w:rsidR="00EF7685" w:rsidRPr="00093A6D" w:rsidRDefault="00770DFB" w:rsidP="0061313E">
      <w:pPr>
        <w:spacing w:line="480" w:lineRule="auto"/>
        <w:jc w:val="both"/>
        <w:rPr>
          <w:rFonts w:asciiTheme="minorHAnsi" w:hAnsiTheme="minorHAnsi" w:cs="Arial"/>
        </w:rPr>
      </w:pPr>
      <w:r w:rsidRPr="00093A6D">
        <w:rPr>
          <w:rFonts w:asciiTheme="minorHAnsi" w:hAnsiTheme="minorHAnsi" w:cs="Arial"/>
        </w:rPr>
        <w:t>Individuals with developmental prosopagnosia (DP) are strongly impaired in recognizing faces</w:t>
      </w:r>
      <w:r w:rsidR="00EF7685" w:rsidRPr="00093A6D">
        <w:rPr>
          <w:rFonts w:asciiTheme="minorHAnsi" w:hAnsiTheme="minorHAnsi" w:cs="Arial"/>
        </w:rPr>
        <w:t xml:space="preserve">, but it is </w:t>
      </w:r>
      <w:r w:rsidR="006A3628">
        <w:rPr>
          <w:rFonts w:asciiTheme="minorHAnsi" w:hAnsiTheme="minorHAnsi" w:cs="Arial"/>
        </w:rPr>
        <w:t>controversial</w:t>
      </w:r>
      <w:r w:rsidRPr="00093A6D">
        <w:rPr>
          <w:rFonts w:asciiTheme="minorHAnsi" w:hAnsiTheme="minorHAnsi" w:cs="Arial"/>
        </w:rPr>
        <w:t xml:space="preserve"> whether this deficit is linked to </w:t>
      </w:r>
      <w:r w:rsidR="00EF7685" w:rsidRPr="00093A6D">
        <w:rPr>
          <w:rFonts w:asciiTheme="minorHAnsi" w:hAnsiTheme="minorHAnsi" w:cs="Arial"/>
        </w:rPr>
        <w:t xml:space="preserve">atypical </w:t>
      </w:r>
      <w:r w:rsidR="00DC0412" w:rsidRPr="00093A6D">
        <w:rPr>
          <w:rFonts w:asciiTheme="minorHAnsi" w:hAnsiTheme="minorHAnsi" w:cs="Arial"/>
        </w:rPr>
        <w:t>visual-</w:t>
      </w:r>
      <w:r w:rsidR="001F6A17" w:rsidRPr="00093A6D">
        <w:rPr>
          <w:rFonts w:asciiTheme="minorHAnsi" w:hAnsiTheme="minorHAnsi" w:cs="Arial"/>
        </w:rPr>
        <w:t xml:space="preserve">perceptual </w:t>
      </w:r>
      <w:r w:rsidR="00F85DA7" w:rsidRPr="00093A6D">
        <w:rPr>
          <w:rFonts w:asciiTheme="minorHAnsi" w:hAnsiTheme="minorHAnsi" w:cs="Arial"/>
        </w:rPr>
        <w:t xml:space="preserve">face </w:t>
      </w:r>
      <w:r w:rsidR="001F6A17" w:rsidRPr="00093A6D">
        <w:rPr>
          <w:rFonts w:asciiTheme="minorHAnsi" w:hAnsiTheme="minorHAnsi" w:cs="Arial"/>
        </w:rPr>
        <w:t>processing mechanisms</w:t>
      </w:r>
      <w:r w:rsidR="00F85DA7" w:rsidRPr="00093A6D">
        <w:rPr>
          <w:rFonts w:asciiTheme="minorHAnsi" w:hAnsiTheme="minorHAnsi" w:cs="Arial"/>
        </w:rPr>
        <w:t xml:space="preserve">. Previous </w:t>
      </w:r>
      <w:r w:rsidR="00872AB0" w:rsidRPr="00093A6D">
        <w:rPr>
          <w:rFonts w:asciiTheme="minorHAnsi" w:hAnsiTheme="minorHAnsi" w:cs="Arial"/>
        </w:rPr>
        <w:t xml:space="preserve">behavioural </w:t>
      </w:r>
      <w:r w:rsidR="00F85DA7" w:rsidRPr="00093A6D">
        <w:rPr>
          <w:rFonts w:asciiTheme="minorHAnsi" w:hAnsiTheme="minorHAnsi" w:cs="Arial"/>
        </w:rPr>
        <w:t xml:space="preserve">studies have suggested that face perception in DP might be </w:t>
      </w:r>
      <w:r w:rsidR="00F73034" w:rsidRPr="00093A6D">
        <w:rPr>
          <w:rFonts w:asciiTheme="minorHAnsi" w:hAnsiTheme="minorHAnsi" w:cs="Arial"/>
        </w:rPr>
        <w:t xml:space="preserve">less </w:t>
      </w:r>
      <w:r w:rsidR="00F85DA7" w:rsidRPr="00093A6D">
        <w:rPr>
          <w:rFonts w:asciiTheme="minorHAnsi" w:hAnsiTheme="minorHAnsi" w:cs="Arial"/>
        </w:rPr>
        <w:t xml:space="preserve">sensitive to the canonical spatial configuration of face parts in upright faces. To test this prediction, we recorded </w:t>
      </w:r>
      <w:r w:rsidRPr="00093A6D">
        <w:rPr>
          <w:rFonts w:asciiTheme="minorHAnsi" w:hAnsiTheme="minorHAnsi" w:cs="Arial"/>
        </w:rPr>
        <w:t xml:space="preserve">event-related brain potentials (ERPs) to </w:t>
      </w:r>
      <w:r w:rsidR="00F85DA7" w:rsidRPr="00093A6D">
        <w:rPr>
          <w:rFonts w:asciiTheme="minorHAnsi" w:hAnsiTheme="minorHAnsi" w:cs="Arial"/>
        </w:rPr>
        <w:t xml:space="preserve">intact upright faces and to faces with spatially scrambled </w:t>
      </w:r>
      <w:r w:rsidR="00B0350B" w:rsidRPr="00093A6D">
        <w:rPr>
          <w:rFonts w:asciiTheme="minorHAnsi" w:hAnsiTheme="minorHAnsi" w:cs="Arial"/>
        </w:rPr>
        <w:t>parts (</w:t>
      </w:r>
      <w:r w:rsidR="00F73034" w:rsidRPr="00093A6D">
        <w:rPr>
          <w:rFonts w:asciiTheme="minorHAnsi" w:hAnsiTheme="minorHAnsi" w:cs="Arial"/>
        </w:rPr>
        <w:t>eyes, nose, and mouth</w:t>
      </w:r>
      <w:r w:rsidR="00B0350B" w:rsidRPr="00093A6D">
        <w:rPr>
          <w:rFonts w:asciiTheme="minorHAnsi" w:hAnsiTheme="minorHAnsi" w:cs="Arial"/>
        </w:rPr>
        <w:t>)</w:t>
      </w:r>
      <w:r w:rsidR="00F73034" w:rsidRPr="00093A6D">
        <w:rPr>
          <w:rFonts w:asciiTheme="minorHAnsi" w:hAnsiTheme="minorHAnsi" w:cs="Arial"/>
        </w:rPr>
        <w:t xml:space="preserve"> </w:t>
      </w:r>
      <w:r w:rsidR="00F85DA7" w:rsidRPr="00093A6D">
        <w:rPr>
          <w:rFonts w:asciiTheme="minorHAnsi" w:hAnsiTheme="minorHAnsi" w:cs="Arial"/>
        </w:rPr>
        <w:t>in a group of ten participants with DP and a group of ten age-matched c</w:t>
      </w:r>
      <w:r w:rsidRPr="00093A6D">
        <w:rPr>
          <w:rFonts w:asciiTheme="minorHAnsi" w:hAnsiTheme="minorHAnsi" w:cs="Arial"/>
        </w:rPr>
        <w:t xml:space="preserve">ontrol participants with normal face recognition abilities. </w:t>
      </w:r>
      <w:r w:rsidR="004F24E7" w:rsidRPr="00093A6D">
        <w:rPr>
          <w:rFonts w:asciiTheme="minorHAnsi" w:hAnsiTheme="minorHAnsi" w:cs="Arial"/>
        </w:rPr>
        <w:t>T</w:t>
      </w:r>
      <w:r w:rsidR="00F85DA7" w:rsidRPr="00093A6D">
        <w:rPr>
          <w:rFonts w:asciiTheme="minorHAnsi" w:hAnsiTheme="minorHAnsi" w:cs="Arial"/>
        </w:rPr>
        <w:t>he face-sensitive N170 component and the vertex positive potential (VPP) were</w:t>
      </w:r>
      <w:r w:rsidR="00353F06" w:rsidRPr="00093A6D">
        <w:rPr>
          <w:rFonts w:asciiTheme="minorHAnsi" w:hAnsiTheme="minorHAnsi" w:cs="Arial"/>
        </w:rPr>
        <w:t xml:space="preserve"> both</w:t>
      </w:r>
      <w:r w:rsidR="00F85DA7" w:rsidRPr="00093A6D">
        <w:rPr>
          <w:rFonts w:asciiTheme="minorHAnsi" w:hAnsiTheme="minorHAnsi" w:cs="Arial"/>
        </w:rPr>
        <w:t xml:space="preserve"> enhanced and delayed for scrambled as compared to intact faces</w:t>
      </w:r>
      <w:r w:rsidR="004F24E7" w:rsidRPr="00093A6D">
        <w:rPr>
          <w:rFonts w:asciiTheme="minorHAnsi" w:hAnsiTheme="minorHAnsi" w:cs="Arial"/>
        </w:rPr>
        <w:t xml:space="preserve"> in the control group</w:t>
      </w:r>
      <w:r w:rsidR="00F85DA7" w:rsidRPr="00093A6D">
        <w:rPr>
          <w:rFonts w:asciiTheme="minorHAnsi" w:hAnsiTheme="minorHAnsi" w:cs="Arial"/>
        </w:rPr>
        <w:t xml:space="preserve">. </w:t>
      </w:r>
      <w:r w:rsidR="004F24E7" w:rsidRPr="00093A6D">
        <w:rPr>
          <w:rFonts w:asciiTheme="minorHAnsi" w:hAnsiTheme="minorHAnsi" w:cs="Arial"/>
        </w:rPr>
        <w:t>In contrast</w:t>
      </w:r>
      <w:r w:rsidR="00F85DA7" w:rsidRPr="00093A6D">
        <w:rPr>
          <w:rFonts w:asciiTheme="minorHAnsi" w:hAnsiTheme="minorHAnsi" w:cs="Arial"/>
        </w:rPr>
        <w:t xml:space="preserve">, </w:t>
      </w:r>
      <w:r w:rsidR="00F73034" w:rsidRPr="00093A6D">
        <w:rPr>
          <w:rFonts w:asciiTheme="minorHAnsi" w:hAnsiTheme="minorHAnsi" w:cs="Arial"/>
        </w:rPr>
        <w:t>N170 and</w:t>
      </w:r>
      <w:r w:rsidR="00F85DA7" w:rsidRPr="00093A6D">
        <w:rPr>
          <w:rFonts w:asciiTheme="minorHAnsi" w:hAnsiTheme="minorHAnsi" w:cs="Arial"/>
        </w:rPr>
        <w:t xml:space="preserve"> VPP amplitude enhancements to scrambled faces</w:t>
      </w:r>
      <w:r w:rsidR="004F24E7" w:rsidRPr="00093A6D">
        <w:rPr>
          <w:rFonts w:asciiTheme="minorHAnsi" w:hAnsiTheme="minorHAnsi" w:cs="Arial"/>
        </w:rPr>
        <w:t xml:space="preserve"> were absent in the DP group</w:t>
      </w:r>
      <w:r w:rsidR="00F85DA7" w:rsidRPr="00093A6D">
        <w:rPr>
          <w:rFonts w:asciiTheme="minorHAnsi" w:hAnsiTheme="minorHAnsi" w:cs="Arial"/>
        </w:rPr>
        <w:t>.</w:t>
      </w:r>
      <w:r w:rsidR="004F24E7" w:rsidRPr="00093A6D">
        <w:rPr>
          <w:rFonts w:asciiTheme="minorHAnsi" w:hAnsiTheme="minorHAnsi" w:cs="Arial"/>
        </w:rPr>
        <w:t xml:space="preserve"> For control participants, the N170 to scrambled faces was also sensitive </w:t>
      </w:r>
      <w:r w:rsidR="00F85DA7" w:rsidRPr="00093A6D">
        <w:rPr>
          <w:rFonts w:asciiTheme="minorHAnsi" w:hAnsiTheme="minorHAnsi" w:cs="Arial"/>
        </w:rPr>
        <w:t xml:space="preserve">to </w:t>
      </w:r>
      <w:r w:rsidR="004F24E7" w:rsidRPr="00093A6D">
        <w:rPr>
          <w:rFonts w:asciiTheme="minorHAnsi" w:hAnsiTheme="minorHAnsi" w:cs="Arial"/>
        </w:rPr>
        <w:t xml:space="preserve">feature locations, </w:t>
      </w:r>
      <w:r w:rsidR="00F85DA7" w:rsidRPr="00093A6D">
        <w:rPr>
          <w:rFonts w:asciiTheme="minorHAnsi" w:hAnsiTheme="minorHAnsi" w:cs="Arial"/>
        </w:rPr>
        <w:t>with larger</w:t>
      </w:r>
      <w:r w:rsidR="004F24E7" w:rsidRPr="00093A6D">
        <w:rPr>
          <w:rFonts w:asciiTheme="minorHAnsi" w:hAnsiTheme="minorHAnsi" w:cs="Arial"/>
        </w:rPr>
        <w:t xml:space="preserve"> and delayed N170 components contralateral to the side where </w:t>
      </w:r>
      <w:r w:rsidR="00F73034" w:rsidRPr="00093A6D">
        <w:rPr>
          <w:rFonts w:asciiTheme="minorHAnsi" w:hAnsiTheme="minorHAnsi" w:cs="Arial"/>
        </w:rPr>
        <w:t xml:space="preserve">all </w:t>
      </w:r>
      <w:r w:rsidR="004F24E7" w:rsidRPr="00093A6D">
        <w:rPr>
          <w:rFonts w:asciiTheme="minorHAnsi" w:hAnsiTheme="minorHAnsi" w:cs="Arial"/>
        </w:rPr>
        <w:t>features appeared in a non-canonical position</w:t>
      </w:r>
      <w:r w:rsidR="00F73034" w:rsidRPr="00093A6D">
        <w:rPr>
          <w:rFonts w:asciiTheme="minorHAnsi" w:hAnsiTheme="minorHAnsi" w:cs="Arial"/>
        </w:rPr>
        <w:t>. No such differences were present in the DP group</w:t>
      </w:r>
      <w:r w:rsidR="00F73034" w:rsidRPr="004606F2">
        <w:rPr>
          <w:rFonts w:asciiTheme="minorHAnsi" w:hAnsiTheme="minorHAnsi" w:cs="Arial"/>
        </w:rPr>
        <w:t xml:space="preserve">. </w:t>
      </w:r>
      <w:r w:rsidR="0028265B">
        <w:rPr>
          <w:rFonts w:asciiTheme="minorHAnsi" w:hAnsiTheme="minorHAnsi" w:cs="Arial"/>
        </w:rPr>
        <w:t>These findings</w:t>
      </w:r>
      <w:r w:rsidR="004606F2" w:rsidRPr="004606F2">
        <w:rPr>
          <w:rFonts w:asciiTheme="minorHAnsi" w:hAnsiTheme="minorHAnsi" w:cs="Arial"/>
        </w:rPr>
        <w:t xml:space="preserve"> </w:t>
      </w:r>
      <w:r w:rsidR="00B0350B" w:rsidRPr="004606F2">
        <w:rPr>
          <w:rFonts w:asciiTheme="minorHAnsi" w:hAnsiTheme="minorHAnsi" w:cs="Arial"/>
        </w:rPr>
        <w:t xml:space="preserve">suggest that spatial </w:t>
      </w:r>
      <w:r w:rsidR="00F73034" w:rsidRPr="004606F2">
        <w:rPr>
          <w:rFonts w:asciiTheme="minorHAnsi" w:hAnsiTheme="minorHAnsi" w:cs="Arial"/>
        </w:rPr>
        <w:t xml:space="preserve">templates </w:t>
      </w:r>
      <w:r w:rsidR="00B0350B" w:rsidRPr="004606F2">
        <w:rPr>
          <w:rFonts w:asciiTheme="minorHAnsi" w:hAnsiTheme="minorHAnsi" w:cs="Arial"/>
        </w:rPr>
        <w:t xml:space="preserve">of </w:t>
      </w:r>
      <w:r w:rsidR="00F73034" w:rsidRPr="004606F2">
        <w:rPr>
          <w:rFonts w:asciiTheme="minorHAnsi" w:hAnsiTheme="minorHAnsi" w:cs="Arial"/>
        </w:rPr>
        <w:t xml:space="preserve">the prototypical </w:t>
      </w:r>
      <w:r w:rsidR="00B0350B" w:rsidRPr="004606F2">
        <w:rPr>
          <w:rFonts w:asciiTheme="minorHAnsi" w:hAnsiTheme="minorHAnsi" w:cs="Arial"/>
        </w:rPr>
        <w:t xml:space="preserve">feature </w:t>
      </w:r>
      <w:r w:rsidR="00F73034" w:rsidRPr="004606F2">
        <w:rPr>
          <w:rFonts w:asciiTheme="minorHAnsi" w:hAnsiTheme="minorHAnsi" w:cs="Arial"/>
        </w:rPr>
        <w:t xml:space="preserve">locations within </w:t>
      </w:r>
      <w:r w:rsidR="00EF7685" w:rsidRPr="004606F2">
        <w:rPr>
          <w:rFonts w:asciiTheme="minorHAnsi" w:hAnsiTheme="minorHAnsi" w:cs="Arial"/>
        </w:rPr>
        <w:t xml:space="preserve">an </w:t>
      </w:r>
      <w:r w:rsidR="00F73034" w:rsidRPr="004606F2">
        <w:rPr>
          <w:rFonts w:asciiTheme="minorHAnsi" w:hAnsiTheme="minorHAnsi" w:cs="Arial"/>
        </w:rPr>
        <w:t>u</w:t>
      </w:r>
      <w:r w:rsidR="00EF7685" w:rsidRPr="004606F2">
        <w:rPr>
          <w:rFonts w:asciiTheme="minorHAnsi" w:hAnsiTheme="minorHAnsi" w:cs="Arial"/>
        </w:rPr>
        <w:t>pright face</w:t>
      </w:r>
      <w:r w:rsidR="00B0350B" w:rsidRPr="004606F2">
        <w:rPr>
          <w:rFonts w:asciiTheme="minorHAnsi" w:hAnsiTheme="minorHAnsi" w:cs="Arial"/>
        </w:rPr>
        <w:t xml:space="preserve"> are selectively impaired in DP</w:t>
      </w:r>
      <w:r w:rsidR="004606F2" w:rsidRPr="004606F2">
        <w:rPr>
          <w:rFonts w:asciiTheme="minorHAnsi" w:hAnsiTheme="minorHAnsi" w:cs="Arial"/>
        </w:rPr>
        <w:t>.</w:t>
      </w:r>
    </w:p>
    <w:p w14:paraId="23695E41" w14:textId="77777777" w:rsidR="00F85DA7" w:rsidRPr="00093A6D" w:rsidRDefault="00F85DA7" w:rsidP="0061313E">
      <w:pPr>
        <w:spacing w:line="480" w:lineRule="auto"/>
        <w:jc w:val="both"/>
        <w:rPr>
          <w:rFonts w:asciiTheme="minorHAnsi" w:hAnsiTheme="minorHAnsi" w:cs="Arial"/>
        </w:rPr>
      </w:pPr>
    </w:p>
    <w:p w14:paraId="1C51B776" w14:textId="77777777" w:rsidR="00F85DA7" w:rsidRPr="00093A6D" w:rsidRDefault="00F85DA7" w:rsidP="0061313E">
      <w:pPr>
        <w:spacing w:line="480" w:lineRule="auto"/>
        <w:jc w:val="both"/>
        <w:rPr>
          <w:rFonts w:asciiTheme="minorHAnsi" w:hAnsiTheme="minorHAnsi" w:cs="Arial"/>
        </w:rPr>
      </w:pPr>
    </w:p>
    <w:p w14:paraId="126BD9B4" w14:textId="77777777" w:rsidR="00770DFB" w:rsidRPr="00093A6D" w:rsidRDefault="00770DFB" w:rsidP="0061313E">
      <w:pPr>
        <w:spacing w:line="480" w:lineRule="auto"/>
        <w:jc w:val="both"/>
        <w:rPr>
          <w:rFonts w:asciiTheme="minorHAnsi" w:hAnsiTheme="minorHAnsi" w:cs="Arial"/>
        </w:rPr>
      </w:pPr>
    </w:p>
    <w:p w14:paraId="4E8B7EA5" w14:textId="77777777" w:rsidR="00770DFB" w:rsidRPr="00093A6D" w:rsidRDefault="00770DFB" w:rsidP="0061313E">
      <w:pPr>
        <w:spacing w:line="480" w:lineRule="auto"/>
        <w:jc w:val="both"/>
        <w:rPr>
          <w:rFonts w:asciiTheme="minorHAnsi" w:hAnsiTheme="minorHAnsi" w:cs="Arial"/>
          <w:u w:val="single"/>
        </w:rPr>
      </w:pPr>
    </w:p>
    <w:p w14:paraId="350CA0E2" w14:textId="241507DF" w:rsidR="00770DFB" w:rsidRPr="003F084A" w:rsidRDefault="00770DFB" w:rsidP="00A648A5">
      <w:pPr>
        <w:spacing w:line="480" w:lineRule="auto"/>
        <w:jc w:val="both"/>
        <w:rPr>
          <w:rFonts w:asciiTheme="minorHAnsi" w:hAnsiTheme="minorHAnsi"/>
        </w:rPr>
      </w:pPr>
      <w:r w:rsidRPr="00093A6D">
        <w:rPr>
          <w:rFonts w:asciiTheme="minorHAnsi" w:hAnsiTheme="minorHAnsi" w:cs="Arial"/>
          <w:u w:val="single"/>
        </w:rPr>
        <w:t>Keywords:</w:t>
      </w:r>
      <w:r w:rsidRPr="00093A6D">
        <w:rPr>
          <w:rFonts w:asciiTheme="minorHAnsi" w:hAnsiTheme="minorHAnsi" w:cs="Arial"/>
        </w:rPr>
        <w:t xml:space="preserve"> </w:t>
      </w:r>
      <w:r w:rsidR="00BC6446">
        <w:rPr>
          <w:rFonts w:asciiTheme="minorHAnsi" w:hAnsiTheme="minorHAnsi" w:cstheme="minorHAnsi"/>
        </w:rPr>
        <w:t>prosopagnosia,</w:t>
      </w:r>
      <w:r w:rsidR="00BC6446">
        <w:rPr>
          <w:rFonts w:asciiTheme="minorHAnsi" w:hAnsiTheme="minorHAnsi" w:cs="Arial"/>
        </w:rPr>
        <w:t xml:space="preserve"> </w:t>
      </w:r>
      <w:r w:rsidR="00482CDC">
        <w:rPr>
          <w:rFonts w:asciiTheme="minorHAnsi" w:hAnsiTheme="minorHAnsi" w:cstheme="minorHAnsi"/>
        </w:rPr>
        <w:t xml:space="preserve">developmental, </w:t>
      </w:r>
      <w:r w:rsidR="008C63A7">
        <w:rPr>
          <w:rFonts w:asciiTheme="minorHAnsi" w:hAnsiTheme="minorHAnsi" w:cs="Arial"/>
        </w:rPr>
        <w:t xml:space="preserve">face processing, </w:t>
      </w:r>
      <w:r w:rsidR="008C63A7">
        <w:rPr>
          <w:rFonts w:asciiTheme="minorHAnsi" w:hAnsiTheme="minorHAnsi" w:cstheme="minorHAnsi"/>
        </w:rPr>
        <w:t>face perception,</w:t>
      </w:r>
      <w:r w:rsidR="004733DD">
        <w:rPr>
          <w:rFonts w:asciiTheme="minorHAnsi" w:hAnsiTheme="minorHAnsi" w:cstheme="minorHAnsi"/>
        </w:rPr>
        <w:t xml:space="preserve"> N170</w:t>
      </w:r>
      <w:r w:rsidRPr="003F084A">
        <w:rPr>
          <w:rFonts w:asciiTheme="minorHAnsi" w:hAnsiTheme="minorHAnsi"/>
        </w:rPr>
        <w:br w:type="page"/>
      </w:r>
    </w:p>
    <w:p w14:paraId="0198FA8E" w14:textId="20D28494" w:rsidR="00D45004" w:rsidRPr="0019059F" w:rsidRDefault="0044346E" w:rsidP="0061313E">
      <w:pPr>
        <w:spacing w:line="480" w:lineRule="auto"/>
        <w:ind w:firstLine="720"/>
        <w:jc w:val="both"/>
        <w:rPr>
          <w:rFonts w:asciiTheme="minorHAnsi" w:hAnsiTheme="minorHAnsi" w:cstheme="minorHAnsi"/>
          <w:bCs/>
        </w:rPr>
      </w:pPr>
      <w:r w:rsidRPr="00093A6D">
        <w:rPr>
          <w:rFonts w:asciiTheme="minorHAnsi" w:hAnsiTheme="minorHAnsi" w:cstheme="minorHAnsi"/>
          <w:bCs/>
        </w:rPr>
        <w:lastRenderedPageBreak/>
        <w:t xml:space="preserve">Individuals with </w:t>
      </w:r>
      <w:r w:rsidR="00FB744C">
        <w:rPr>
          <w:rFonts w:asciiTheme="minorHAnsi" w:hAnsiTheme="minorHAnsi" w:cstheme="minorHAnsi"/>
          <w:bCs/>
        </w:rPr>
        <w:t>developmental prosopagnosia (</w:t>
      </w:r>
      <w:r w:rsidR="00E55435" w:rsidRPr="00093A6D">
        <w:rPr>
          <w:rFonts w:asciiTheme="minorHAnsi" w:hAnsiTheme="minorHAnsi" w:cstheme="minorHAnsi"/>
          <w:bCs/>
        </w:rPr>
        <w:t>DP</w:t>
      </w:r>
      <w:r w:rsidR="00FB744C">
        <w:rPr>
          <w:rFonts w:asciiTheme="minorHAnsi" w:hAnsiTheme="minorHAnsi" w:cstheme="minorHAnsi"/>
          <w:bCs/>
        </w:rPr>
        <w:t>;</w:t>
      </w:r>
      <w:r w:rsidR="00AB2A0D" w:rsidRPr="00093A6D">
        <w:rPr>
          <w:rFonts w:asciiTheme="minorHAnsi" w:hAnsiTheme="minorHAnsi" w:cstheme="minorHAnsi"/>
          <w:bCs/>
        </w:rPr>
        <w:t xml:space="preserve"> </w:t>
      </w:r>
      <w:r w:rsidR="00FB744C">
        <w:rPr>
          <w:rFonts w:asciiTheme="minorHAnsi" w:hAnsiTheme="minorHAnsi" w:cstheme="minorHAnsi"/>
          <w:bCs/>
        </w:rPr>
        <w:t xml:space="preserve">sometimes </w:t>
      </w:r>
      <w:r w:rsidR="002C0B15">
        <w:rPr>
          <w:rFonts w:asciiTheme="minorHAnsi" w:hAnsiTheme="minorHAnsi" w:cstheme="minorHAnsi"/>
          <w:bCs/>
        </w:rPr>
        <w:t xml:space="preserve">also </w:t>
      </w:r>
      <w:r w:rsidR="00FB744C">
        <w:rPr>
          <w:rFonts w:asciiTheme="minorHAnsi" w:hAnsiTheme="minorHAnsi" w:cstheme="minorHAnsi"/>
          <w:bCs/>
        </w:rPr>
        <w:t>referred to as congenital prosopagnosia</w:t>
      </w:r>
      <w:r w:rsidR="006B3A3B">
        <w:rPr>
          <w:rFonts w:asciiTheme="minorHAnsi" w:hAnsiTheme="minorHAnsi" w:cstheme="minorHAnsi"/>
          <w:bCs/>
        </w:rPr>
        <w:t>, e.g.</w:t>
      </w:r>
      <w:r w:rsidR="002C0B15">
        <w:rPr>
          <w:rFonts w:asciiTheme="minorHAnsi" w:hAnsiTheme="minorHAnsi" w:cstheme="minorHAnsi"/>
          <w:bCs/>
        </w:rPr>
        <w:t>,</w:t>
      </w:r>
      <w:r w:rsidR="006B3A3B">
        <w:rPr>
          <w:rFonts w:asciiTheme="minorHAnsi" w:hAnsiTheme="minorHAnsi" w:cstheme="minorHAnsi"/>
          <w:bCs/>
        </w:rPr>
        <w:t xml:space="preserve"> </w:t>
      </w:r>
      <w:r w:rsidR="006B3A3B">
        <w:rPr>
          <w:rFonts w:asciiTheme="minorHAnsi" w:hAnsiTheme="minorHAnsi"/>
        </w:rPr>
        <w:t>Behrmann, &amp; Avidan, 2005</w:t>
      </w:r>
      <w:r w:rsidR="00FB744C">
        <w:rPr>
          <w:rFonts w:asciiTheme="minorHAnsi" w:hAnsiTheme="minorHAnsi" w:cstheme="minorHAnsi"/>
          <w:bCs/>
        </w:rPr>
        <w:t xml:space="preserve">) </w:t>
      </w:r>
      <w:r w:rsidRPr="00093A6D">
        <w:rPr>
          <w:rFonts w:asciiTheme="minorHAnsi" w:hAnsiTheme="minorHAnsi" w:cstheme="minorHAnsi"/>
          <w:bCs/>
        </w:rPr>
        <w:t xml:space="preserve">show </w:t>
      </w:r>
      <w:r w:rsidR="00AB2A0D" w:rsidRPr="00093A6D">
        <w:rPr>
          <w:rFonts w:asciiTheme="minorHAnsi" w:hAnsiTheme="minorHAnsi" w:cstheme="minorHAnsi"/>
          <w:bCs/>
        </w:rPr>
        <w:t>severe deficit</w:t>
      </w:r>
      <w:r w:rsidRPr="00093A6D">
        <w:rPr>
          <w:rFonts w:asciiTheme="minorHAnsi" w:hAnsiTheme="minorHAnsi" w:cstheme="minorHAnsi"/>
          <w:bCs/>
        </w:rPr>
        <w:t>s</w:t>
      </w:r>
      <w:r w:rsidR="00AB2A0D" w:rsidRPr="00093A6D">
        <w:rPr>
          <w:rFonts w:asciiTheme="minorHAnsi" w:hAnsiTheme="minorHAnsi" w:cstheme="minorHAnsi"/>
          <w:bCs/>
        </w:rPr>
        <w:t xml:space="preserve"> in </w:t>
      </w:r>
      <w:r w:rsidRPr="00093A6D">
        <w:rPr>
          <w:rFonts w:asciiTheme="minorHAnsi" w:hAnsiTheme="minorHAnsi" w:cstheme="minorHAnsi"/>
          <w:bCs/>
        </w:rPr>
        <w:t xml:space="preserve">their ability to recognize familiar </w:t>
      </w:r>
      <w:r w:rsidR="00AB2A0D" w:rsidRPr="00093A6D">
        <w:rPr>
          <w:rFonts w:asciiTheme="minorHAnsi" w:hAnsiTheme="minorHAnsi" w:cstheme="minorHAnsi"/>
          <w:bCs/>
        </w:rPr>
        <w:t>face</w:t>
      </w:r>
      <w:r w:rsidRPr="00093A6D">
        <w:rPr>
          <w:rFonts w:asciiTheme="minorHAnsi" w:hAnsiTheme="minorHAnsi" w:cstheme="minorHAnsi"/>
          <w:bCs/>
        </w:rPr>
        <w:t>s,</w:t>
      </w:r>
      <w:r w:rsidR="00AB2A0D" w:rsidRPr="00093A6D">
        <w:rPr>
          <w:rFonts w:asciiTheme="minorHAnsi" w:hAnsiTheme="minorHAnsi" w:cstheme="minorHAnsi"/>
          <w:bCs/>
        </w:rPr>
        <w:t xml:space="preserve"> in the absence of any history of brain injury</w:t>
      </w:r>
      <w:r w:rsidR="00D45004" w:rsidRPr="00093A6D">
        <w:rPr>
          <w:rFonts w:asciiTheme="minorHAnsi" w:hAnsiTheme="minorHAnsi" w:cstheme="minorHAnsi"/>
          <w:bCs/>
        </w:rPr>
        <w:t xml:space="preserve">, and of </w:t>
      </w:r>
      <w:r w:rsidR="00AB2A0D" w:rsidRPr="00093A6D">
        <w:rPr>
          <w:rFonts w:asciiTheme="minorHAnsi" w:hAnsiTheme="minorHAnsi" w:cstheme="minorHAnsi"/>
          <w:bCs/>
        </w:rPr>
        <w:t>low-level visual deficits or intellectual difficulties</w:t>
      </w:r>
      <w:r w:rsidR="00D45004" w:rsidRPr="00093A6D">
        <w:rPr>
          <w:rFonts w:asciiTheme="minorHAnsi" w:hAnsiTheme="minorHAnsi" w:cstheme="minorHAnsi"/>
          <w:bCs/>
        </w:rPr>
        <w:t xml:space="preserve"> (</w:t>
      </w:r>
      <w:r w:rsidR="00D45004" w:rsidRPr="00093A6D">
        <w:rPr>
          <w:rFonts w:asciiTheme="minorHAnsi" w:hAnsiTheme="minorHAnsi"/>
        </w:rPr>
        <w:t>see Towler &amp; Eimer, 2012</w:t>
      </w:r>
      <w:r w:rsidR="00977568">
        <w:rPr>
          <w:rFonts w:asciiTheme="minorHAnsi" w:hAnsiTheme="minorHAnsi"/>
        </w:rPr>
        <w:t>;</w:t>
      </w:r>
      <w:r w:rsidR="00D45004" w:rsidRPr="00093A6D">
        <w:rPr>
          <w:rFonts w:asciiTheme="minorHAnsi" w:hAnsiTheme="minorHAnsi"/>
        </w:rPr>
        <w:t xml:space="preserve"> </w:t>
      </w:r>
      <w:proofErr w:type="spellStart"/>
      <w:r w:rsidR="00D45004" w:rsidRPr="00093A6D">
        <w:rPr>
          <w:rFonts w:asciiTheme="minorHAnsi" w:hAnsiTheme="minorHAnsi"/>
        </w:rPr>
        <w:t>Susilo</w:t>
      </w:r>
      <w:proofErr w:type="spellEnd"/>
      <w:r w:rsidR="00D45004" w:rsidRPr="00093A6D">
        <w:rPr>
          <w:rFonts w:asciiTheme="minorHAnsi" w:hAnsiTheme="minorHAnsi"/>
        </w:rPr>
        <w:t xml:space="preserve"> &amp; </w:t>
      </w:r>
      <w:proofErr w:type="spellStart"/>
      <w:r w:rsidR="00D45004" w:rsidRPr="00093A6D">
        <w:rPr>
          <w:rFonts w:asciiTheme="minorHAnsi" w:hAnsiTheme="minorHAnsi"/>
        </w:rPr>
        <w:t>Duchaine</w:t>
      </w:r>
      <w:proofErr w:type="spellEnd"/>
      <w:r w:rsidR="00D45004" w:rsidRPr="00093A6D">
        <w:rPr>
          <w:rFonts w:asciiTheme="minorHAnsi" w:hAnsiTheme="minorHAnsi"/>
        </w:rPr>
        <w:t xml:space="preserve">, 2013, for recent reviews). </w:t>
      </w:r>
      <w:r w:rsidR="006324FF">
        <w:rPr>
          <w:rFonts w:asciiTheme="minorHAnsi" w:hAnsiTheme="minorHAnsi"/>
        </w:rPr>
        <w:t xml:space="preserve">The </w:t>
      </w:r>
      <w:r w:rsidR="00AA6719">
        <w:rPr>
          <w:rFonts w:asciiTheme="minorHAnsi" w:hAnsiTheme="minorHAnsi"/>
        </w:rPr>
        <w:t xml:space="preserve">neurodevelopmental </w:t>
      </w:r>
      <w:r w:rsidR="006324FF">
        <w:rPr>
          <w:rFonts w:asciiTheme="minorHAnsi" w:hAnsiTheme="minorHAnsi"/>
        </w:rPr>
        <w:t xml:space="preserve">origin of DP </w:t>
      </w:r>
      <w:r w:rsidR="004547CA">
        <w:rPr>
          <w:rFonts w:asciiTheme="minorHAnsi" w:hAnsiTheme="minorHAnsi"/>
        </w:rPr>
        <w:t>is</w:t>
      </w:r>
      <w:r w:rsidR="006324FF">
        <w:rPr>
          <w:rFonts w:asciiTheme="minorHAnsi" w:hAnsiTheme="minorHAnsi"/>
        </w:rPr>
        <w:t xml:space="preserve"> not currently known. Face perception and recognition abilities are highly heritable in the general population</w:t>
      </w:r>
      <w:r w:rsidR="00FE2B10">
        <w:rPr>
          <w:rFonts w:asciiTheme="minorHAnsi" w:hAnsiTheme="minorHAnsi"/>
        </w:rPr>
        <w:t xml:space="preserve"> (</w:t>
      </w:r>
      <w:r w:rsidR="00936AE8">
        <w:rPr>
          <w:rFonts w:asciiTheme="minorHAnsi" w:hAnsiTheme="minorHAnsi"/>
        </w:rPr>
        <w:t xml:space="preserve">Zhu, Song, Hu, Li, Tian, Zhen, Dong, Kanwisher, &amp; Liu, 2010; </w:t>
      </w:r>
      <w:r w:rsidR="00FE2B10">
        <w:rPr>
          <w:rFonts w:asciiTheme="minorHAnsi" w:hAnsiTheme="minorHAnsi"/>
        </w:rPr>
        <w:t xml:space="preserve">Wilmer, </w:t>
      </w:r>
      <w:proofErr w:type="spellStart"/>
      <w:r w:rsidR="00FE2B10">
        <w:rPr>
          <w:rFonts w:asciiTheme="minorHAnsi" w:hAnsiTheme="minorHAnsi"/>
        </w:rPr>
        <w:t>Germine</w:t>
      </w:r>
      <w:proofErr w:type="spellEnd"/>
      <w:r w:rsidR="00FE2B10">
        <w:rPr>
          <w:rFonts w:asciiTheme="minorHAnsi" w:hAnsiTheme="minorHAnsi"/>
        </w:rPr>
        <w:t xml:space="preserve">, </w:t>
      </w:r>
      <w:proofErr w:type="spellStart"/>
      <w:r w:rsidR="00FE2B10">
        <w:rPr>
          <w:rFonts w:asciiTheme="minorHAnsi" w:hAnsiTheme="minorHAnsi"/>
        </w:rPr>
        <w:t>Chabris</w:t>
      </w:r>
      <w:proofErr w:type="spellEnd"/>
      <w:r w:rsidR="00FE2B10">
        <w:rPr>
          <w:rFonts w:asciiTheme="minorHAnsi" w:hAnsiTheme="minorHAnsi"/>
        </w:rPr>
        <w:t xml:space="preserve">, </w:t>
      </w:r>
      <w:proofErr w:type="spellStart"/>
      <w:r w:rsidR="00FE2B10">
        <w:rPr>
          <w:rFonts w:asciiTheme="minorHAnsi" w:hAnsiTheme="minorHAnsi"/>
        </w:rPr>
        <w:t>Chattergee</w:t>
      </w:r>
      <w:proofErr w:type="spellEnd"/>
      <w:r w:rsidR="00FE2B10">
        <w:rPr>
          <w:rFonts w:asciiTheme="minorHAnsi" w:hAnsiTheme="minorHAnsi"/>
        </w:rPr>
        <w:t xml:space="preserve">, Williams, </w:t>
      </w:r>
      <w:proofErr w:type="spellStart"/>
      <w:r w:rsidR="00FE2B10">
        <w:rPr>
          <w:rFonts w:asciiTheme="minorHAnsi" w:hAnsiTheme="minorHAnsi"/>
        </w:rPr>
        <w:t>Loken</w:t>
      </w:r>
      <w:proofErr w:type="spellEnd"/>
      <w:r w:rsidR="00FE2B10">
        <w:rPr>
          <w:rFonts w:asciiTheme="minorHAnsi" w:hAnsiTheme="minorHAnsi"/>
        </w:rPr>
        <w:t xml:space="preserve">, Nakayama, &amp; </w:t>
      </w:r>
      <w:proofErr w:type="spellStart"/>
      <w:r w:rsidR="00FE2B10">
        <w:rPr>
          <w:rFonts w:asciiTheme="minorHAnsi" w:hAnsiTheme="minorHAnsi"/>
        </w:rPr>
        <w:t>Duchaine</w:t>
      </w:r>
      <w:proofErr w:type="spellEnd"/>
      <w:r w:rsidR="00FE2B10">
        <w:rPr>
          <w:rFonts w:asciiTheme="minorHAnsi" w:hAnsiTheme="minorHAnsi"/>
        </w:rPr>
        <w:t>, 2010)</w:t>
      </w:r>
      <w:r w:rsidR="006324FF">
        <w:rPr>
          <w:rFonts w:asciiTheme="minorHAnsi" w:hAnsiTheme="minorHAnsi"/>
        </w:rPr>
        <w:t>, and family studies suggest a heritable genetic factor</w:t>
      </w:r>
      <w:r w:rsidR="006C183A">
        <w:rPr>
          <w:rFonts w:asciiTheme="minorHAnsi" w:hAnsiTheme="minorHAnsi"/>
        </w:rPr>
        <w:t xml:space="preserve"> involved in the development of</w:t>
      </w:r>
      <w:r w:rsidR="006324FF">
        <w:rPr>
          <w:rFonts w:asciiTheme="minorHAnsi" w:hAnsiTheme="minorHAnsi"/>
        </w:rPr>
        <w:t xml:space="preserve"> some cases of DP</w:t>
      </w:r>
      <w:r w:rsidR="008539EB">
        <w:rPr>
          <w:rFonts w:asciiTheme="minorHAnsi" w:hAnsiTheme="minorHAnsi"/>
        </w:rPr>
        <w:t xml:space="preserve"> (e.g.</w:t>
      </w:r>
      <w:r w:rsidR="005A78FD">
        <w:rPr>
          <w:rFonts w:asciiTheme="minorHAnsi" w:hAnsiTheme="minorHAnsi"/>
        </w:rPr>
        <w:t>,</w:t>
      </w:r>
      <w:r w:rsidR="008539EB">
        <w:rPr>
          <w:rFonts w:asciiTheme="minorHAnsi" w:hAnsiTheme="minorHAnsi"/>
        </w:rPr>
        <w:t xml:space="preserve"> </w:t>
      </w:r>
      <w:proofErr w:type="spellStart"/>
      <w:r w:rsidR="00B42356">
        <w:rPr>
          <w:rFonts w:asciiTheme="minorHAnsi" w:hAnsiTheme="minorHAnsi"/>
        </w:rPr>
        <w:t>Duchaine</w:t>
      </w:r>
      <w:proofErr w:type="spellEnd"/>
      <w:r w:rsidR="00B42356">
        <w:rPr>
          <w:rFonts w:asciiTheme="minorHAnsi" w:hAnsiTheme="minorHAnsi"/>
        </w:rPr>
        <w:t xml:space="preserve">, </w:t>
      </w:r>
      <w:proofErr w:type="spellStart"/>
      <w:r w:rsidR="00B42356">
        <w:rPr>
          <w:rFonts w:asciiTheme="minorHAnsi" w:hAnsiTheme="minorHAnsi"/>
        </w:rPr>
        <w:t>Germine</w:t>
      </w:r>
      <w:proofErr w:type="spellEnd"/>
      <w:r w:rsidR="00B42356">
        <w:rPr>
          <w:rFonts w:asciiTheme="minorHAnsi" w:hAnsiTheme="minorHAnsi"/>
        </w:rPr>
        <w:t xml:space="preserve">, &amp; Nakayama, 2007; </w:t>
      </w:r>
      <w:proofErr w:type="spellStart"/>
      <w:r w:rsidR="00B42356">
        <w:rPr>
          <w:rFonts w:asciiTheme="minorHAnsi" w:hAnsiTheme="minorHAnsi"/>
        </w:rPr>
        <w:t>Grueter</w:t>
      </w:r>
      <w:proofErr w:type="spellEnd"/>
      <w:r w:rsidR="00B42356">
        <w:rPr>
          <w:rFonts w:asciiTheme="minorHAnsi" w:hAnsiTheme="minorHAnsi"/>
        </w:rPr>
        <w:t xml:space="preserve">, </w:t>
      </w:r>
      <w:proofErr w:type="spellStart"/>
      <w:r w:rsidR="00B42356">
        <w:rPr>
          <w:rFonts w:asciiTheme="minorHAnsi" w:hAnsiTheme="minorHAnsi"/>
        </w:rPr>
        <w:t>Grueter</w:t>
      </w:r>
      <w:proofErr w:type="spellEnd"/>
      <w:r w:rsidR="00B42356">
        <w:rPr>
          <w:rFonts w:asciiTheme="minorHAnsi" w:hAnsiTheme="minorHAnsi"/>
        </w:rPr>
        <w:t xml:space="preserve">, Bell, Horst, </w:t>
      </w:r>
      <w:proofErr w:type="spellStart"/>
      <w:r w:rsidR="00B42356">
        <w:rPr>
          <w:rFonts w:asciiTheme="minorHAnsi" w:hAnsiTheme="minorHAnsi"/>
        </w:rPr>
        <w:t>Laskowski</w:t>
      </w:r>
      <w:proofErr w:type="spellEnd"/>
      <w:r w:rsidR="00B42356">
        <w:rPr>
          <w:rFonts w:asciiTheme="minorHAnsi" w:hAnsiTheme="minorHAnsi"/>
        </w:rPr>
        <w:t xml:space="preserve">, </w:t>
      </w:r>
      <w:proofErr w:type="spellStart"/>
      <w:r w:rsidR="00B42356">
        <w:rPr>
          <w:rFonts w:asciiTheme="minorHAnsi" w:hAnsiTheme="minorHAnsi"/>
        </w:rPr>
        <w:t>Sperling</w:t>
      </w:r>
      <w:proofErr w:type="spellEnd"/>
      <w:r w:rsidR="00B42356">
        <w:rPr>
          <w:rFonts w:asciiTheme="minorHAnsi" w:hAnsiTheme="minorHAnsi"/>
        </w:rPr>
        <w:t xml:space="preserve">, </w:t>
      </w:r>
      <w:proofErr w:type="spellStart"/>
      <w:r w:rsidR="00B42356">
        <w:rPr>
          <w:rFonts w:asciiTheme="minorHAnsi" w:hAnsiTheme="minorHAnsi"/>
        </w:rPr>
        <w:t>Halligan</w:t>
      </w:r>
      <w:proofErr w:type="spellEnd"/>
      <w:r w:rsidR="00B42356">
        <w:rPr>
          <w:rFonts w:asciiTheme="minorHAnsi" w:hAnsiTheme="minorHAnsi"/>
        </w:rPr>
        <w:t xml:space="preserve">, Elli, &amp; </w:t>
      </w:r>
      <w:proofErr w:type="spellStart"/>
      <w:r w:rsidR="00B42356">
        <w:rPr>
          <w:rFonts w:asciiTheme="minorHAnsi" w:hAnsiTheme="minorHAnsi"/>
        </w:rPr>
        <w:t>Kennerknecht</w:t>
      </w:r>
      <w:proofErr w:type="spellEnd"/>
      <w:r w:rsidR="00B42356">
        <w:rPr>
          <w:rFonts w:asciiTheme="minorHAnsi" w:hAnsiTheme="minorHAnsi"/>
        </w:rPr>
        <w:t xml:space="preserve">, 2007; Lee, </w:t>
      </w:r>
      <w:proofErr w:type="spellStart"/>
      <w:r w:rsidR="008539EB">
        <w:rPr>
          <w:rFonts w:asciiTheme="minorHAnsi" w:hAnsiTheme="minorHAnsi"/>
        </w:rPr>
        <w:t>Duchaine</w:t>
      </w:r>
      <w:proofErr w:type="spellEnd"/>
      <w:r w:rsidR="008539EB">
        <w:rPr>
          <w:rFonts w:asciiTheme="minorHAnsi" w:hAnsiTheme="minorHAnsi"/>
        </w:rPr>
        <w:t xml:space="preserve">, </w:t>
      </w:r>
      <w:r w:rsidR="00B42356">
        <w:rPr>
          <w:rFonts w:asciiTheme="minorHAnsi" w:hAnsiTheme="minorHAnsi"/>
        </w:rPr>
        <w:t>Wilson, &amp; Nakayama, 2010)</w:t>
      </w:r>
      <w:r w:rsidR="006324FF">
        <w:rPr>
          <w:rFonts w:asciiTheme="minorHAnsi" w:hAnsiTheme="minorHAnsi"/>
        </w:rPr>
        <w:t>.</w:t>
      </w:r>
      <w:r w:rsidR="004750D6">
        <w:rPr>
          <w:rFonts w:asciiTheme="minorHAnsi" w:hAnsiTheme="minorHAnsi"/>
        </w:rPr>
        <w:t xml:space="preserve"> </w:t>
      </w:r>
      <w:r w:rsidR="00AB2A0D" w:rsidRPr="00093A6D">
        <w:rPr>
          <w:rFonts w:asciiTheme="minorHAnsi" w:hAnsiTheme="minorHAnsi" w:cstheme="minorHAnsi"/>
          <w:bCs/>
        </w:rPr>
        <w:t>DP is a heterogeneous neurodevelopmental disorder</w:t>
      </w:r>
      <w:r w:rsidRPr="00093A6D">
        <w:rPr>
          <w:rFonts w:asciiTheme="minorHAnsi" w:hAnsiTheme="minorHAnsi" w:cstheme="minorHAnsi"/>
          <w:bCs/>
        </w:rPr>
        <w:t>,</w:t>
      </w:r>
      <w:r w:rsidR="00AB2A0D" w:rsidRPr="00093A6D">
        <w:rPr>
          <w:rFonts w:asciiTheme="minorHAnsi" w:hAnsiTheme="minorHAnsi" w:cstheme="minorHAnsi"/>
          <w:bCs/>
        </w:rPr>
        <w:t xml:space="preserve"> and associated deficits may vary between individuals. </w:t>
      </w:r>
      <w:r w:rsidR="002D7406" w:rsidRPr="00093A6D">
        <w:rPr>
          <w:rFonts w:asciiTheme="minorHAnsi" w:hAnsiTheme="minorHAnsi" w:cstheme="minorHAnsi"/>
          <w:bCs/>
        </w:rPr>
        <w:t xml:space="preserve">While all DPs are severely impaired in face recognition, some also </w:t>
      </w:r>
      <w:r w:rsidR="00AB2A0D" w:rsidRPr="00093A6D">
        <w:rPr>
          <w:rFonts w:asciiTheme="minorHAnsi" w:hAnsiTheme="minorHAnsi" w:cstheme="minorHAnsi"/>
          <w:bCs/>
        </w:rPr>
        <w:t xml:space="preserve">have problems </w:t>
      </w:r>
      <w:r w:rsidR="00D742FC" w:rsidRPr="00093A6D">
        <w:rPr>
          <w:rFonts w:asciiTheme="minorHAnsi" w:hAnsiTheme="minorHAnsi" w:cstheme="minorHAnsi"/>
          <w:bCs/>
        </w:rPr>
        <w:t>with</w:t>
      </w:r>
      <w:r w:rsidRPr="00093A6D">
        <w:rPr>
          <w:rFonts w:asciiTheme="minorHAnsi" w:hAnsiTheme="minorHAnsi" w:cstheme="minorHAnsi"/>
          <w:bCs/>
        </w:rPr>
        <w:t xml:space="preserve"> perceptual face matching </w:t>
      </w:r>
      <w:r w:rsidR="00E43C0E">
        <w:rPr>
          <w:rFonts w:asciiTheme="minorHAnsi" w:hAnsiTheme="minorHAnsi" w:cstheme="minorHAnsi"/>
          <w:bCs/>
        </w:rPr>
        <w:t>(e.g. Duchaine, Yovel</w:t>
      </w:r>
      <w:r w:rsidR="00956C8B">
        <w:rPr>
          <w:rFonts w:asciiTheme="minorHAnsi" w:hAnsiTheme="minorHAnsi" w:cstheme="minorHAnsi"/>
          <w:bCs/>
        </w:rPr>
        <w:t>,</w:t>
      </w:r>
      <w:r w:rsidR="00E43C0E">
        <w:rPr>
          <w:rFonts w:asciiTheme="minorHAnsi" w:hAnsiTheme="minorHAnsi" w:cstheme="minorHAnsi"/>
          <w:bCs/>
        </w:rPr>
        <w:t xml:space="preserve"> &amp; Nakayama</w:t>
      </w:r>
      <w:r w:rsidR="00AB2A0D" w:rsidRPr="00093A6D">
        <w:rPr>
          <w:rFonts w:asciiTheme="minorHAnsi" w:hAnsiTheme="minorHAnsi" w:cstheme="minorHAnsi"/>
          <w:bCs/>
        </w:rPr>
        <w:t>, 2007</w:t>
      </w:r>
      <w:r w:rsidRPr="00093A6D">
        <w:rPr>
          <w:rFonts w:asciiTheme="minorHAnsi" w:hAnsiTheme="minorHAnsi" w:cstheme="minorHAnsi"/>
          <w:bCs/>
        </w:rPr>
        <w:t xml:space="preserve">), </w:t>
      </w:r>
      <w:r w:rsidR="00D742FC" w:rsidRPr="00093A6D">
        <w:rPr>
          <w:rFonts w:asciiTheme="minorHAnsi" w:hAnsiTheme="minorHAnsi" w:cstheme="minorHAnsi"/>
          <w:bCs/>
        </w:rPr>
        <w:t>or with</w:t>
      </w:r>
      <w:r w:rsidR="00AB2A0D" w:rsidRPr="00093A6D">
        <w:rPr>
          <w:rFonts w:asciiTheme="minorHAnsi" w:hAnsiTheme="minorHAnsi" w:cstheme="minorHAnsi"/>
          <w:bCs/>
        </w:rPr>
        <w:t xml:space="preserve"> recognising facial </w:t>
      </w:r>
      <w:r w:rsidR="002D329A">
        <w:rPr>
          <w:rFonts w:asciiTheme="minorHAnsi" w:hAnsiTheme="minorHAnsi" w:cstheme="minorHAnsi"/>
          <w:bCs/>
        </w:rPr>
        <w:t>expressions of emotion (</w:t>
      </w:r>
      <w:proofErr w:type="spellStart"/>
      <w:r w:rsidR="002D329A">
        <w:rPr>
          <w:rFonts w:asciiTheme="minorHAnsi" w:hAnsiTheme="minorHAnsi" w:cstheme="minorHAnsi"/>
          <w:bCs/>
        </w:rPr>
        <w:t>Garrido</w:t>
      </w:r>
      <w:proofErr w:type="spellEnd"/>
      <w:r w:rsidR="002D329A">
        <w:rPr>
          <w:rFonts w:asciiTheme="minorHAnsi" w:hAnsiTheme="minorHAnsi" w:cstheme="minorHAnsi"/>
          <w:bCs/>
        </w:rPr>
        <w:t xml:space="preserve">, Furl, </w:t>
      </w:r>
      <w:proofErr w:type="spellStart"/>
      <w:r w:rsidR="002D329A">
        <w:rPr>
          <w:rFonts w:asciiTheme="minorHAnsi" w:hAnsiTheme="minorHAnsi" w:cstheme="minorHAnsi"/>
          <w:bCs/>
        </w:rPr>
        <w:t>Draganski</w:t>
      </w:r>
      <w:proofErr w:type="spellEnd"/>
      <w:r w:rsidR="002D329A">
        <w:rPr>
          <w:rFonts w:asciiTheme="minorHAnsi" w:hAnsiTheme="minorHAnsi" w:cstheme="minorHAnsi"/>
          <w:bCs/>
        </w:rPr>
        <w:t xml:space="preserve">, </w:t>
      </w:r>
      <w:proofErr w:type="spellStart"/>
      <w:r w:rsidR="002D329A">
        <w:rPr>
          <w:rFonts w:asciiTheme="minorHAnsi" w:hAnsiTheme="minorHAnsi" w:cstheme="minorHAnsi"/>
          <w:bCs/>
        </w:rPr>
        <w:t>Weiskopt</w:t>
      </w:r>
      <w:proofErr w:type="spellEnd"/>
      <w:r w:rsidR="002D329A">
        <w:rPr>
          <w:rFonts w:asciiTheme="minorHAnsi" w:hAnsiTheme="minorHAnsi" w:cstheme="minorHAnsi"/>
          <w:bCs/>
        </w:rPr>
        <w:t>, Stevens, Tan</w:t>
      </w:r>
      <w:r w:rsidR="00AB2A0D" w:rsidRPr="00093A6D">
        <w:rPr>
          <w:rFonts w:asciiTheme="minorHAnsi" w:hAnsiTheme="minorHAnsi" w:cstheme="minorHAnsi"/>
          <w:bCs/>
        </w:rPr>
        <w:t>,</w:t>
      </w:r>
      <w:r w:rsidR="002D329A">
        <w:rPr>
          <w:rFonts w:asciiTheme="minorHAnsi" w:hAnsiTheme="minorHAnsi" w:cstheme="minorHAnsi"/>
          <w:bCs/>
        </w:rPr>
        <w:t xml:space="preserve"> et al.,</w:t>
      </w:r>
      <w:r w:rsidR="00AB2A0D" w:rsidRPr="00093A6D">
        <w:rPr>
          <w:rFonts w:asciiTheme="minorHAnsi" w:hAnsiTheme="minorHAnsi" w:cstheme="minorHAnsi"/>
          <w:bCs/>
        </w:rPr>
        <w:t xml:space="preserve"> 2009; Duchaine,</w:t>
      </w:r>
      <w:r w:rsidR="00844F8C">
        <w:rPr>
          <w:rFonts w:asciiTheme="minorHAnsi" w:hAnsiTheme="minorHAnsi" w:cstheme="minorHAnsi"/>
          <w:bCs/>
        </w:rPr>
        <w:t xml:space="preserve"> Yovel, Butterworth</w:t>
      </w:r>
      <w:r w:rsidR="003F084A">
        <w:rPr>
          <w:rFonts w:asciiTheme="minorHAnsi" w:hAnsiTheme="minorHAnsi" w:cstheme="minorHAnsi"/>
          <w:bCs/>
        </w:rPr>
        <w:t>,</w:t>
      </w:r>
      <w:r w:rsidR="00844F8C">
        <w:rPr>
          <w:rFonts w:asciiTheme="minorHAnsi" w:hAnsiTheme="minorHAnsi" w:cstheme="minorHAnsi"/>
          <w:bCs/>
        </w:rPr>
        <w:t xml:space="preserve"> &amp; Nakayama,</w:t>
      </w:r>
      <w:r w:rsidR="00AB2A0D" w:rsidRPr="00093A6D">
        <w:rPr>
          <w:rFonts w:asciiTheme="minorHAnsi" w:hAnsiTheme="minorHAnsi" w:cstheme="minorHAnsi"/>
          <w:bCs/>
        </w:rPr>
        <w:t xml:space="preserve"> 2006) while others </w:t>
      </w:r>
      <w:r w:rsidR="002D7406" w:rsidRPr="00093A6D">
        <w:rPr>
          <w:rFonts w:asciiTheme="minorHAnsi" w:hAnsiTheme="minorHAnsi" w:cstheme="minorHAnsi"/>
          <w:bCs/>
        </w:rPr>
        <w:t>perform normally in such tasks (</w:t>
      </w:r>
      <w:r w:rsidR="0019059F">
        <w:rPr>
          <w:rFonts w:asciiTheme="minorHAnsi" w:hAnsiTheme="minorHAnsi" w:cstheme="minorHAnsi"/>
          <w:bCs/>
        </w:rPr>
        <w:t>Duchaine, Parker</w:t>
      </w:r>
      <w:r w:rsidR="003F084A">
        <w:rPr>
          <w:rFonts w:asciiTheme="minorHAnsi" w:hAnsiTheme="minorHAnsi" w:cstheme="minorHAnsi"/>
          <w:bCs/>
        </w:rPr>
        <w:t>,</w:t>
      </w:r>
      <w:r w:rsidR="0019059F">
        <w:rPr>
          <w:rFonts w:asciiTheme="minorHAnsi" w:hAnsiTheme="minorHAnsi" w:cstheme="minorHAnsi"/>
          <w:bCs/>
        </w:rPr>
        <w:t xml:space="preserve"> &amp; Nakayama</w:t>
      </w:r>
      <w:r w:rsidR="00AB2A0D" w:rsidRPr="00093A6D">
        <w:rPr>
          <w:rFonts w:asciiTheme="minorHAnsi" w:hAnsiTheme="minorHAnsi" w:cstheme="minorHAnsi"/>
          <w:bCs/>
        </w:rPr>
        <w:t>, 2003).</w:t>
      </w:r>
      <w:r w:rsidR="00F91301">
        <w:rPr>
          <w:rFonts w:asciiTheme="minorHAnsi" w:hAnsiTheme="minorHAnsi" w:cstheme="minorHAnsi"/>
          <w:bCs/>
        </w:rPr>
        <w:t xml:space="preserve"> </w:t>
      </w:r>
      <w:r w:rsidR="000B4626">
        <w:rPr>
          <w:rFonts w:asciiTheme="minorHAnsi" w:hAnsiTheme="minorHAnsi" w:cstheme="minorHAnsi"/>
          <w:bCs/>
        </w:rPr>
        <w:t>I</w:t>
      </w:r>
      <w:r w:rsidR="008C6803">
        <w:rPr>
          <w:rFonts w:asciiTheme="minorHAnsi" w:hAnsiTheme="minorHAnsi" w:cstheme="minorHAnsi"/>
          <w:bCs/>
        </w:rPr>
        <w:t xml:space="preserve">ndividuals with DP also differ in their ability to recognise other facial </w:t>
      </w:r>
      <w:r w:rsidR="002C0270">
        <w:rPr>
          <w:rFonts w:asciiTheme="minorHAnsi" w:hAnsiTheme="minorHAnsi" w:cstheme="minorHAnsi"/>
          <w:bCs/>
        </w:rPr>
        <w:t>properties</w:t>
      </w:r>
      <w:r w:rsidR="008C6803">
        <w:rPr>
          <w:rFonts w:asciiTheme="minorHAnsi" w:hAnsiTheme="minorHAnsi" w:cstheme="minorHAnsi"/>
          <w:bCs/>
        </w:rPr>
        <w:t xml:space="preserve"> such as attractiveness</w:t>
      </w:r>
      <w:r w:rsidR="00593DFC">
        <w:rPr>
          <w:rFonts w:asciiTheme="minorHAnsi" w:hAnsiTheme="minorHAnsi" w:cstheme="minorHAnsi"/>
          <w:bCs/>
        </w:rPr>
        <w:t xml:space="preserve"> and</w:t>
      </w:r>
      <w:r w:rsidR="008C6803">
        <w:rPr>
          <w:rFonts w:asciiTheme="minorHAnsi" w:hAnsiTheme="minorHAnsi" w:cstheme="minorHAnsi"/>
          <w:bCs/>
        </w:rPr>
        <w:t xml:space="preserve"> distinctiveness (</w:t>
      </w:r>
      <w:r w:rsidR="00CE7699">
        <w:rPr>
          <w:rFonts w:asciiTheme="minorHAnsi" w:hAnsiTheme="minorHAnsi" w:cstheme="minorHAnsi"/>
          <w:bCs/>
        </w:rPr>
        <w:t>e.g.</w:t>
      </w:r>
      <w:r w:rsidR="005A78FD">
        <w:rPr>
          <w:rFonts w:asciiTheme="minorHAnsi" w:hAnsiTheme="minorHAnsi" w:cstheme="minorHAnsi"/>
          <w:bCs/>
        </w:rPr>
        <w:t>,</w:t>
      </w:r>
      <w:r w:rsidR="00CE7699">
        <w:rPr>
          <w:rFonts w:asciiTheme="minorHAnsi" w:hAnsiTheme="minorHAnsi" w:cstheme="minorHAnsi"/>
          <w:bCs/>
        </w:rPr>
        <w:t xml:space="preserve"> </w:t>
      </w:r>
      <w:r w:rsidR="00CE7699">
        <w:rPr>
          <w:rFonts w:asciiTheme="minorHAnsi" w:hAnsiTheme="minorHAnsi" w:cs="Arial"/>
          <w:color w:val="222222"/>
          <w:shd w:val="clear" w:color="auto" w:fill="FFFFFF"/>
        </w:rPr>
        <w:t xml:space="preserve">Carbon, </w:t>
      </w:r>
      <w:proofErr w:type="spellStart"/>
      <w:r w:rsidR="00CE7699">
        <w:rPr>
          <w:rFonts w:asciiTheme="minorHAnsi" w:hAnsiTheme="minorHAnsi" w:cs="Arial"/>
          <w:color w:val="222222"/>
          <w:shd w:val="clear" w:color="auto" w:fill="FFFFFF"/>
        </w:rPr>
        <w:t>Grüter</w:t>
      </w:r>
      <w:proofErr w:type="spellEnd"/>
      <w:r w:rsidR="00CE7699">
        <w:rPr>
          <w:rFonts w:asciiTheme="minorHAnsi" w:hAnsiTheme="minorHAnsi" w:cs="Arial"/>
          <w:color w:val="222222"/>
          <w:shd w:val="clear" w:color="auto" w:fill="FFFFFF"/>
        </w:rPr>
        <w:t xml:space="preserve">, </w:t>
      </w:r>
      <w:proofErr w:type="spellStart"/>
      <w:r w:rsidR="00CE7699">
        <w:rPr>
          <w:rFonts w:asciiTheme="minorHAnsi" w:hAnsiTheme="minorHAnsi" w:cs="Arial"/>
          <w:color w:val="222222"/>
          <w:shd w:val="clear" w:color="auto" w:fill="FFFFFF"/>
        </w:rPr>
        <w:t>Grüter</w:t>
      </w:r>
      <w:proofErr w:type="spellEnd"/>
      <w:r w:rsidR="00CE7699">
        <w:rPr>
          <w:rFonts w:asciiTheme="minorHAnsi" w:hAnsiTheme="minorHAnsi" w:cs="Arial"/>
          <w:color w:val="222222"/>
          <w:shd w:val="clear" w:color="auto" w:fill="FFFFFF"/>
        </w:rPr>
        <w:t>, Weber</w:t>
      </w:r>
      <w:r w:rsidR="00CE7699" w:rsidRPr="00217CDE">
        <w:rPr>
          <w:rFonts w:asciiTheme="minorHAnsi" w:hAnsiTheme="minorHAnsi" w:cs="Arial"/>
          <w:color w:val="222222"/>
          <w:shd w:val="clear" w:color="auto" w:fill="FFFFFF"/>
        </w:rPr>
        <w:t xml:space="preserve">, &amp; </w:t>
      </w:r>
      <w:proofErr w:type="spellStart"/>
      <w:r w:rsidR="00CE7699">
        <w:rPr>
          <w:rFonts w:asciiTheme="minorHAnsi" w:hAnsiTheme="minorHAnsi" w:cs="Arial"/>
          <w:color w:val="222222"/>
          <w:shd w:val="clear" w:color="auto" w:fill="FFFFFF"/>
        </w:rPr>
        <w:t>Lueschow</w:t>
      </w:r>
      <w:proofErr w:type="spellEnd"/>
      <w:r w:rsidR="00CE7699">
        <w:rPr>
          <w:rFonts w:asciiTheme="minorHAnsi" w:hAnsiTheme="minorHAnsi" w:cs="Arial"/>
          <w:color w:val="222222"/>
          <w:shd w:val="clear" w:color="auto" w:fill="FFFFFF"/>
        </w:rPr>
        <w:t xml:space="preserve">, </w:t>
      </w:r>
      <w:r w:rsidR="00CE7699" w:rsidRPr="00217CDE">
        <w:rPr>
          <w:rFonts w:asciiTheme="minorHAnsi" w:hAnsiTheme="minorHAnsi" w:cs="Arial"/>
          <w:color w:val="222222"/>
          <w:shd w:val="clear" w:color="auto" w:fill="FFFFFF"/>
        </w:rPr>
        <w:t>2010</w:t>
      </w:r>
      <w:r w:rsidR="008C6803">
        <w:rPr>
          <w:rFonts w:asciiTheme="minorHAnsi" w:hAnsiTheme="minorHAnsi" w:cstheme="minorHAnsi"/>
          <w:bCs/>
        </w:rPr>
        <w:t xml:space="preserve">). </w:t>
      </w:r>
      <w:r w:rsidR="00D45004" w:rsidRPr="00093A6D">
        <w:rPr>
          <w:rFonts w:asciiTheme="minorHAnsi" w:hAnsiTheme="minorHAnsi" w:cstheme="minorHAnsi"/>
          <w:bCs/>
        </w:rPr>
        <w:t xml:space="preserve">The presence of </w:t>
      </w:r>
      <w:r w:rsidRPr="00093A6D">
        <w:rPr>
          <w:rFonts w:asciiTheme="minorHAnsi" w:hAnsiTheme="minorHAnsi" w:cstheme="minorHAnsi"/>
          <w:bCs/>
        </w:rPr>
        <w:t>s</w:t>
      </w:r>
      <w:r w:rsidR="00D45004" w:rsidRPr="00093A6D">
        <w:rPr>
          <w:rFonts w:asciiTheme="minorHAnsi" w:hAnsiTheme="minorHAnsi"/>
        </w:rPr>
        <w:t xml:space="preserve">elective impairments </w:t>
      </w:r>
      <w:r w:rsidR="002D7406" w:rsidRPr="00093A6D">
        <w:rPr>
          <w:rFonts w:asciiTheme="minorHAnsi" w:hAnsiTheme="minorHAnsi"/>
        </w:rPr>
        <w:t xml:space="preserve">for </w:t>
      </w:r>
      <w:r w:rsidR="00D45004" w:rsidRPr="00093A6D">
        <w:rPr>
          <w:rFonts w:asciiTheme="minorHAnsi" w:hAnsiTheme="minorHAnsi"/>
        </w:rPr>
        <w:t xml:space="preserve">particular </w:t>
      </w:r>
      <w:r w:rsidR="002D7406" w:rsidRPr="00093A6D">
        <w:rPr>
          <w:rFonts w:asciiTheme="minorHAnsi" w:hAnsiTheme="minorHAnsi"/>
        </w:rPr>
        <w:t xml:space="preserve">aspects of </w:t>
      </w:r>
      <w:r w:rsidR="00D45004" w:rsidRPr="00093A6D">
        <w:rPr>
          <w:rFonts w:asciiTheme="minorHAnsi" w:hAnsiTheme="minorHAnsi"/>
        </w:rPr>
        <w:t>face processing support</w:t>
      </w:r>
      <w:r w:rsidRPr="00093A6D">
        <w:rPr>
          <w:rFonts w:asciiTheme="minorHAnsi" w:hAnsiTheme="minorHAnsi"/>
        </w:rPr>
        <w:t>s</w:t>
      </w:r>
      <w:r w:rsidR="00D45004" w:rsidRPr="00093A6D">
        <w:rPr>
          <w:rFonts w:asciiTheme="minorHAnsi" w:hAnsiTheme="minorHAnsi"/>
        </w:rPr>
        <w:t xml:space="preserve"> cognitive and neural models which postulate some division of labour among brain systems that encode different aspects of face</w:t>
      </w:r>
      <w:r w:rsidR="00D01219">
        <w:rPr>
          <w:rFonts w:asciiTheme="minorHAnsi" w:hAnsiTheme="minorHAnsi"/>
        </w:rPr>
        <w:t xml:space="preserve">s (Bruce </w:t>
      </w:r>
      <w:r w:rsidR="00D76563">
        <w:rPr>
          <w:rFonts w:asciiTheme="minorHAnsi" w:hAnsiTheme="minorHAnsi"/>
        </w:rPr>
        <w:t xml:space="preserve">&amp; </w:t>
      </w:r>
      <w:r w:rsidR="00D01219">
        <w:rPr>
          <w:rFonts w:asciiTheme="minorHAnsi" w:hAnsiTheme="minorHAnsi"/>
        </w:rPr>
        <w:t xml:space="preserve">Young, 1986; </w:t>
      </w:r>
      <w:proofErr w:type="spellStart"/>
      <w:r w:rsidR="00D01219">
        <w:rPr>
          <w:rFonts w:asciiTheme="minorHAnsi" w:hAnsiTheme="minorHAnsi"/>
        </w:rPr>
        <w:t>Haxby</w:t>
      </w:r>
      <w:proofErr w:type="spellEnd"/>
      <w:r w:rsidR="00D01219">
        <w:rPr>
          <w:rFonts w:asciiTheme="minorHAnsi" w:hAnsiTheme="minorHAnsi"/>
        </w:rPr>
        <w:t>, Hoffman</w:t>
      </w:r>
      <w:r w:rsidR="003F084A">
        <w:rPr>
          <w:rFonts w:asciiTheme="minorHAnsi" w:hAnsiTheme="minorHAnsi"/>
        </w:rPr>
        <w:t>,</w:t>
      </w:r>
      <w:r w:rsidR="00D01219">
        <w:rPr>
          <w:rFonts w:asciiTheme="minorHAnsi" w:hAnsiTheme="minorHAnsi"/>
        </w:rPr>
        <w:t xml:space="preserve"> &amp; </w:t>
      </w:r>
      <w:proofErr w:type="spellStart"/>
      <w:r w:rsidR="00D01219">
        <w:rPr>
          <w:rFonts w:asciiTheme="minorHAnsi" w:hAnsiTheme="minorHAnsi"/>
        </w:rPr>
        <w:t>Gobbini</w:t>
      </w:r>
      <w:proofErr w:type="spellEnd"/>
      <w:r w:rsidR="00D45004" w:rsidRPr="00093A6D">
        <w:rPr>
          <w:rFonts w:asciiTheme="minorHAnsi" w:hAnsiTheme="minorHAnsi"/>
        </w:rPr>
        <w:t xml:space="preserve">, 2000). </w:t>
      </w:r>
      <w:r w:rsidR="002D7406" w:rsidRPr="00093A6D">
        <w:rPr>
          <w:rFonts w:asciiTheme="minorHAnsi" w:hAnsiTheme="minorHAnsi"/>
        </w:rPr>
        <w:t>For this reason, t</w:t>
      </w:r>
      <w:r w:rsidR="00D45004" w:rsidRPr="00093A6D">
        <w:rPr>
          <w:rFonts w:asciiTheme="minorHAnsi" w:hAnsiTheme="minorHAnsi"/>
        </w:rPr>
        <w:t xml:space="preserve">he study of developmental prosopagnosia can be a powerful tool for demonstrating dissociations between different cognitive and neural sub-processes that jointly contribute to face </w:t>
      </w:r>
      <w:r w:rsidR="00D45004" w:rsidRPr="00093A6D">
        <w:rPr>
          <w:rFonts w:asciiTheme="minorHAnsi" w:hAnsiTheme="minorHAnsi"/>
        </w:rPr>
        <w:lastRenderedPageBreak/>
        <w:t>perception and recognition (Duchaine &amp; Nakayama, 2006</w:t>
      </w:r>
      <w:r w:rsidR="00D137AB">
        <w:rPr>
          <w:rFonts w:asciiTheme="minorHAnsi" w:hAnsiTheme="minorHAnsi"/>
        </w:rPr>
        <w:t>b</w:t>
      </w:r>
      <w:r w:rsidR="00D45004" w:rsidRPr="00093A6D">
        <w:rPr>
          <w:rFonts w:asciiTheme="minorHAnsi" w:hAnsiTheme="minorHAnsi"/>
        </w:rPr>
        <w:t xml:space="preserve">; Duchaine, 2011). </w:t>
      </w:r>
      <w:r w:rsidR="00127281">
        <w:rPr>
          <w:rFonts w:asciiTheme="minorHAnsi" w:hAnsiTheme="minorHAnsi"/>
        </w:rPr>
        <w:t xml:space="preserve">All individuals with DP </w:t>
      </w:r>
      <w:r w:rsidR="006B70A4">
        <w:rPr>
          <w:rFonts w:asciiTheme="minorHAnsi" w:hAnsiTheme="minorHAnsi"/>
        </w:rPr>
        <w:t xml:space="preserve">have </w:t>
      </w:r>
      <w:r w:rsidR="003F0508">
        <w:rPr>
          <w:rFonts w:asciiTheme="minorHAnsi" w:hAnsiTheme="minorHAnsi"/>
        </w:rPr>
        <w:t xml:space="preserve">poor </w:t>
      </w:r>
      <w:r w:rsidR="00127281">
        <w:rPr>
          <w:rFonts w:asciiTheme="minorHAnsi" w:hAnsiTheme="minorHAnsi"/>
        </w:rPr>
        <w:t>memory</w:t>
      </w:r>
      <w:r w:rsidR="003F0508">
        <w:rPr>
          <w:rFonts w:asciiTheme="minorHAnsi" w:hAnsiTheme="minorHAnsi"/>
        </w:rPr>
        <w:t xml:space="preserve"> for faces</w:t>
      </w:r>
      <w:r w:rsidR="00651C10">
        <w:rPr>
          <w:rFonts w:asciiTheme="minorHAnsi" w:hAnsiTheme="minorHAnsi"/>
        </w:rPr>
        <w:t>,</w:t>
      </w:r>
      <w:r w:rsidR="00127281">
        <w:rPr>
          <w:rFonts w:asciiTheme="minorHAnsi" w:hAnsiTheme="minorHAnsi"/>
        </w:rPr>
        <w:t xml:space="preserve"> but </w:t>
      </w:r>
      <w:r w:rsidR="00651C10">
        <w:rPr>
          <w:rFonts w:asciiTheme="minorHAnsi" w:hAnsiTheme="minorHAnsi"/>
        </w:rPr>
        <w:t xml:space="preserve">are there also </w:t>
      </w:r>
      <w:r w:rsidR="000C12A4">
        <w:rPr>
          <w:rFonts w:asciiTheme="minorHAnsi" w:hAnsiTheme="minorHAnsi"/>
        </w:rPr>
        <w:t xml:space="preserve">common </w:t>
      </w:r>
      <w:r w:rsidR="00BD06B4">
        <w:rPr>
          <w:rFonts w:asciiTheme="minorHAnsi" w:hAnsiTheme="minorHAnsi"/>
        </w:rPr>
        <w:t>f</w:t>
      </w:r>
      <w:r w:rsidR="00396936">
        <w:rPr>
          <w:rFonts w:asciiTheme="minorHAnsi" w:hAnsiTheme="minorHAnsi"/>
        </w:rPr>
        <w:t xml:space="preserve">ace </w:t>
      </w:r>
      <w:r w:rsidR="00BD06B4">
        <w:rPr>
          <w:rFonts w:asciiTheme="minorHAnsi" w:hAnsiTheme="minorHAnsi"/>
        </w:rPr>
        <w:t>perception</w:t>
      </w:r>
      <w:r w:rsidR="00396936">
        <w:rPr>
          <w:rFonts w:asciiTheme="minorHAnsi" w:hAnsiTheme="minorHAnsi"/>
        </w:rPr>
        <w:t xml:space="preserve"> </w:t>
      </w:r>
      <w:r w:rsidR="00651C10">
        <w:rPr>
          <w:rFonts w:asciiTheme="minorHAnsi" w:hAnsiTheme="minorHAnsi"/>
        </w:rPr>
        <w:t>deficit</w:t>
      </w:r>
      <w:r w:rsidR="007368A1">
        <w:rPr>
          <w:rFonts w:asciiTheme="minorHAnsi" w:hAnsiTheme="minorHAnsi"/>
        </w:rPr>
        <w:t>s</w:t>
      </w:r>
      <w:r w:rsidR="00127281">
        <w:rPr>
          <w:rFonts w:asciiTheme="minorHAnsi" w:hAnsiTheme="minorHAnsi"/>
        </w:rPr>
        <w:t xml:space="preserve"> in DP</w:t>
      </w:r>
      <w:r w:rsidR="000C12A4">
        <w:rPr>
          <w:rFonts w:asciiTheme="minorHAnsi" w:hAnsiTheme="minorHAnsi"/>
        </w:rPr>
        <w:t xml:space="preserve">, and what is the </w:t>
      </w:r>
      <w:r w:rsidR="000235A9">
        <w:rPr>
          <w:rFonts w:asciiTheme="minorHAnsi" w:hAnsiTheme="minorHAnsi"/>
        </w:rPr>
        <w:t>neural basis</w:t>
      </w:r>
      <w:r w:rsidR="000C12A4">
        <w:rPr>
          <w:rFonts w:asciiTheme="minorHAnsi" w:hAnsiTheme="minorHAnsi"/>
        </w:rPr>
        <w:t xml:space="preserve"> of these </w:t>
      </w:r>
      <w:r w:rsidR="007368A1">
        <w:rPr>
          <w:rFonts w:asciiTheme="minorHAnsi" w:hAnsiTheme="minorHAnsi"/>
        </w:rPr>
        <w:t>deficits</w:t>
      </w:r>
      <w:r w:rsidR="00127281">
        <w:rPr>
          <w:rFonts w:asciiTheme="minorHAnsi" w:hAnsiTheme="minorHAnsi"/>
        </w:rPr>
        <w:t>?</w:t>
      </w:r>
    </w:p>
    <w:p w14:paraId="64D0D048" w14:textId="602F71EC" w:rsidR="00B75396" w:rsidRPr="00093A6D" w:rsidRDefault="00D742FC" w:rsidP="0061313E">
      <w:pPr>
        <w:widowControl/>
        <w:autoSpaceDE w:val="0"/>
        <w:autoSpaceDN w:val="0"/>
        <w:adjustRightInd w:val="0"/>
        <w:spacing w:line="480" w:lineRule="auto"/>
        <w:ind w:firstLine="720"/>
        <w:jc w:val="both"/>
        <w:rPr>
          <w:rFonts w:asciiTheme="minorHAnsi" w:eastAsiaTheme="minorHAnsi" w:hAnsiTheme="minorHAnsi" w:cs="Cambria"/>
          <w:position w:val="0"/>
        </w:rPr>
      </w:pPr>
      <w:r w:rsidRPr="00093A6D">
        <w:rPr>
          <w:rFonts w:asciiTheme="minorHAnsi" w:eastAsiaTheme="minorHAnsi" w:hAnsiTheme="minorHAnsi" w:cs="Cambria"/>
          <w:position w:val="0"/>
        </w:rPr>
        <w:t xml:space="preserve">Functional neuroimaging </w:t>
      </w:r>
      <w:r w:rsidR="00B75396" w:rsidRPr="00093A6D">
        <w:rPr>
          <w:rFonts w:asciiTheme="minorHAnsi" w:eastAsiaTheme="minorHAnsi" w:hAnsiTheme="minorHAnsi" w:cs="Cambria"/>
          <w:position w:val="0"/>
        </w:rPr>
        <w:t>e</w:t>
      </w:r>
      <w:r w:rsidRPr="00093A6D">
        <w:rPr>
          <w:rFonts w:asciiTheme="minorHAnsi" w:eastAsiaTheme="minorHAnsi" w:hAnsiTheme="minorHAnsi" w:cs="Cambria"/>
          <w:position w:val="0"/>
        </w:rPr>
        <w:t xml:space="preserve">xperiments investigating fMRI responses to faces versus non-face objects in individuals with DP have generally observed relatively normal fMRI </w:t>
      </w:r>
      <w:r w:rsidR="00B75396" w:rsidRPr="00093A6D">
        <w:rPr>
          <w:rFonts w:asciiTheme="minorHAnsi" w:eastAsiaTheme="minorHAnsi" w:hAnsiTheme="minorHAnsi" w:cs="Cambria"/>
          <w:position w:val="0"/>
        </w:rPr>
        <w:t xml:space="preserve">activation patterns within the core posterior face processing </w:t>
      </w:r>
      <w:r w:rsidRPr="00093A6D">
        <w:rPr>
          <w:rFonts w:asciiTheme="minorHAnsi" w:eastAsiaTheme="minorHAnsi" w:hAnsiTheme="minorHAnsi" w:cs="Cambria"/>
          <w:position w:val="0"/>
        </w:rPr>
        <w:t>network (</w:t>
      </w:r>
      <w:proofErr w:type="spellStart"/>
      <w:r w:rsidRPr="00093A6D">
        <w:rPr>
          <w:rFonts w:asciiTheme="minorHAnsi" w:eastAsiaTheme="minorHAnsi" w:hAnsiTheme="minorHAnsi" w:cs="Cambria"/>
          <w:position w:val="0"/>
        </w:rPr>
        <w:t>Hasson</w:t>
      </w:r>
      <w:proofErr w:type="spellEnd"/>
      <w:r w:rsidRPr="00093A6D">
        <w:rPr>
          <w:rFonts w:asciiTheme="minorHAnsi" w:eastAsiaTheme="minorHAnsi" w:hAnsiTheme="minorHAnsi" w:cs="Cambria"/>
          <w:position w:val="0"/>
        </w:rPr>
        <w:t>,</w:t>
      </w:r>
      <w:r w:rsidR="00F2085F">
        <w:rPr>
          <w:rFonts w:asciiTheme="minorHAnsi" w:eastAsiaTheme="minorHAnsi" w:hAnsiTheme="minorHAnsi" w:cs="Cambria"/>
          <w:position w:val="0"/>
        </w:rPr>
        <w:t xml:space="preserve"> </w:t>
      </w:r>
      <w:proofErr w:type="spellStart"/>
      <w:r w:rsidR="00F2085F">
        <w:rPr>
          <w:rFonts w:asciiTheme="minorHAnsi" w:eastAsiaTheme="minorHAnsi" w:hAnsiTheme="minorHAnsi" w:cs="Cambria"/>
          <w:position w:val="0"/>
        </w:rPr>
        <w:t>Avidan</w:t>
      </w:r>
      <w:proofErr w:type="spellEnd"/>
      <w:r w:rsidR="00F2085F">
        <w:rPr>
          <w:rFonts w:asciiTheme="minorHAnsi" w:eastAsiaTheme="minorHAnsi" w:hAnsiTheme="minorHAnsi" w:cs="Cambria"/>
          <w:position w:val="0"/>
        </w:rPr>
        <w:t xml:space="preserve">, </w:t>
      </w:r>
      <w:proofErr w:type="spellStart"/>
      <w:r w:rsidR="00F2085F">
        <w:rPr>
          <w:rFonts w:asciiTheme="minorHAnsi" w:eastAsiaTheme="minorHAnsi" w:hAnsiTheme="minorHAnsi" w:cs="Cambria"/>
          <w:position w:val="0"/>
        </w:rPr>
        <w:t>Deouell</w:t>
      </w:r>
      <w:proofErr w:type="spellEnd"/>
      <w:r w:rsidR="00F2085F">
        <w:rPr>
          <w:rFonts w:asciiTheme="minorHAnsi" w:eastAsiaTheme="minorHAnsi" w:hAnsiTheme="minorHAnsi" w:cs="Cambria"/>
          <w:position w:val="0"/>
        </w:rPr>
        <w:t xml:space="preserve">, </w:t>
      </w:r>
      <w:proofErr w:type="spellStart"/>
      <w:r w:rsidR="00F2085F">
        <w:rPr>
          <w:rFonts w:asciiTheme="minorHAnsi" w:eastAsiaTheme="minorHAnsi" w:hAnsiTheme="minorHAnsi" w:cs="Cambria"/>
          <w:position w:val="0"/>
        </w:rPr>
        <w:t>Bentin</w:t>
      </w:r>
      <w:proofErr w:type="spellEnd"/>
      <w:r w:rsidR="00D76563">
        <w:rPr>
          <w:rFonts w:asciiTheme="minorHAnsi" w:eastAsiaTheme="minorHAnsi" w:hAnsiTheme="minorHAnsi" w:cs="Cambria"/>
          <w:position w:val="0"/>
        </w:rPr>
        <w:t>,</w:t>
      </w:r>
      <w:r w:rsidR="00F2085F">
        <w:rPr>
          <w:rFonts w:asciiTheme="minorHAnsi" w:eastAsiaTheme="minorHAnsi" w:hAnsiTheme="minorHAnsi" w:cs="Cambria"/>
          <w:position w:val="0"/>
        </w:rPr>
        <w:t xml:space="preserve"> &amp; </w:t>
      </w:r>
      <w:proofErr w:type="spellStart"/>
      <w:r w:rsidR="00F2085F">
        <w:rPr>
          <w:rFonts w:asciiTheme="minorHAnsi" w:eastAsiaTheme="minorHAnsi" w:hAnsiTheme="minorHAnsi" w:cs="Cambria"/>
          <w:position w:val="0"/>
        </w:rPr>
        <w:t>Malach</w:t>
      </w:r>
      <w:proofErr w:type="spellEnd"/>
      <w:r w:rsidR="00F2085F">
        <w:rPr>
          <w:rFonts w:asciiTheme="minorHAnsi" w:eastAsiaTheme="minorHAnsi" w:hAnsiTheme="minorHAnsi" w:cs="Cambria"/>
          <w:position w:val="0"/>
        </w:rPr>
        <w:t>,</w:t>
      </w:r>
      <w:r w:rsidRPr="00093A6D">
        <w:rPr>
          <w:rFonts w:asciiTheme="minorHAnsi" w:eastAsiaTheme="minorHAnsi" w:hAnsiTheme="minorHAnsi" w:cs="Cambria"/>
          <w:position w:val="0"/>
        </w:rPr>
        <w:t xml:space="preserve"> 2003; </w:t>
      </w:r>
      <w:proofErr w:type="spellStart"/>
      <w:r w:rsidRPr="00093A6D">
        <w:rPr>
          <w:rFonts w:asciiTheme="minorHAnsi" w:eastAsiaTheme="minorHAnsi" w:hAnsiTheme="minorHAnsi" w:cs="Cambria"/>
          <w:position w:val="0"/>
        </w:rPr>
        <w:t>Avidan</w:t>
      </w:r>
      <w:proofErr w:type="spellEnd"/>
      <w:r w:rsidRPr="00093A6D">
        <w:rPr>
          <w:rFonts w:asciiTheme="minorHAnsi" w:eastAsiaTheme="minorHAnsi" w:hAnsiTheme="minorHAnsi" w:cs="Cambria"/>
          <w:position w:val="0"/>
        </w:rPr>
        <w:t xml:space="preserve">, </w:t>
      </w:r>
      <w:proofErr w:type="spellStart"/>
      <w:r w:rsidRPr="00093A6D">
        <w:rPr>
          <w:rFonts w:asciiTheme="minorHAnsi" w:eastAsiaTheme="minorHAnsi" w:hAnsiTheme="minorHAnsi" w:cs="Cambria"/>
          <w:position w:val="0"/>
        </w:rPr>
        <w:t>Hasson</w:t>
      </w:r>
      <w:proofErr w:type="spellEnd"/>
      <w:r w:rsidRPr="00093A6D">
        <w:rPr>
          <w:rFonts w:asciiTheme="minorHAnsi" w:eastAsiaTheme="minorHAnsi" w:hAnsiTheme="minorHAnsi" w:cs="Cambria"/>
          <w:position w:val="0"/>
        </w:rPr>
        <w:t xml:space="preserve">, </w:t>
      </w:r>
      <w:proofErr w:type="spellStart"/>
      <w:r w:rsidRPr="00093A6D">
        <w:rPr>
          <w:rFonts w:asciiTheme="minorHAnsi" w:eastAsiaTheme="minorHAnsi" w:hAnsiTheme="minorHAnsi" w:cs="Cambria"/>
          <w:position w:val="0"/>
        </w:rPr>
        <w:t>Malach</w:t>
      </w:r>
      <w:proofErr w:type="spellEnd"/>
      <w:r w:rsidRPr="00093A6D">
        <w:rPr>
          <w:rFonts w:asciiTheme="minorHAnsi" w:eastAsiaTheme="minorHAnsi" w:hAnsiTheme="minorHAnsi" w:cs="Cambria"/>
          <w:position w:val="0"/>
        </w:rPr>
        <w:t xml:space="preserve">, &amp; </w:t>
      </w:r>
      <w:proofErr w:type="spellStart"/>
      <w:r w:rsidRPr="00093A6D">
        <w:rPr>
          <w:rFonts w:asciiTheme="minorHAnsi" w:eastAsiaTheme="minorHAnsi" w:hAnsiTheme="minorHAnsi" w:cs="Cambria"/>
          <w:position w:val="0"/>
        </w:rPr>
        <w:t>Behrmann</w:t>
      </w:r>
      <w:proofErr w:type="spellEnd"/>
      <w:r w:rsidRPr="00093A6D">
        <w:rPr>
          <w:rFonts w:asciiTheme="minorHAnsi" w:eastAsiaTheme="minorHAnsi" w:hAnsiTheme="minorHAnsi" w:cs="Cambria"/>
          <w:position w:val="0"/>
        </w:rPr>
        <w:t xml:space="preserve">, 2005; Avidan &amp; Behrman, 2009; Furl, Garrido, Dolan, Driver, &amp; </w:t>
      </w:r>
      <w:proofErr w:type="spellStart"/>
      <w:r w:rsidRPr="00093A6D">
        <w:rPr>
          <w:rFonts w:asciiTheme="minorHAnsi" w:eastAsiaTheme="minorHAnsi" w:hAnsiTheme="minorHAnsi" w:cs="Cambria"/>
          <w:position w:val="0"/>
        </w:rPr>
        <w:t>Duchaine</w:t>
      </w:r>
      <w:proofErr w:type="spellEnd"/>
      <w:r w:rsidRPr="00093A6D">
        <w:rPr>
          <w:rFonts w:asciiTheme="minorHAnsi" w:eastAsiaTheme="minorHAnsi" w:hAnsiTheme="minorHAnsi" w:cs="Cambria"/>
          <w:position w:val="0"/>
        </w:rPr>
        <w:t xml:space="preserve">, 2011; </w:t>
      </w:r>
      <w:proofErr w:type="spellStart"/>
      <w:r w:rsidRPr="00093A6D">
        <w:rPr>
          <w:rFonts w:asciiTheme="minorHAnsi" w:eastAsiaTheme="minorHAnsi" w:hAnsiTheme="minorHAnsi" w:cs="Cambria"/>
          <w:position w:val="0"/>
        </w:rPr>
        <w:t>Avidan</w:t>
      </w:r>
      <w:proofErr w:type="spellEnd"/>
      <w:r w:rsidRPr="00093A6D">
        <w:rPr>
          <w:rFonts w:asciiTheme="minorHAnsi" w:eastAsiaTheme="minorHAnsi" w:hAnsiTheme="minorHAnsi" w:cs="Cambria"/>
          <w:position w:val="0"/>
        </w:rPr>
        <w:t xml:space="preserve">, </w:t>
      </w:r>
      <w:proofErr w:type="spellStart"/>
      <w:r w:rsidRPr="00093A6D">
        <w:rPr>
          <w:rFonts w:asciiTheme="minorHAnsi" w:eastAsiaTheme="minorHAnsi" w:hAnsiTheme="minorHAnsi" w:cs="Cambria"/>
          <w:position w:val="0"/>
        </w:rPr>
        <w:t>Tanzer</w:t>
      </w:r>
      <w:proofErr w:type="spellEnd"/>
      <w:r w:rsidRPr="00093A6D">
        <w:rPr>
          <w:rFonts w:asciiTheme="minorHAnsi" w:eastAsiaTheme="minorHAnsi" w:hAnsiTheme="minorHAnsi" w:cs="Cambria"/>
          <w:position w:val="0"/>
        </w:rPr>
        <w:t xml:space="preserve">, </w:t>
      </w:r>
      <w:proofErr w:type="spellStart"/>
      <w:r w:rsidRPr="00093A6D">
        <w:rPr>
          <w:rFonts w:asciiTheme="minorHAnsi" w:eastAsiaTheme="minorHAnsi" w:hAnsiTheme="minorHAnsi" w:cs="Cambria"/>
          <w:position w:val="0"/>
        </w:rPr>
        <w:t>Hadj-Bouziane</w:t>
      </w:r>
      <w:proofErr w:type="spellEnd"/>
      <w:r w:rsidRPr="00093A6D">
        <w:rPr>
          <w:rFonts w:asciiTheme="minorHAnsi" w:eastAsiaTheme="minorHAnsi" w:hAnsiTheme="minorHAnsi" w:cs="Cambria"/>
          <w:position w:val="0"/>
        </w:rPr>
        <w:t xml:space="preserve">, Liu, Ungerleider, &amp; Behrmann, 2014). A study with a </w:t>
      </w:r>
      <w:r w:rsidR="006D1D27">
        <w:rPr>
          <w:rFonts w:asciiTheme="minorHAnsi" w:eastAsiaTheme="minorHAnsi" w:hAnsiTheme="minorHAnsi" w:cs="Cambria"/>
          <w:position w:val="0"/>
        </w:rPr>
        <w:t>large</w:t>
      </w:r>
      <w:r w:rsidR="009A01D8">
        <w:rPr>
          <w:rFonts w:asciiTheme="minorHAnsi" w:eastAsiaTheme="minorHAnsi" w:hAnsiTheme="minorHAnsi" w:cs="Cambria"/>
          <w:position w:val="0"/>
        </w:rPr>
        <w:t>r</w:t>
      </w:r>
      <w:r w:rsidR="006D1D27">
        <w:rPr>
          <w:rFonts w:asciiTheme="minorHAnsi" w:eastAsiaTheme="minorHAnsi" w:hAnsiTheme="minorHAnsi" w:cs="Cambria"/>
          <w:position w:val="0"/>
        </w:rPr>
        <w:t xml:space="preserve"> sample size of fifteen individuals with DP</w:t>
      </w:r>
      <w:r w:rsidRPr="00093A6D">
        <w:rPr>
          <w:rFonts w:asciiTheme="minorHAnsi" w:eastAsiaTheme="minorHAnsi" w:hAnsiTheme="minorHAnsi" w:cs="Cambria"/>
          <w:position w:val="0"/>
        </w:rPr>
        <w:t xml:space="preserve"> found that temporal face areas were reduced in size and showed less face-selectivity in DPs as compared to a</w:t>
      </w:r>
      <w:r w:rsidR="004D17F9">
        <w:rPr>
          <w:rFonts w:asciiTheme="minorHAnsi" w:eastAsiaTheme="minorHAnsi" w:hAnsiTheme="minorHAnsi" w:cs="Cambria"/>
          <w:position w:val="0"/>
        </w:rPr>
        <w:t xml:space="preserve"> control group (Furl</w:t>
      </w:r>
      <w:r w:rsidR="00B61DC6">
        <w:rPr>
          <w:rFonts w:asciiTheme="minorHAnsi" w:eastAsiaTheme="minorHAnsi" w:hAnsiTheme="minorHAnsi" w:cs="Cambria"/>
          <w:position w:val="0"/>
        </w:rPr>
        <w:t xml:space="preserve"> et al.</w:t>
      </w:r>
      <w:r w:rsidR="004D17F9">
        <w:rPr>
          <w:rFonts w:asciiTheme="minorHAnsi" w:eastAsiaTheme="minorHAnsi" w:hAnsiTheme="minorHAnsi" w:cs="Cambria"/>
          <w:position w:val="0"/>
        </w:rPr>
        <w:t>,</w:t>
      </w:r>
      <w:r w:rsidRPr="00093A6D">
        <w:rPr>
          <w:rFonts w:asciiTheme="minorHAnsi" w:eastAsiaTheme="minorHAnsi" w:hAnsiTheme="minorHAnsi" w:cs="Cambria"/>
          <w:position w:val="0"/>
        </w:rPr>
        <w:t xml:space="preserve"> 2011), although these regions were generally present and showed normal sensitivity to face identity repetitions. Outside of the core posterior category</w:t>
      </w:r>
      <w:r w:rsidR="00B75396" w:rsidRPr="00093A6D">
        <w:rPr>
          <w:rFonts w:asciiTheme="minorHAnsi" w:eastAsiaTheme="minorHAnsi" w:hAnsiTheme="minorHAnsi" w:cs="Cambria"/>
          <w:position w:val="0"/>
        </w:rPr>
        <w:t>-sensitive face processing network described by Haxby et al. (2000)</w:t>
      </w:r>
      <w:r w:rsidRPr="00093A6D">
        <w:rPr>
          <w:rFonts w:asciiTheme="minorHAnsi" w:eastAsiaTheme="minorHAnsi" w:hAnsiTheme="minorHAnsi" w:cs="Cambria"/>
          <w:position w:val="0"/>
        </w:rPr>
        <w:t xml:space="preserve">, face-selective activation in the inferior anterior temporal lobe was </w:t>
      </w:r>
      <w:r w:rsidR="00B75396" w:rsidRPr="00093A6D">
        <w:rPr>
          <w:rFonts w:asciiTheme="minorHAnsi" w:eastAsiaTheme="minorHAnsi" w:hAnsiTheme="minorHAnsi" w:cs="Cambria"/>
          <w:position w:val="0"/>
        </w:rPr>
        <w:t xml:space="preserve">found to be </w:t>
      </w:r>
      <w:r w:rsidRPr="00093A6D">
        <w:rPr>
          <w:rFonts w:asciiTheme="minorHAnsi" w:eastAsiaTheme="minorHAnsi" w:hAnsiTheme="minorHAnsi" w:cs="Cambria"/>
          <w:position w:val="0"/>
        </w:rPr>
        <w:t>absent in a group of DPs (Avidan et al., 2014). This face-selective anterior temporal region has been shown to represent individual face identities in an image-invariant fashion in participants without face recognition impairments (</w:t>
      </w:r>
      <w:proofErr w:type="spellStart"/>
      <w:r w:rsidRPr="00093A6D">
        <w:rPr>
          <w:rFonts w:asciiTheme="minorHAnsi" w:eastAsiaTheme="minorHAnsi" w:hAnsiTheme="minorHAnsi" w:cs="Cambria"/>
          <w:position w:val="0"/>
        </w:rPr>
        <w:t>Anzellotti</w:t>
      </w:r>
      <w:proofErr w:type="spellEnd"/>
      <w:r w:rsidRPr="00093A6D">
        <w:rPr>
          <w:rFonts w:asciiTheme="minorHAnsi" w:eastAsiaTheme="minorHAnsi" w:hAnsiTheme="minorHAnsi" w:cs="Cambria"/>
          <w:position w:val="0"/>
        </w:rPr>
        <w:t xml:space="preserve">, </w:t>
      </w:r>
      <w:proofErr w:type="spellStart"/>
      <w:r w:rsidRPr="00093A6D">
        <w:rPr>
          <w:rFonts w:asciiTheme="minorHAnsi" w:eastAsiaTheme="minorHAnsi" w:hAnsiTheme="minorHAnsi" w:cs="Cambria"/>
          <w:position w:val="0"/>
        </w:rPr>
        <w:t>Fairhill</w:t>
      </w:r>
      <w:proofErr w:type="spellEnd"/>
      <w:r w:rsidRPr="00093A6D">
        <w:rPr>
          <w:rFonts w:asciiTheme="minorHAnsi" w:eastAsiaTheme="minorHAnsi" w:hAnsiTheme="minorHAnsi" w:cs="Cambria"/>
          <w:position w:val="0"/>
        </w:rPr>
        <w:t xml:space="preserve">, &amp; </w:t>
      </w:r>
      <w:proofErr w:type="spellStart"/>
      <w:r w:rsidRPr="00093A6D">
        <w:rPr>
          <w:rFonts w:asciiTheme="minorHAnsi" w:eastAsiaTheme="minorHAnsi" w:hAnsiTheme="minorHAnsi" w:cs="Cambria"/>
          <w:position w:val="0"/>
        </w:rPr>
        <w:t>Caramazza</w:t>
      </w:r>
      <w:proofErr w:type="spellEnd"/>
      <w:r w:rsidRPr="00093A6D">
        <w:rPr>
          <w:rFonts w:asciiTheme="minorHAnsi" w:eastAsiaTheme="minorHAnsi" w:hAnsiTheme="minorHAnsi" w:cs="Cambria"/>
          <w:position w:val="0"/>
        </w:rPr>
        <w:t xml:space="preserve">, 2013). Additional deficits have also been observed in regions outside of the ventral occipito-temporal pathway such as the left </w:t>
      </w:r>
      <w:proofErr w:type="spellStart"/>
      <w:r w:rsidRPr="00093A6D">
        <w:rPr>
          <w:rFonts w:asciiTheme="minorHAnsi" w:eastAsiaTheme="minorHAnsi" w:hAnsiTheme="minorHAnsi" w:cs="Cambria"/>
          <w:position w:val="0"/>
        </w:rPr>
        <w:t>precuneus</w:t>
      </w:r>
      <w:proofErr w:type="spellEnd"/>
      <w:r w:rsidRPr="00093A6D">
        <w:rPr>
          <w:rFonts w:asciiTheme="minorHAnsi" w:eastAsiaTheme="minorHAnsi" w:hAnsiTheme="minorHAnsi" w:cs="Cambria"/>
          <w:position w:val="0"/>
        </w:rPr>
        <w:t xml:space="preserve">, posterior cingulate cortex and the anterior </w:t>
      </w:r>
      <w:proofErr w:type="spellStart"/>
      <w:r w:rsidRPr="00093A6D">
        <w:rPr>
          <w:rFonts w:asciiTheme="minorHAnsi" w:eastAsiaTheme="minorHAnsi" w:hAnsiTheme="minorHAnsi" w:cs="Cambria"/>
          <w:position w:val="0"/>
        </w:rPr>
        <w:t>paracingulate</w:t>
      </w:r>
      <w:proofErr w:type="spellEnd"/>
      <w:r w:rsidRPr="00093A6D">
        <w:rPr>
          <w:rFonts w:asciiTheme="minorHAnsi" w:eastAsiaTheme="minorHAnsi" w:hAnsiTheme="minorHAnsi" w:cs="Cambria"/>
          <w:position w:val="0"/>
        </w:rPr>
        <w:t xml:space="preserve"> cortex in response to familiar as compared to unfamiliar faces in DP (Avidan &amp; Behrmann, 2009). In summary, the emerging view from neuroimaging studies is that the neural locus of face recognition difficulties in DP is more pronounced at higher-level </w:t>
      </w:r>
      <w:r w:rsidR="00B75396" w:rsidRPr="00093A6D">
        <w:rPr>
          <w:rFonts w:asciiTheme="minorHAnsi" w:eastAsiaTheme="minorHAnsi" w:hAnsiTheme="minorHAnsi" w:cs="Cambria"/>
          <w:position w:val="0"/>
        </w:rPr>
        <w:t>cognitive s</w:t>
      </w:r>
      <w:r w:rsidRPr="00093A6D">
        <w:rPr>
          <w:rFonts w:asciiTheme="minorHAnsi" w:eastAsiaTheme="minorHAnsi" w:hAnsiTheme="minorHAnsi" w:cs="Cambria"/>
          <w:position w:val="0"/>
        </w:rPr>
        <w:t>tages of cortical face processing</w:t>
      </w:r>
      <w:r w:rsidR="00B75396" w:rsidRPr="00093A6D">
        <w:rPr>
          <w:rFonts w:asciiTheme="minorHAnsi" w:eastAsiaTheme="minorHAnsi" w:hAnsiTheme="minorHAnsi" w:cs="Cambria"/>
          <w:position w:val="0"/>
        </w:rPr>
        <w:t xml:space="preserve"> than at low-level perceptual stages</w:t>
      </w:r>
      <w:r w:rsidRPr="00093A6D">
        <w:rPr>
          <w:rFonts w:asciiTheme="minorHAnsi" w:eastAsiaTheme="minorHAnsi" w:hAnsiTheme="minorHAnsi" w:cs="Cambria"/>
          <w:position w:val="0"/>
        </w:rPr>
        <w:t>. Deficits are most apparent in brain regions that process image-invariant representations</w:t>
      </w:r>
      <w:r w:rsidR="00B75396" w:rsidRPr="00093A6D">
        <w:rPr>
          <w:rFonts w:asciiTheme="minorHAnsi" w:eastAsiaTheme="minorHAnsi" w:hAnsiTheme="minorHAnsi" w:cs="Cambria"/>
          <w:position w:val="0"/>
        </w:rPr>
        <w:t xml:space="preserve"> of </w:t>
      </w:r>
      <w:r w:rsidR="00B75396" w:rsidRPr="00093A6D">
        <w:rPr>
          <w:rFonts w:asciiTheme="minorHAnsi" w:eastAsiaTheme="minorHAnsi" w:hAnsiTheme="minorHAnsi" w:cs="Cambria"/>
          <w:position w:val="0"/>
        </w:rPr>
        <w:lastRenderedPageBreak/>
        <w:t xml:space="preserve">facial identity and are involved in post-perceptual </w:t>
      </w:r>
      <w:r w:rsidRPr="00093A6D">
        <w:rPr>
          <w:rFonts w:asciiTheme="minorHAnsi" w:eastAsiaTheme="minorHAnsi" w:hAnsiTheme="minorHAnsi" w:cs="Cambria"/>
          <w:position w:val="0"/>
        </w:rPr>
        <w:t xml:space="preserve">face recognition </w:t>
      </w:r>
      <w:r w:rsidR="00B75396" w:rsidRPr="00093A6D">
        <w:rPr>
          <w:rFonts w:asciiTheme="minorHAnsi" w:eastAsiaTheme="minorHAnsi" w:hAnsiTheme="minorHAnsi" w:cs="Cambria"/>
          <w:position w:val="0"/>
        </w:rPr>
        <w:t xml:space="preserve">processes, while </w:t>
      </w:r>
      <w:r w:rsidRPr="00093A6D">
        <w:rPr>
          <w:rFonts w:asciiTheme="minorHAnsi" w:eastAsiaTheme="minorHAnsi" w:hAnsiTheme="minorHAnsi" w:cs="Cambria"/>
          <w:position w:val="0"/>
        </w:rPr>
        <w:t xml:space="preserve">earlier face-sensitive perceptual </w:t>
      </w:r>
      <w:r w:rsidR="00B75396" w:rsidRPr="00093A6D">
        <w:rPr>
          <w:rFonts w:asciiTheme="minorHAnsi" w:eastAsiaTheme="minorHAnsi" w:hAnsiTheme="minorHAnsi" w:cs="Cambria"/>
          <w:position w:val="0"/>
        </w:rPr>
        <w:t>areas appear to operate normally in DP.</w:t>
      </w:r>
    </w:p>
    <w:p w14:paraId="39D34AED" w14:textId="03D478A8" w:rsidR="00D742FC" w:rsidRPr="00093A6D" w:rsidRDefault="00D742FC" w:rsidP="0061313E">
      <w:pPr>
        <w:spacing w:line="480" w:lineRule="auto"/>
        <w:jc w:val="both"/>
        <w:rPr>
          <w:rFonts w:asciiTheme="minorHAnsi" w:hAnsiTheme="minorHAnsi"/>
        </w:rPr>
      </w:pPr>
      <w:r w:rsidRPr="00093A6D">
        <w:rPr>
          <w:rFonts w:asciiTheme="minorHAnsi" w:hAnsiTheme="minorHAnsi" w:cs="Arial"/>
        </w:rPr>
        <w:tab/>
        <w:t xml:space="preserve">Event-related brain potential (ERP) measures allow more precise insights into the time course of face processing and into how specific stages of early face perception differ between DPs and individuals with unimpaired face recognition. Most ERP investigations of face processing have focused on the face-sensitive N170 component. </w:t>
      </w:r>
      <w:r w:rsidRPr="00093A6D">
        <w:rPr>
          <w:rFonts w:asciiTheme="minorHAnsi" w:hAnsiTheme="minorHAnsi" w:cstheme="minorHAnsi"/>
        </w:rPr>
        <w:t>The N170 is an enhanced negativity to faces versus non-face objects that emerges between 1</w:t>
      </w:r>
      <w:r w:rsidR="008C6602" w:rsidRPr="00093A6D">
        <w:rPr>
          <w:rFonts w:asciiTheme="minorHAnsi" w:hAnsiTheme="minorHAnsi" w:cstheme="minorHAnsi"/>
        </w:rPr>
        <w:t>4</w:t>
      </w:r>
      <w:r w:rsidRPr="00093A6D">
        <w:rPr>
          <w:rFonts w:asciiTheme="minorHAnsi" w:hAnsiTheme="minorHAnsi" w:cstheme="minorHAnsi"/>
        </w:rPr>
        <w:t>0 and 200 ms after stimulus onset over lateral occipi</w:t>
      </w:r>
      <w:r w:rsidR="00C8228B">
        <w:rPr>
          <w:rFonts w:asciiTheme="minorHAnsi" w:hAnsiTheme="minorHAnsi" w:cstheme="minorHAnsi"/>
        </w:rPr>
        <w:t>to-temporal areas (e.g., Bentin, Allison, Puce, Perez</w:t>
      </w:r>
      <w:r w:rsidR="003F084A">
        <w:rPr>
          <w:rFonts w:asciiTheme="minorHAnsi" w:hAnsiTheme="minorHAnsi" w:cstheme="minorHAnsi"/>
        </w:rPr>
        <w:t>,</w:t>
      </w:r>
      <w:r w:rsidR="00C8228B">
        <w:rPr>
          <w:rFonts w:asciiTheme="minorHAnsi" w:hAnsiTheme="minorHAnsi" w:cstheme="minorHAnsi"/>
        </w:rPr>
        <w:t xml:space="preserve"> &amp; McCarthy</w:t>
      </w:r>
      <w:r w:rsidR="005357F2">
        <w:rPr>
          <w:rFonts w:asciiTheme="minorHAnsi" w:hAnsiTheme="minorHAnsi" w:cstheme="minorHAnsi"/>
        </w:rPr>
        <w:t>, 1996; Eimer, 2000</w:t>
      </w:r>
      <w:r w:rsidR="00481EF2">
        <w:rPr>
          <w:rFonts w:asciiTheme="minorHAnsi" w:hAnsiTheme="minorHAnsi" w:cstheme="minorHAnsi"/>
        </w:rPr>
        <w:t>a</w:t>
      </w:r>
      <w:r w:rsidR="005357F2">
        <w:rPr>
          <w:rFonts w:asciiTheme="minorHAnsi" w:hAnsiTheme="minorHAnsi" w:cstheme="minorHAnsi"/>
        </w:rPr>
        <w:t>; Eimer, Kiss, &amp; Nicholas</w:t>
      </w:r>
      <w:r w:rsidRPr="00093A6D">
        <w:rPr>
          <w:rFonts w:asciiTheme="minorHAnsi" w:hAnsiTheme="minorHAnsi" w:cstheme="minorHAnsi"/>
        </w:rPr>
        <w:t>, 2010; Eimer</w:t>
      </w:r>
      <w:r w:rsidR="005357F2">
        <w:rPr>
          <w:rFonts w:asciiTheme="minorHAnsi" w:hAnsiTheme="minorHAnsi" w:cstheme="minorHAnsi"/>
        </w:rPr>
        <w:t>, Gosling, Nicholas</w:t>
      </w:r>
      <w:r w:rsidR="00086F5C">
        <w:rPr>
          <w:rFonts w:asciiTheme="minorHAnsi" w:hAnsiTheme="minorHAnsi" w:cstheme="minorHAnsi"/>
        </w:rPr>
        <w:t>,</w:t>
      </w:r>
      <w:r w:rsidR="005357F2">
        <w:rPr>
          <w:rFonts w:asciiTheme="minorHAnsi" w:hAnsiTheme="minorHAnsi" w:cstheme="minorHAnsi"/>
        </w:rPr>
        <w:t xml:space="preserve"> &amp; Kiss, </w:t>
      </w:r>
      <w:r w:rsidRPr="00093A6D">
        <w:rPr>
          <w:rFonts w:asciiTheme="minorHAnsi" w:hAnsiTheme="minorHAnsi" w:cstheme="minorHAnsi"/>
        </w:rPr>
        <w:t xml:space="preserve">2011; </w:t>
      </w:r>
      <w:proofErr w:type="spellStart"/>
      <w:r w:rsidRPr="00093A6D">
        <w:rPr>
          <w:rFonts w:asciiTheme="minorHAnsi" w:hAnsiTheme="minorHAnsi" w:cstheme="minorHAnsi"/>
        </w:rPr>
        <w:t>Rossion</w:t>
      </w:r>
      <w:proofErr w:type="spellEnd"/>
      <w:r w:rsidRPr="00093A6D">
        <w:rPr>
          <w:rFonts w:asciiTheme="minorHAnsi" w:hAnsiTheme="minorHAnsi" w:cstheme="minorHAnsi"/>
        </w:rPr>
        <w:t xml:space="preserve"> &amp; Jacques, 2011). </w:t>
      </w:r>
      <w:r w:rsidRPr="00093A6D">
        <w:rPr>
          <w:rFonts w:asciiTheme="minorHAnsi" w:hAnsiTheme="minorHAnsi"/>
        </w:rPr>
        <w:t>Source localisation studies (</w:t>
      </w:r>
      <w:proofErr w:type="spellStart"/>
      <w:r w:rsidRPr="00093A6D">
        <w:rPr>
          <w:rFonts w:asciiTheme="minorHAnsi" w:hAnsiTheme="minorHAnsi"/>
        </w:rPr>
        <w:t>Bötzel</w:t>
      </w:r>
      <w:proofErr w:type="spellEnd"/>
      <w:r w:rsidRPr="00093A6D">
        <w:rPr>
          <w:rFonts w:asciiTheme="minorHAnsi" w:hAnsiTheme="minorHAnsi"/>
        </w:rPr>
        <w:t xml:space="preserve">, 1995; </w:t>
      </w:r>
      <w:proofErr w:type="spellStart"/>
      <w:r w:rsidRPr="00093A6D">
        <w:rPr>
          <w:rFonts w:asciiTheme="minorHAnsi" w:hAnsiTheme="minorHAnsi"/>
        </w:rPr>
        <w:t>Rossion</w:t>
      </w:r>
      <w:proofErr w:type="spellEnd"/>
      <w:r w:rsidRPr="00093A6D">
        <w:rPr>
          <w:rFonts w:asciiTheme="minorHAnsi" w:hAnsiTheme="minorHAnsi"/>
        </w:rPr>
        <w:t>,</w:t>
      </w:r>
      <w:r w:rsidR="008575AB">
        <w:rPr>
          <w:rFonts w:asciiTheme="minorHAnsi" w:hAnsiTheme="minorHAnsi"/>
        </w:rPr>
        <w:t xml:space="preserve"> Joyce</w:t>
      </w:r>
      <w:r w:rsidR="00514871">
        <w:rPr>
          <w:rFonts w:asciiTheme="minorHAnsi" w:hAnsiTheme="minorHAnsi"/>
        </w:rPr>
        <w:t>,</w:t>
      </w:r>
      <w:r w:rsidR="008575AB">
        <w:rPr>
          <w:rFonts w:asciiTheme="minorHAnsi" w:hAnsiTheme="minorHAnsi"/>
        </w:rPr>
        <w:t xml:space="preserve"> Cottrell, &amp; </w:t>
      </w:r>
      <w:proofErr w:type="spellStart"/>
      <w:r w:rsidR="008575AB">
        <w:rPr>
          <w:rFonts w:asciiTheme="minorHAnsi" w:hAnsiTheme="minorHAnsi"/>
        </w:rPr>
        <w:t>Tarr</w:t>
      </w:r>
      <w:proofErr w:type="spellEnd"/>
      <w:r w:rsidR="008575AB">
        <w:rPr>
          <w:rFonts w:asciiTheme="minorHAnsi" w:hAnsiTheme="minorHAnsi"/>
        </w:rPr>
        <w:t>,</w:t>
      </w:r>
      <w:r w:rsidRPr="00093A6D">
        <w:rPr>
          <w:rFonts w:asciiTheme="minorHAnsi" w:hAnsiTheme="minorHAnsi"/>
        </w:rPr>
        <w:t xml:space="preserve"> 2003; </w:t>
      </w:r>
      <w:proofErr w:type="spellStart"/>
      <w:r w:rsidRPr="00093A6D">
        <w:rPr>
          <w:rFonts w:asciiTheme="minorHAnsi" w:hAnsiTheme="minorHAnsi"/>
        </w:rPr>
        <w:t>I</w:t>
      </w:r>
      <w:r w:rsidR="0051467C">
        <w:rPr>
          <w:rFonts w:asciiTheme="minorHAnsi" w:hAnsiTheme="minorHAnsi"/>
        </w:rPr>
        <w:t>tier</w:t>
      </w:r>
      <w:proofErr w:type="spellEnd"/>
      <w:r w:rsidR="0051467C">
        <w:rPr>
          <w:rFonts w:asciiTheme="minorHAnsi" w:hAnsiTheme="minorHAnsi"/>
        </w:rPr>
        <w:t xml:space="preserve"> </w:t>
      </w:r>
      <w:r w:rsidR="00956C8B">
        <w:rPr>
          <w:rFonts w:asciiTheme="minorHAnsi" w:hAnsiTheme="minorHAnsi"/>
        </w:rPr>
        <w:t xml:space="preserve">&amp; </w:t>
      </w:r>
      <w:r w:rsidR="0051467C">
        <w:rPr>
          <w:rFonts w:asciiTheme="minorHAnsi" w:hAnsiTheme="minorHAnsi"/>
        </w:rPr>
        <w:t xml:space="preserve">Taylor, 2004; Watanabe, </w:t>
      </w:r>
      <w:proofErr w:type="spellStart"/>
      <w:r w:rsidR="0051467C">
        <w:rPr>
          <w:rFonts w:asciiTheme="minorHAnsi" w:hAnsiTheme="minorHAnsi"/>
        </w:rPr>
        <w:t>Kakigi</w:t>
      </w:r>
      <w:proofErr w:type="spellEnd"/>
      <w:r w:rsidR="0051467C">
        <w:rPr>
          <w:rFonts w:asciiTheme="minorHAnsi" w:hAnsiTheme="minorHAnsi"/>
        </w:rPr>
        <w:t>, &amp; Puce,</w:t>
      </w:r>
      <w:r w:rsidRPr="00093A6D">
        <w:rPr>
          <w:rFonts w:asciiTheme="minorHAnsi" w:hAnsiTheme="minorHAnsi"/>
        </w:rPr>
        <w:t xml:space="preserve"> 2003) have suggested that the N170 component is generated in structures such as the middle fusiform gyrus, inferior occipital gyrus and the superior temporal sulcus, brain regions all considered </w:t>
      </w:r>
      <w:proofErr w:type="gramStart"/>
      <w:r w:rsidRPr="00093A6D">
        <w:rPr>
          <w:rFonts w:asciiTheme="minorHAnsi" w:hAnsiTheme="minorHAnsi"/>
        </w:rPr>
        <w:t>to be</w:t>
      </w:r>
      <w:proofErr w:type="gramEnd"/>
      <w:r w:rsidRPr="00093A6D">
        <w:rPr>
          <w:rFonts w:asciiTheme="minorHAnsi" w:hAnsiTheme="minorHAnsi"/>
        </w:rPr>
        <w:t xml:space="preserve"> part of the posterior core face-selective processing network. </w:t>
      </w:r>
      <w:r w:rsidR="00516FCE" w:rsidRPr="00A27444">
        <w:rPr>
          <w:rFonts w:asciiTheme="minorHAnsi" w:hAnsiTheme="minorHAnsi"/>
        </w:rPr>
        <w:t>S</w:t>
      </w:r>
      <w:r w:rsidR="001C28B4" w:rsidRPr="00A27444">
        <w:rPr>
          <w:rFonts w:asciiTheme="minorHAnsi" w:hAnsiTheme="minorHAnsi"/>
        </w:rPr>
        <w:t xml:space="preserve">tudies of </w:t>
      </w:r>
      <w:r w:rsidR="00460930" w:rsidRPr="00A27444">
        <w:rPr>
          <w:rFonts w:asciiTheme="minorHAnsi" w:hAnsiTheme="minorHAnsi"/>
        </w:rPr>
        <w:t>brain damaged</w:t>
      </w:r>
      <w:r w:rsidR="0038277F" w:rsidRPr="00A27444">
        <w:rPr>
          <w:rFonts w:asciiTheme="minorHAnsi" w:hAnsiTheme="minorHAnsi"/>
        </w:rPr>
        <w:t xml:space="preserve"> </w:t>
      </w:r>
      <w:r w:rsidR="001C28B4" w:rsidRPr="00A27444">
        <w:rPr>
          <w:rFonts w:asciiTheme="minorHAnsi" w:hAnsiTheme="minorHAnsi"/>
        </w:rPr>
        <w:t>patients with acquired prosopagnosia (AP) have suggest</w:t>
      </w:r>
      <w:r w:rsidR="00E33346" w:rsidRPr="00A27444">
        <w:rPr>
          <w:rFonts w:asciiTheme="minorHAnsi" w:hAnsiTheme="minorHAnsi"/>
        </w:rPr>
        <w:t>ed</w:t>
      </w:r>
      <w:r w:rsidR="001C28B4" w:rsidRPr="00A27444">
        <w:rPr>
          <w:rFonts w:asciiTheme="minorHAnsi" w:hAnsiTheme="minorHAnsi"/>
        </w:rPr>
        <w:t xml:space="preserve"> that the integrity of posterior face processing regions</w:t>
      </w:r>
      <w:r w:rsidR="00A27444" w:rsidRPr="00A27444">
        <w:rPr>
          <w:rFonts w:asciiTheme="minorHAnsi" w:hAnsiTheme="minorHAnsi"/>
        </w:rPr>
        <w:t>, and in particular the fusiform gyrus,</w:t>
      </w:r>
      <w:r w:rsidR="001C28B4" w:rsidRPr="00A27444">
        <w:rPr>
          <w:rFonts w:asciiTheme="minorHAnsi" w:hAnsiTheme="minorHAnsi"/>
        </w:rPr>
        <w:t xml:space="preserve"> is essential to elicit a face-sensitive N170 response</w:t>
      </w:r>
      <w:r w:rsidR="008F3C72" w:rsidRPr="00A27444">
        <w:rPr>
          <w:rFonts w:asciiTheme="minorHAnsi" w:hAnsiTheme="minorHAnsi"/>
        </w:rPr>
        <w:t xml:space="preserve"> on the scalp</w:t>
      </w:r>
      <w:r w:rsidR="0092047F" w:rsidRPr="00A27444">
        <w:rPr>
          <w:rFonts w:asciiTheme="minorHAnsi" w:hAnsiTheme="minorHAnsi"/>
        </w:rPr>
        <w:t xml:space="preserve"> </w:t>
      </w:r>
      <w:r w:rsidR="001C28B4" w:rsidRPr="00A27444">
        <w:rPr>
          <w:rFonts w:asciiTheme="minorHAnsi" w:hAnsiTheme="minorHAnsi"/>
        </w:rPr>
        <w:t>(</w:t>
      </w:r>
      <w:proofErr w:type="spellStart"/>
      <w:r w:rsidR="001C28B4" w:rsidRPr="00A27444">
        <w:rPr>
          <w:rFonts w:asciiTheme="minorHAnsi" w:hAnsiTheme="minorHAnsi"/>
        </w:rPr>
        <w:t>Dalrymple</w:t>
      </w:r>
      <w:proofErr w:type="spellEnd"/>
      <w:r w:rsidR="0007553A" w:rsidRPr="00A27444">
        <w:rPr>
          <w:rFonts w:asciiTheme="minorHAnsi" w:hAnsiTheme="minorHAnsi"/>
        </w:rPr>
        <w:t xml:space="preserve">, </w:t>
      </w:r>
      <w:proofErr w:type="spellStart"/>
      <w:r w:rsidR="0007553A" w:rsidRPr="00A27444">
        <w:rPr>
          <w:rFonts w:asciiTheme="minorHAnsi" w:hAnsiTheme="minorHAnsi"/>
        </w:rPr>
        <w:t>Oru</w:t>
      </w:r>
      <w:r w:rsidR="0007553A" w:rsidRPr="00A27444">
        <w:rPr>
          <w:rFonts w:asciiTheme="minorHAnsi" w:hAnsiTheme="minorHAnsi" w:cs="Times New Roman"/>
        </w:rPr>
        <w:t>ç</w:t>
      </w:r>
      <w:proofErr w:type="spellEnd"/>
      <w:r w:rsidR="001C28B4" w:rsidRPr="00A27444">
        <w:rPr>
          <w:rFonts w:asciiTheme="minorHAnsi" w:hAnsiTheme="minorHAnsi"/>
        </w:rPr>
        <w:t xml:space="preserve">, </w:t>
      </w:r>
      <w:proofErr w:type="spellStart"/>
      <w:r w:rsidR="00CD10B7" w:rsidRPr="00A27444">
        <w:rPr>
          <w:rFonts w:asciiTheme="minorHAnsi" w:hAnsiTheme="minorHAnsi"/>
        </w:rPr>
        <w:t>Duchaine</w:t>
      </w:r>
      <w:proofErr w:type="spellEnd"/>
      <w:r w:rsidR="00CD10B7" w:rsidRPr="00A27444">
        <w:rPr>
          <w:rFonts w:asciiTheme="minorHAnsi" w:hAnsiTheme="minorHAnsi"/>
        </w:rPr>
        <w:t xml:space="preserve">, </w:t>
      </w:r>
      <w:proofErr w:type="spellStart"/>
      <w:r w:rsidR="00CD10B7" w:rsidRPr="00A27444">
        <w:rPr>
          <w:rFonts w:asciiTheme="minorHAnsi" w:hAnsiTheme="minorHAnsi"/>
        </w:rPr>
        <w:t>Pancarogulu</w:t>
      </w:r>
      <w:proofErr w:type="spellEnd"/>
      <w:r w:rsidR="00CD10B7" w:rsidRPr="00A27444">
        <w:rPr>
          <w:rFonts w:asciiTheme="minorHAnsi" w:hAnsiTheme="minorHAnsi"/>
        </w:rPr>
        <w:t xml:space="preserve">, Fox, </w:t>
      </w:r>
      <w:proofErr w:type="spellStart"/>
      <w:r w:rsidR="00CD10B7" w:rsidRPr="00A27444">
        <w:rPr>
          <w:rFonts w:asciiTheme="minorHAnsi" w:hAnsiTheme="minorHAnsi"/>
        </w:rPr>
        <w:t>Iaria</w:t>
      </w:r>
      <w:proofErr w:type="spellEnd"/>
      <w:r w:rsidR="00CD10B7" w:rsidRPr="00A27444">
        <w:rPr>
          <w:rFonts w:asciiTheme="minorHAnsi" w:hAnsiTheme="minorHAnsi"/>
        </w:rPr>
        <w:t xml:space="preserve">, et al., </w:t>
      </w:r>
      <w:r w:rsidR="001C28B4" w:rsidRPr="00A27444">
        <w:rPr>
          <w:rFonts w:asciiTheme="minorHAnsi" w:hAnsiTheme="minorHAnsi"/>
        </w:rPr>
        <w:t>2011</w:t>
      </w:r>
      <w:r w:rsidR="00E85AD6" w:rsidRPr="00A27444">
        <w:rPr>
          <w:rFonts w:asciiTheme="minorHAnsi" w:hAnsiTheme="minorHAnsi"/>
        </w:rPr>
        <w:t>; Alonso-</w:t>
      </w:r>
      <w:proofErr w:type="spellStart"/>
      <w:r w:rsidR="001C28B4" w:rsidRPr="00A27444">
        <w:rPr>
          <w:rFonts w:asciiTheme="minorHAnsi" w:hAnsiTheme="minorHAnsi"/>
        </w:rPr>
        <w:t>Prieto</w:t>
      </w:r>
      <w:proofErr w:type="spellEnd"/>
      <w:r w:rsidR="001C28B4" w:rsidRPr="00A27444">
        <w:rPr>
          <w:rFonts w:asciiTheme="minorHAnsi" w:hAnsiTheme="minorHAnsi"/>
        </w:rPr>
        <w:t>,</w:t>
      </w:r>
      <w:r w:rsidR="00E85AD6" w:rsidRPr="00A27444">
        <w:rPr>
          <w:rFonts w:asciiTheme="minorHAnsi" w:hAnsiTheme="minorHAnsi"/>
        </w:rPr>
        <w:t xml:space="preserve"> </w:t>
      </w:r>
      <w:proofErr w:type="spellStart"/>
      <w:r w:rsidR="00E85AD6" w:rsidRPr="00A27444">
        <w:rPr>
          <w:rFonts w:asciiTheme="minorHAnsi" w:hAnsiTheme="minorHAnsi"/>
        </w:rPr>
        <w:t>Caharel</w:t>
      </w:r>
      <w:proofErr w:type="spellEnd"/>
      <w:r w:rsidR="00E85AD6" w:rsidRPr="00A27444">
        <w:rPr>
          <w:rFonts w:asciiTheme="minorHAnsi" w:hAnsiTheme="minorHAnsi"/>
        </w:rPr>
        <w:t xml:space="preserve">, Henson, &amp; </w:t>
      </w:r>
      <w:proofErr w:type="spellStart"/>
      <w:r w:rsidR="00E85AD6" w:rsidRPr="00A27444">
        <w:rPr>
          <w:rFonts w:asciiTheme="minorHAnsi" w:hAnsiTheme="minorHAnsi"/>
        </w:rPr>
        <w:t>Rossion</w:t>
      </w:r>
      <w:proofErr w:type="spellEnd"/>
      <w:r w:rsidR="00E85AD6" w:rsidRPr="00A27444">
        <w:rPr>
          <w:rFonts w:asciiTheme="minorHAnsi" w:hAnsiTheme="minorHAnsi"/>
        </w:rPr>
        <w:t>,</w:t>
      </w:r>
      <w:r w:rsidR="001C28B4" w:rsidRPr="00A27444">
        <w:rPr>
          <w:rFonts w:asciiTheme="minorHAnsi" w:hAnsiTheme="minorHAnsi"/>
        </w:rPr>
        <w:t xml:space="preserve"> 2011). </w:t>
      </w:r>
      <w:r w:rsidR="001753AD" w:rsidRPr="00A27444">
        <w:rPr>
          <w:rFonts w:asciiTheme="minorHAnsi" w:hAnsiTheme="minorHAnsi"/>
        </w:rPr>
        <w:t xml:space="preserve">Converging evidence from intracranial studies </w:t>
      </w:r>
      <w:r w:rsidR="009E321A" w:rsidRPr="00A27444">
        <w:rPr>
          <w:rFonts w:asciiTheme="minorHAnsi" w:hAnsiTheme="minorHAnsi"/>
        </w:rPr>
        <w:t>with pre-surgical patients</w:t>
      </w:r>
      <w:r w:rsidR="001753AD" w:rsidRPr="00A27444">
        <w:rPr>
          <w:rFonts w:asciiTheme="minorHAnsi" w:hAnsiTheme="minorHAnsi"/>
        </w:rPr>
        <w:t xml:space="preserve"> indicate that </w:t>
      </w:r>
      <w:r w:rsidR="009E4B13" w:rsidRPr="00A27444">
        <w:rPr>
          <w:rFonts w:asciiTheme="minorHAnsi" w:hAnsiTheme="minorHAnsi"/>
        </w:rPr>
        <w:t xml:space="preserve">face-sensitive </w:t>
      </w:r>
      <w:r w:rsidR="001753AD" w:rsidRPr="00A27444">
        <w:rPr>
          <w:rFonts w:asciiTheme="minorHAnsi" w:hAnsiTheme="minorHAnsi"/>
        </w:rPr>
        <w:t>N170-like potentials can be observed in</w:t>
      </w:r>
      <w:r w:rsidR="005F1BA9" w:rsidRPr="00A27444">
        <w:rPr>
          <w:rFonts w:asciiTheme="minorHAnsi" w:hAnsiTheme="minorHAnsi"/>
        </w:rPr>
        <w:t xml:space="preserve"> </w:t>
      </w:r>
      <w:r w:rsidR="00EB4CF8">
        <w:rPr>
          <w:rFonts w:asciiTheme="minorHAnsi" w:hAnsiTheme="minorHAnsi"/>
        </w:rPr>
        <w:t xml:space="preserve">lateral and </w:t>
      </w:r>
      <w:r w:rsidR="00771CF9">
        <w:rPr>
          <w:rFonts w:asciiTheme="minorHAnsi" w:hAnsiTheme="minorHAnsi"/>
        </w:rPr>
        <w:t xml:space="preserve">ventral </w:t>
      </w:r>
      <w:r w:rsidR="005F1BA9" w:rsidRPr="00A27444">
        <w:rPr>
          <w:rFonts w:asciiTheme="minorHAnsi" w:hAnsiTheme="minorHAnsi"/>
        </w:rPr>
        <w:t>occipito</w:t>
      </w:r>
      <w:r w:rsidR="001123D4" w:rsidRPr="00A27444">
        <w:rPr>
          <w:rFonts w:asciiTheme="minorHAnsi" w:hAnsiTheme="minorHAnsi"/>
        </w:rPr>
        <w:t>-</w:t>
      </w:r>
      <w:r w:rsidR="005F1BA9" w:rsidRPr="00A27444">
        <w:rPr>
          <w:rFonts w:asciiTheme="minorHAnsi" w:hAnsiTheme="minorHAnsi"/>
        </w:rPr>
        <w:t>temporal cortex</w:t>
      </w:r>
      <w:r w:rsidR="00CD132A" w:rsidRPr="00A27444">
        <w:rPr>
          <w:rFonts w:asciiTheme="minorHAnsi" w:hAnsiTheme="minorHAnsi"/>
        </w:rPr>
        <w:t>,</w:t>
      </w:r>
      <w:r w:rsidR="005F1BA9" w:rsidRPr="00A27444">
        <w:rPr>
          <w:rFonts w:asciiTheme="minorHAnsi" w:hAnsiTheme="minorHAnsi"/>
        </w:rPr>
        <w:t xml:space="preserve"> including</w:t>
      </w:r>
      <w:r w:rsidR="001753AD" w:rsidRPr="00A27444">
        <w:rPr>
          <w:rFonts w:asciiTheme="minorHAnsi" w:hAnsiTheme="minorHAnsi"/>
        </w:rPr>
        <w:t xml:space="preserve"> the inferior occipital and fusiform </w:t>
      </w:r>
      <w:proofErr w:type="spellStart"/>
      <w:r w:rsidR="001753AD" w:rsidRPr="00A27444">
        <w:rPr>
          <w:rFonts w:asciiTheme="minorHAnsi" w:hAnsiTheme="minorHAnsi"/>
        </w:rPr>
        <w:t>gyri</w:t>
      </w:r>
      <w:proofErr w:type="spellEnd"/>
      <w:r w:rsidR="00C648B1" w:rsidRPr="00A27444">
        <w:rPr>
          <w:rFonts w:asciiTheme="minorHAnsi" w:hAnsiTheme="minorHAnsi"/>
        </w:rPr>
        <w:t xml:space="preserve"> (Jonas</w:t>
      </w:r>
      <w:r w:rsidR="00152406" w:rsidRPr="00A27444">
        <w:rPr>
          <w:rFonts w:asciiTheme="minorHAnsi" w:hAnsiTheme="minorHAnsi"/>
        </w:rPr>
        <w:t xml:space="preserve">, </w:t>
      </w:r>
      <w:proofErr w:type="spellStart"/>
      <w:r w:rsidR="00152406" w:rsidRPr="00A27444">
        <w:rPr>
          <w:rFonts w:asciiTheme="minorHAnsi" w:hAnsiTheme="minorHAnsi"/>
        </w:rPr>
        <w:t>Descoins</w:t>
      </w:r>
      <w:proofErr w:type="spellEnd"/>
      <w:r w:rsidR="00152406" w:rsidRPr="00A27444">
        <w:rPr>
          <w:rFonts w:asciiTheme="minorHAnsi" w:hAnsiTheme="minorHAnsi"/>
        </w:rPr>
        <w:t xml:space="preserve">, </w:t>
      </w:r>
      <w:proofErr w:type="spellStart"/>
      <w:r w:rsidR="00152406" w:rsidRPr="00A27444">
        <w:rPr>
          <w:rFonts w:asciiTheme="minorHAnsi" w:hAnsiTheme="minorHAnsi"/>
        </w:rPr>
        <w:t>Koessler</w:t>
      </w:r>
      <w:proofErr w:type="spellEnd"/>
      <w:r w:rsidR="00152406" w:rsidRPr="00A27444">
        <w:rPr>
          <w:rFonts w:asciiTheme="minorHAnsi" w:hAnsiTheme="minorHAnsi"/>
        </w:rPr>
        <w:t xml:space="preserve">, </w:t>
      </w:r>
      <w:proofErr w:type="spellStart"/>
      <w:r w:rsidR="00152406" w:rsidRPr="00A27444">
        <w:rPr>
          <w:rFonts w:asciiTheme="minorHAnsi" w:hAnsiTheme="minorHAnsi"/>
        </w:rPr>
        <w:t>Colnat-Coulbois</w:t>
      </w:r>
      <w:proofErr w:type="spellEnd"/>
      <w:r w:rsidR="00152406" w:rsidRPr="00A27444">
        <w:rPr>
          <w:rFonts w:asciiTheme="minorHAnsi" w:hAnsiTheme="minorHAnsi"/>
        </w:rPr>
        <w:t xml:space="preserve">, </w:t>
      </w:r>
      <w:proofErr w:type="spellStart"/>
      <w:r w:rsidR="00152406" w:rsidRPr="00A27444">
        <w:rPr>
          <w:rFonts w:asciiTheme="minorHAnsi" w:hAnsiTheme="minorHAnsi"/>
        </w:rPr>
        <w:t>Sauveé</w:t>
      </w:r>
      <w:proofErr w:type="spellEnd"/>
      <w:r w:rsidR="00F43599" w:rsidRPr="00A27444">
        <w:rPr>
          <w:rFonts w:asciiTheme="minorHAnsi" w:hAnsiTheme="minorHAnsi"/>
        </w:rPr>
        <w:t xml:space="preserve">, </w:t>
      </w:r>
      <w:proofErr w:type="spellStart"/>
      <w:r w:rsidR="00F43599" w:rsidRPr="00A27444">
        <w:rPr>
          <w:rFonts w:asciiTheme="minorHAnsi" w:hAnsiTheme="minorHAnsi"/>
        </w:rPr>
        <w:t>Guye</w:t>
      </w:r>
      <w:proofErr w:type="spellEnd"/>
      <w:r w:rsidR="00C648B1" w:rsidRPr="00A27444">
        <w:rPr>
          <w:rFonts w:asciiTheme="minorHAnsi" w:hAnsiTheme="minorHAnsi"/>
        </w:rPr>
        <w:t>,</w:t>
      </w:r>
      <w:r w:rsidR="00F43599" w:rsidRPr="00A27444">
        <w:rPr>
          <w:rFonts w:asciiTheme="minorHAnsi" w:hAnsiTheme="minorHAnsi"/>
        </w:rPr>
        <w:t xml:space="preserve"> et al.,</w:t>
      </w:r>
      <w:r w:rsidR="00E12CA6" w:rsidRPr="00A27444">
        <w:rPr>
          <w:rFonts w:asciiTheme="minorHAnsi" w:hAnsiTheme="minorHAnsi"/>
        </w:rPr>
        <w:t xml:space="preserve"> 2012; </w:t>
      </w:r>
      <w:proofErr w:type="spellStart"/>
      <w:r w:rsidR="00E12CA6" w:rsidRPr="00A27444">
        <w:rPr>
          <w:rFonts w:asciiTheme="minorHAnsi" w:hAnsiTheme="minorHAnsi"/>
        </w:rPr>
        <w:t>Parvizi</w:t>
      </w:r>
      <w:proofErr w:type="spellEnd"/>
      <w:r w:rsidR="00E12CA6" w:rsidRPr="00A27444">
        <w:rPr>
          <w:rFonts w:asciiTheme="minorHAnsi" w:hAnsiTheme="minorHAnsi"/>
        </w:rPr>
        <w:t xml:space="preserve">, Jacques, Foster, </w:t>
      </w:r>
      <w:proofErr w:type="spellStart"/>
      <w:r w:rsidR="00E12CA6" w:rsidRPr="00A27444">
        <w:rPr>
          <w:rFonts w:asciiTheme="minorHAnsi" w:hAnsiTheme="minorHAnsi"/>
        </w:rPr>
        <w:t>Withoft</w:t>
      </w:r>
      <w:proofErr w:type="spellEnd"/>
      <w:r w:rsidR="00E12CA6" w:rsidRPr="00A27444">
        <w:rPr>
          <w:rFonts w:asciiTheme="minorHAnsi" w:hAnsiTheme="minorHAnsi"/>
        </w:rPr>
        <w:t xml:space="preserve">, </w:t>
      </w:r>
      <w:proofErr w:type="spellStart"/>
      <w:r w:rsidR="00E12CA6" w:rsidRPr="00A27444">
        <w:rPr>
          <w:rFonts w:asciiTheme="minorHAnsi" w:hAnsiTheme="minorHAnsi"/>
        </w:rPr>
        <w:t>Rangarajan</w:t>
      </w:r>
      <w:proofErr w:type="spellEnd"/>
      <w:r w:rsidR="00E12CA6" w:rsidRPr="00A27444">
        <w:rPr>
          <w:rFonts w:asciiTheme="minorHAnsi" w:hAnsiTheme="minorHAnsi"/>
        </w:rPr>
        <w:t>, Weiner, &amp; Grill-Spe</w:t>
      </w:r>
      <w:r w:rsidR="00A27444" w:rsidRPr="00A27444">
        <w:rPr>
          <w:rFonts w:asciiTheme="minorHAnsi" w:hAnsiTheme="minorHAnsi"/>
        </w:rPr>
        <w:t>c</w:t>
      </w:r>
      <w:r w:rsidR="00E12CA6" w:rsidRPr="00A27444">
        <w:rPr>
          <w:rFonts w:asciiTheme="minorHAnsi" w:hAnsiTheme="minorHAnsi"/>
        </w:rPr>
        <w:t>tor</w:t>
      </w:r>
      <w:r w:rsidR="00C648B1" w:rsidRPr="00A27444">
        <w:rPr>
          <w:rFonts w:asciiTheme="minorHAnsi" w:hAnsiTheme="minorHAnsi"/>
        </w:rPr>
        <w:t>, 2012)</w:t>
      </w:r>
      <w:r w:rsidR="001753AD" w:rsidRPr="00A27444">
        <w:rPr>
          <w:rFonts w:asciiTheme="minorHAnsi" w:hAnsiTheme="minorHAnsi"/>
        </w:rPr>
        <w:t>.</w:t>
      </w:r>
      <w:r w:rsidR="001753AD" w:rsidRPr="00093A6D">
        <w:rPr>
          <w:rFonts w:asciiTheme="minorHAnsi" w:hAnsiTheme="minorHAnsi"/>
        </w:rPr>
        <w:t xml:space="preserve"> </w:t>
      </w:r>
      <w:r w:rsidRPr="00093A6D">
        <w:rPr>
          <w:rFonts w:asciiTheme="minorHAnsi" w:hAnsiTheme="minorHAnsi"/>
        </w:rPr>
        <w:t xml:space="preserve">The N170 is usually accompanied by an enhanced positivity to faces versus non-face images that is maximal at vertex electrode </w:t>
      </w:r>
      <w:proofErr w:type="spellStart"/>
      <w:r w:rsidRPr="00093A6D">
        <w:rPr>
          <w:rFonts w:asciiTheme="minorHAnsi" w:hAnsiTheme="minorHAnsi"/>
        </w:rPr>
        <w:t>Cz</w:t>
      </w:r>
      <w:proofErr w:type="spellEnd"/>
      <w:r w:rsidRPr="00093A6D">
        <w:rPr>
          <w:rFonts w:asciiTheme="minorHAnsi" w:hAnsiTheme="minorHAnsi"/>
        </w:rPr>
        <w:t xml:space="preserve"> (</w:t>
      </w:r>
      <w:proofErr w:type="spellStart"/>
      <w:r w:rsidRPr="00093A6D">
        <w:rPr>
          <w:rFonts w:asciiTheme="minorHAnsi" w:hAnsiTheme="minorHAnsi"/>
        </w:rPr>
        <w:t>Bötzel</w:t>
      </w:r>
      <w:proofErr w:type="spellEnd"/>
      <w:r w:rsidRPr="00093A6D">
        <w:rPr>
          <w:rFonts w:asciiTheme="minorHAnsi" w:hAnsiTheme="minorHAnsi"/>
        </w:rPr>
        <w:t xml:space="preserve"> &amp; </w:t>
      </w:r>
      <w:proofErr w:type="spellStart"/>
      <w:r w:rsidRPr="00093A6D">
        <w:rPr>
          <w:rFonts w:asciiTheme="minorHAnsi" w:hAnsiTheme="minorHAnsi"/>
        </w:rPr>
        <w:t>Grüsser</w:t>
      </w:r>
      <w:proofErr w:type="spellEnd"/>
      <w:r w:rsidRPr="00093A6D">
        <w:rPr>
          <w:rFonts w:asciiTheme="minorHAnsi" w:hAnsiTheme="minorHAnsi"/>
        </w:rPr>
        <w:t xml:space="preserve">, 1989; </w:t>
      </w:r>
      <w:proofErr w:type="spellStart"/>
      <w:r w:rsidRPr="00093A6D">
        <w:rPr>
          <w:rFonts w:asciiTheme="minorHAnsi" w:hAnsiTheme="minorHAnsi"/>
        </w:rPr>
        <w:t>Jeffreys</w:t>
      </w:r>
      <w:proofErr w:type="spellEnd"/>
      <w:r w:rsidRPr="00093A6D">
        <w:rPr>
          <w:rFonts w:asciiTheme="minorHAnsi" w:hAnsiTheme="minorHAnsi"/>
        </w:rPr>
        <w:t xml:space="preserve">, 1989). </w:t>
      </w:r>
      <w:r w:rsidRPr="00093A6D">
        <w:rPr>
          <w:rFonts w:asciiTheme="minorHAnsi" w:hAnsiTheme="minorHAnsi"/>
        </w:rPr>
        <w:lastRenderedPageBreak/>
        <w:t xml:space="preserve">Because this vertex positive potential (VPP) and the N170 component show similar sensitivity to different experimental manipulations, they are assumed to reflect the same underlying face-sensitive brain processes (e.g., Joyce &amp; </w:t>
      </w:r>
      <w:proofErr w:type="spellStart"/>
      <w:r w:rsidRPr="00093A6D">
        <w:rPr>
          <w:rFonts w:asciiTheme="minorHAnsi" w:hAnsiTheme="minorHAnsi"/>
        </w:rPr>
        <w:t>Rossion</w:t>
      </w:r>
      <w:proofErr w:type="spellEnd"/>
      <w:r w:rsidRPr="00093A6D">
        <w:rPr>
          <w:rFonts w:asciiTheme="minorHAnsi" w:hAnsiTheme="minorHAnsi"/>
        </w:rPr>
        <w:t xml:space="preserve">, 2005). </w:t>
      </w:r>
    </w:p>
    <w:p w14:paraId="79EE3332" w14:textId="0C186793" w:rsidR="00B75396" w:rsidRPr="00093A6D" w:rsidRDefault="00B75396" w:rsidP="0061313E">
      <w:pPr>
        <w:spacing w:line="480" w:lineRule="auto"/>
        <w:jc w:val="both"/>
        <w:rPr>
          <w:rFonts w:asciiTheme="minorHAnsi" w:hAnsiTheme="minorHAnsi"/>
        </w:rPr>
      </w:pPr>
      <w:r w:rsidRPr="00093A6D">
        <w:rPr>
          <w:rFonts w:asciiTheme="minorHAnsi" w:hAnsiTheme="minorHAnsi" w:cstheme="minorHAnsi"/>
        </w:rPr>
        <w:tab/>
        <w:t>Several studies have addressed the question whether the generic face-sensitivity of the N170 component (i.e., the enhancement of N170 amplitudes to images of faces as compared to non-face images) is preserved or abolished in DP. In experiments with small sample sizes, face-sensitive N170 components were present in some individuals with DP and absent in others (</w:t>
      </w:r>
      <w:proofErr w:type="spellStart"/>
      <w:r w:rsidRPr="00093A6D">
        <w:rPr>
          <w:rFonts w:asciiTheme="minorHAnsi" w:hAnsiTheme="minorHAnsi" w:cstheme="minorHAnsi"/>
        </w:rPr>
        <w:t>Bentin</w:t>
      </w:r>
      <w:proofErr w:type="spellEnd"/>
      <w:r w:rsidRPr="00093A6D">
        <w:rPr>
          <w:rFonts w:asciiTheme="minorHAnsi" w:hAnsiTheme="minorHAnsi" w:cstheme="minorHAnsi"/>
        </w:rPr>
        <w:t>,</w:t>
      </w:r>
      <w:r w:rsidRPr="00093A6D">
        <w:rPr>
          <w:rFonts w:asciiTheme="minorHAnsi" w:hAnsiTheme="minorHAnsi" w:cs="AdvPSGAR-BK"/>
        </w:rPr>
        <w:t xml:space="preserve"> </w:t>
      </w:r>
      <w:proofErr w:type="spellStart"/>
      <w:r w:rsidRPr="00093A6D">
        <w:rPr>
          <w:rFonts w:asciiTheme="minorHAnsi" w:hAnsiTheme="minorHAnsi" w:cs="AdvPSGAR-BK"/>
        </w:rPr>
        <w:t>Deouell</w:t>
      </w:r>
      <w:proofErr w:type="spellEnd"/>
      <w:r w:rsidRPr="00093A6D">
        <w:rPr>
          <w:rFonts w:asciiTheme="minorHAnsi" w:hAnsiTheme="minorHAnsi" w:cs="AdvPSGAR-BK"/>
        </w:rPr>
        <w:t xml:space="preserve">, &amp; </w:t>
      </w:r>
      <w:proofErr w:type="spellStart"/>
      <w:r w:rsidRPr="00093A6D">
        <w:rPr>
          <w:rFonts w:asciiTheme="minorHAnsi" w:hAnsiTheme="minorHAnsi" w:cs="AdvPSGAR-BK"/>
        </w:rPr>
        <w:t>Soroker</w:t>
      </w:r>
      <w:proofErr w:type="spellEnd"/>
      <w:r w:rsidRPr="00093A6D">
        <w:rPr>
          <w:rFonts w:asciiTheme="minorHAnsi" w:hAnsiTheme="minorHAnsi" w:cs="AdvPSGAR-BK"/>
        </w:rPr>
        <w:t>,</w:t>
      </w:r>
      <w:r w:rsidRPr="00093A6D">
        <w:rPr>
          <w:rFonts w:asciiTheme="minorHAnsi" w:hAnsiTheme="minorHAnsi" w:cstheme="minorHAnsi"/>
        </w:rPr>
        <w:t xml:space="preserve"> 1999</w:t>
      </w:r>
      <w:r w:rsidR="00811AD9">
        <w:rPr>
          <w:rFonts w:asciiTheme="minorHAnsi" w:hAnsiTheme="minorHAnsi" w:cstheme="minorHAnsi"/>
        </w:rPr>
        <w:t>;</w:t>
      </w:r>
      <w:r w:rsidRPr="00093A6D">
        <w:rPr>
          <w:rFonts w:asciiTheme="minorHAnsi" w:hAnsiTheme="minorHAnsi" w:cstheme="minorHAnsi"/>
        </w:rPr>
        <w:t xml:space="preserve"> </w:t>
      </w:r>
      <w:proofErr w:type="spellStart"/>
      <w:r w:rsidRPr="00093A6D">
        <w:rPr>
          <w:rFonts w:asciiTheme="minorHAnsi" w:hAnsiTheme="minorHAnsi"/>
        </w:rPr>
        <w:t>Bentin</w:t>
      </w:r>
      <w:proofErr w:type="spellEnd"/>
      <w:r w:rsidRPr="00093A6D">
        <w:rPr>
          <w:rFonts w:asciiTheme="minorHAnsi" w:hAnsiTheme="minorHAnsi"/>
        </w:rPr>
        <w:t xml:space="preserve">, </w:t>
      </w:r>
      <w:proofErr w:type="spellStart"/>
      <w:r w:rsidRPr="00093A6D">
        <w:rPr>
          <w:rFonts w:asciiTheme="minorHAnsi" w:hAnsiTheme="minorHAnsi"/>
        </w:rPr>
        <w:t>DeGutis</w:t>
      </w:r>
      <w:proofErr w:type="spellEnd"/>
      <w:r w:rsidRPr="00093A6D">
        <w:rPr>
          <w:rFonts w:asciiTheme="minorHAnsi" w:hAnsiTheme="minorHAnsi"/>
        </w:rPr>
        <w:t xml:space="preserve">, </w:t>
      </w:r>
      <w:proofErr w:type="spellStart"/>
      <w:r w:rsidRPr="00093A6D">
        <w:rPr>
          <w:rFonts w:asciiTheme="minorHAnsi" w:hAnsiTheme="minorHAnsi"/>
        </w:rPr>
        <w:t>D’Esposito</w:t>
      </w:r>
      <w:proofErr w:type="spellEnd"/>
      <w:r w:rsidR="00B36FDC">
        <w:rPr>
          <w:rFonts w:asciiTheme="minorHAnsi" w:hAnsiTheme="minorHAnsi"/>
        </w:rPr>
        <w:t>,</w:t>
      </w:r>
      <w:r w:rsidRPr="00093A6D">
        <w:rPr>
          <w:rFonts w:asciiTheme="minorHAnsi" w:hAnsiTheme="minorHAnsi"/>
        </w:rPr>
        <w:t xml:space="preserve"> &amp; Robertson,</w:t>
      </w:r>
      <w:r w:rsidRPr="00093A6D">
        <w:rPr>
          <w:rFonts w:asciiTheme="minorHAnsi" w:hAnsiTheme="minorHAnsi" w:cstheme="minorHAnsi"/>
        </w:rPr>
        <w:t xml:space="preserve"> 2007; Kress &amp; </w:t>
      </w:r>
      <w:proofErr w:type="spellStart"/>
      <w:r w:rsidRPr="00093A6D">
        <w:rPr>
          <w:rFonts w:asciiTheme="minorHAnsi" w:hAnsiTheme="minorHAnsi" w:cstheme="minorHAnsi"/>
        </w:rPr>
        <w:t>Daum</w:t>
      </w:r>
      <w:proofErr w:type="spellEnd"/>
      <w:r w:rsidRPr="00093A6D">
        <w:rPr>
          <w:rFonts w:asciiTheme="minorHAnsi" w:hAnsiTheme="minorHAnsi" w:cstheme="minorHAnsi"/>
        </w:rPr>
        <w:t xml:space="preserve">, 2003; Harris, </w:t>
      </w:r>
      <w:proofErr w:type="spellStart"/>
      <w:r w:rsidRPr="00093A6D">
        <w:rPr>
          <w:rFonts w:asciiTheme="minorHAnsi" w:hAnsiTheme="minorHAnsi"/>
        </w:rPr>
        <w:t>Duchaine</w:t>
      </w:r>
      <w:proofErr w:type="spellEnd"/>
      <w:r w:rsidRPr="00093A6D">
        <w:rPr>
          <w:rFonts w:asciiTheme="minorHAnsi" w:hAnsiTheme="minorHAnsi"/>
        </w:rPr>
        <w:t>, &amp; Nakayama,</w:t>
      </w:r>
      <w:r w:rsidRPr="00093A6D">
        <w:rPr>
          <w:rFonts w:asciiTheme="minorHAnsi" w:hAnsiTheme="minorHAnsi" w:cstheme="minorHAnsi"/>
        </w:rPr>
        <w:t xml:space="preserve"> 2005; </w:t>
      </w:r>
      <w:proofErr w:type="spellStart"/>
      <w:r w:rsidRPr="00093A6D">
        <w:rPr>
          <w:rFonts w:asciiTheme="minorHAnsi" w:hAnsiTheme="minorHAnsi" w:cstheme="minorHAnsi"/>
        </w:rPr>
        <w:t>Righart</w:t>
      </w:r>
      <w:proofErr w:type="spellEnd"/>
      <w:r w:rsidRPr="00093A6D">
        <w:rPr>
          <w:rFonts w:asciiTheme="minorHAnsi" w:hAnsiTheme="minorHAnsi" w:cstheme="minorHAnsi"/>
        </w:rPr>
        <w:t xml:space="preserve"> &amp; De </w:t>
      </w:r>
      <w:proofErr w:type="spellStart"/>
      <w:r w:rsidRPr="00093A6D">
        <w:rPr>
          <w:rFonts w:asciiTheme="minorHAnsi" w:hAnsiTheme="minorHAnsi" w:cstheme="minorHAnsi"/>
        </w:rPr>
        <w:t>Gelder</w:t>
      </w:r>
      <w:proofErr w:type="spellEnd"/>
      <w:r w:rsidRPr="00093A6D">
        <w:rPr>
          <w:rFonts w:asciiTheme="minorHAnsi" w:hAnsiTheme="minorHAnsi" w:cstheme="minorHAnsi"/>
        </w:rPr>
        <w:t xml:space="preserve">, 2007; </w:t>
      </w:r>
      <w:proofErr w:type="spellStart"/>
      <w:r w:rsidRPr="00093A6D">
        <w:rPr>
          <w:rFonts w:asciiTheme="minorHAnsi" w:hAnsiTheme="minorHAnsi" w:cstheme="minorHAnsi"/>
        </w:rPr>
        <w:t>Minnebusch</w:t>
      </w:r>
      <w:proofErr w:type="spellEnd"/>
      <w:r w:rsidRPr="00093A6D">
        <w:rPr>
          <w:rFonts w:asciiTheme="minorHAnsi" w:hAnsiTheme="minorHAnsi" w:cstheme="minorHAnsi"/>
        </w:rPr>
        <w:t xml:space="preserve">, </w:t>
      </w:r>
      <w:proofErr w:type="spellStart"/>
      <w:r w:rsidRPr="00093A6D">
        <w:rPr>
          <w:rFonts w:asciiTheme="minorHAnsi" w:hAnsiTheme="minorHAnsi"/>
        </w:rPr>
        <w:t>Suchan</w:t>
      </w:r>
      <w:proofErr w:type="spellEnd"/>
      <w:r w:rsidRPr="00093A6D">
        <w:rPr>
          <w:rFonts w:asciiTheme="minorHAnsi" w:hAnsiTheme="minorHAnsi"/>
        </w:rPr>
        <w:t xml:space="preserve">, Ramon, &amp; </w:t>
      </w:r>
      <w:proofErr w:type="spellStart"/>
      <w:r w:rsidRPr="00093A6D">
        <w:rPr>
          <w:rFonts w:asciiTheme="minorHAnsi" w:hAnsiTheme="minorHAnsi"/>
        </w:rPr>
        <w:t>Daum</w:t>
      </w:r>
      <w:proofErr w:type="spellEnd"/>
      <w:r w:rsidRPr="00093A6D">
        <w:rPr>
          <w:rFonts w:asciiTheme="minorHAnsi" w:hAnsiTheme="minorHAnsi"/>
        </w:rPr>
        <w:t>,</w:t>
      </w:r>
      <w:r w:rsidRPr="00093A6D">
        <w:rPr>
          <w:rFonts w:asciiTheme="minorHAnsi" w:hAnsiTheme="minorHAnsi" w:cstheme="minorHAnsi"/>
        </w:rPr>
        <w:t xml:space="preserve"> 2007; </w:t>
      </w:r>
      <w:proofErr w:type="spellStart"/>
      <w:r w:rsidRPr="00093A6D">
        <w:rPr>
          <w:rFonts w:asciiTheme="minorHAnsi" w:hAnsiTheme="minorHAnsi" w:cstheme="minorHAnsi"/>
        </w:rPr>
        <w:t>Rivolta</w:t>
      </w:r>
      <w:proofErr w:type="spellEnd"/>
      <w:r w:rsidRPr="00093A6D">
        <w:rPr>
          <w:rFonts w:asciiTheme="minorHAnsi" w:hAnsiTheme="minorHAnsi" w:cstheme="minorHAnsi"/>
        </w:rPr>
        <w:t xml:space="preserve">, </w:t>
      </w:r>
      <w:r w:rsidRPr="00093A6D">
        <w:rPr>
          <w:rFonts w:asciiTheme="minorHAnsi" w:hAnsiTheme="minorHAnsi"/>
        </w:rPr>
        <w:t xml:space="preserve">Palermo, </w:t>
      </w:r>
      <w:proofErr w:type="spellStart"/>
      <w:r w:rsidRPr="00093A6D">
        <w:rPr>
          <w:rFonts w:asciiTheme="minorHAnsi" w:hAnsiTheme="minorHAnsi"/>
        </w:rPr>
        <w:t>Schmalzl</w:t>
      </w:r>
      <w:proofErr w:type="spellEnd"/>
      <w:r w:rsidRPr="00093A6D">
        <w:rPr>
          <w:rFonts w:asciiTheme="minorHAnsi" w:hAnsiTheme="minorHAnsi"/>
        </w:rPr>
        <w:t xml:space="preserve">, &amp; Williams, </w:t>
      </w:r>
      <w:r w:rsidRPr="00093A6D">
        <w:rPr>
          <w:rFonts w:asciiTheme="minorHAnsi" w:hAnsiTheme="minorHAnsi" w:cstheme="minorHAnsi"/>
        </w:rPr>
        <w:t xml:space="preserve">2012; </w:t>
      </w:r>
      <w:proofErr w:type="spellStart"/>
      <w:r w:rsidRPr="00093A6D">
        <w:rPr>
          <w:rFonts w:asciiTheme="minorHAnsi" w:hAnsiTheme="minorHAnsi" w:cs="Arial"/>
          <w:color w:val="222222"/>
          <w:shd w:val="clear" w:color="auto" w:fill="FFFFFF"/>
        </w:rPr>
        <w:t>Németh</w:t>
      </w:r>
      <w:proofErr w:type="spellEnd"/>
      <w:r w:rsidRPr="00093A6D">
        <w:rPr>
          <w:rFonts w:asciiTheme="minorHAnsi" w:hAnsiTheme="minorHAnsi" w:cs="Arial"/>
          <w:color w:val="222222"/>
          <w:shd w:val="clear" w:color="auto" w:fill="FFFFFF"/>
        </w:rPr>
        <w:t xml:space="preserve">, Zimmer, </w:t>
      </w:r>
      <w:proofErr w:type="spellStart"/>
      <w:r w:rsidRPr="00093A6D">
        <w:rPr>
          <w:rFonts w:asciiTheme="minorHAnsi" w:hAnsiTheme="minorHAnsi" w:cs="Arial"/>
          <w:color w:val="222222"/>
          <w:shd w:val="clear" w:color="auto" w:fill="FFFFFF"/>
        </w:rPr>
        <w:t>Schweinberger</w:t>
      </w:r>
      <w:proofErr w:type="spellEnd"/>
      <w:r w:rsidRPr="00093A6D">
        <w:rPr>
          <w:rFonts w:asciiTheme="minorHAnsi" w:hAnsiTheme="minorHAnsi" w:cs="Arial"/>
          <w:color w:val="222222"/>
          <w:shd w:val="clear" w:color="auto" w:fill="FFFFFF"/>
        </w:rPr>
        <w:t xml:space="preserve">, </w:t>
      </w:r>
      <w:proofErr w:type="spellStart"/>
      <w:r w:rsidRPr="00093A6D">
        <w:rPr>
          <w:rFonts w:asciiTheme="minorHAnsi" w:hAnsiTheme="minorHAnsi" w:cs="Arial"/>
          <w:color w:val="222222"/>
          <w:shd w:val="clear" w:color="auto" w:fill="FFFFFF"/>
        </w:rPr>
        <w:t>Vakli</w:t>
      </w:r>
      <w:proofErr w:type="spellEnd"/>
      <w:r w:rsidRPr="00093A6D">
        <w:rPr>
          <w:rFonts w:asciiTheme="minorHAnsi" w:hAnsiTheme="minorHAnsi" w:cs="Arial"/>
          <w:color w:val="222222"/>
          <w:shd w:val="clear" w:color="auto" w:fill="FFFFFF"/>
        </w:rPr>
        <w:t xml:space="preserve">, &amp; </w:t>
      </w:r>
      <w:proofErr w:type="spellStart"/>
      <w:r w:rsidRPr="00093A6D">
        <w:rPr>
          <w:rFonts w:asciiTheme="minorHAnsi" w:hAnsiTheme="minorHAnsi" w:cs="Arial"/>
          <w:color w:val="222222"/>
          <w:shd w:val="clear" w:color="auto" w:fill="FFFFFF"/>
        </w:rPr>
        <w:t>Kovács</w:t>
      </w:r>
      <w:proofErr w:type="spellEnd"/>
      <w:r w:rsidRPr="00093A6D">
        <w:rPr>
          <w:rFonts w:asciiTheme="minorHAnsi" w:hAnsiTheme="minorHAnsi" w:cs="Arial"/>
          <w:color w:val="222222"/>
          <w:shd w:val="clear" w:color="auto" w:fill="FFFFFF"/>
        </w:rPr>
        <w:t>, 2014</w:t>
      </w:r>
      <w:r w:rsidRPr="00093A6D">
        <w:rPr>
          <w:rFonts w:asciiTheme="minorHAnsi" w:hAnsiTheme="minorHAnsi" w:cstheme="minorHAnsi"/>
        </w:rPr>
        <w:t xml:space="preserve">). A study from our lab (Towler, </w:t>
      </w:r>
      <w:r w:rsidRPr="00093A6D">
        <w:rPr>
          <w:rFonts w:asciiTheme="minorHAnsi" w:hAnsiTheme="minorHAnsi"/>
        </w:rPr>
        <w:t xml:space="preserve">Gosling, Duchaine, &amp; Eimer, </w:t>
      </w:r>
      <w:r w:rsidRPr="00093A6D">
        <w:rPr>
          <w:rFonts w:asciiTheme="minorHAnsi" w:hAnsiTheme="minorHAnsi" w:cstheme="minorHAnsi"/>
        </w:rPr>
        <w:t xml:space="preserve">2012) tested a larger sample (16 DPs and 16 age-matched controls), and found enhanced N170 components to faces versus houses in both groups. The observation that N170 face-sensitivity did </w:t>
      </w:r>
      <w:r w:rsidRPr="00093A6D">
        <w:rPr>
          <w:rFonts w:asciiTheme="minorHAnsi" w:hAnsiTheme="minorHAnsi"/>
        </w:rPr>
        <w:t xml:space="preserve">not differ between DPs and control participants suggests that </w:t>
      </w:r>
      <w:r w:rsidR="0022236E" w:rsidRPr="00093A6D">
        <w:rPr>
          <w:rFonts w:asciiTheme="minorHAnsi" w:hAnsiTheme="minorHAnsi"/>
        </w:rPr>
        <w:t xml:space="preserve">the perceptual </w:t>
      </w:r>
      <w:r w:rsidRPr="00093A6D">
        <w:rPr>
          <w:rFonts w:asciiTheme="minorHAnsi" w:hAnsiTheme="minorHAnsi"/>
        </w:rPr>
        <w:t xml:space="preserve">processes involved in the visual discrimination between faces and non-face objects generally operate normally in DP. This </w:t>
      </w:r>
      <w:r w:rsidR="0022236E" w:rsidRPr="00093A6D">
        <w:rPr>
          <w:rFonts w:asciiTheme="minorHAnsi" w:hAnsiTheme="minorHAnsi"/>
        </w:rPr>
        <w:t xml:space="preserve">finding </w:t>
      </w:r>
      <w:r w:rsidRPr="00093A6D">
        <w:rPr>
          <w:rFonts w:asciiTheme="minorHAnsi" w:hAnsiTheme="minorHAnsi"/>
        </w:rPr>
        <w:t xml:space="preserve">is consistent with normal </w:t>
      </w:r>
      <w:r w:rsidR="0022236E" w:rsidRPr="00093A6D">
        <w:rPr>
          <w:rFonts w:asciiTheme="minorHAnsi" w:hAnsiTheme="minorHAnsi"/>
        </w:rPr>
        <w:t xml:space="preserve">face-selective activations within </w:t>
      </w:r>
      <w:r w:rsidRPr="00093A6D">
        <w:rPr>
          <w:rFonts w:asciiTheme="minorHAnsi" w:hAnsiTheme="minorHAnsi"/>
        </w:rPr>
        <w:t>the core face processing regions</w:t>
      </w:r>
      <w:r w:rsidR="0022236E" w:rsidRPr="00093A6D">
        <w:rPr>
          <w:rFonts w:asciiTheme="minorHAnsi" w:hAnsiTheme="minorHAnsi"/>
        </w:rPr>
        <w:t xml:space="preserve"> observed in previous fMRI studies of DP (as discussed above), and </w:t>
      </w:r>
      <w:r w:rsidRPr="00093A6D">
        <w:rPr>
          <w:rFonts w:asciiTheme="minorHAnsi" w:hAnsiTheme="minorHAnsi"/>
        </w:rPr>
        <w:t xml:space="preserve">extends these </w:t>
      </w:r>
      <w:r w:rsidR="0022236E" w:rsidRPr="00093A6D">
        <w:rPr>
          <w:rFonts w:asciiTheme="minorHAnsi" w:hAnsiTheme="minorHAnsi"/>
        </w:rPr>
        <w:t xml:space="preserve">observations by </w:t>
      </w:r>
      <w:r w:rsidRPr="00093A6D">
        <w:rPr>
          <w:rFonts w:asciiTheme="minorHAnsi" w:hAnsiTheme="minorHAnsi"/>
        </w:rPr>
        <w:t xml:space="preserve">showing that </w:t>
      </w:r>
      <w:r w:rsidR="0022236E" w:rsidRPr="00093A6D">
        <w:rPr>
          <w:rFonts w:asciiTheme="minorHAnsi" w:hAnsiTheme="minorHAnsi"/>
        </w:rPr>
        <w:t>such activations are elicited within less than 200 ms after stimulus onset both in DPs and in</w:t>
      </w:r>
      <w:r w:rsidRPr="00093A6D">
        <w:rPr>
          <w:rFonts w:asciiTheme="minorHAnsi" w:hAnsiTheme="minorHAnsi"/>
        </w:rPr>
        <w:t xml:space="preserve"> neurotypical control participants. </w:t>
      </w:r>
      <w:r w:rsidR="0022236E" w:rsidRPr="00093A6D">
        <w:rPr>
          <w:rFonts w:asciiTheme="minorHAnsi" w:hAnsiTheme="minorHAnsi"/>
        </w:rPr>
        <w:t xml:space="preserve">The presence of </w:t>
      </w:r>
      <w:r w:rsidRPr="00093A6D">
        <w:rPr>
          <w:rFonts w:asciiTheme="minorHAnsi" w:hAnsiTheme="minorHAnsi"/>
        </w:rPr>
        <w:t xml:space="preserve">face-sensitive N170 components in DP </w:t>
      </w:r>
      <w:r w:rsidR="0022236E" w:rsidRPr="00093A6D">
        <w:rPr>
          <w:rFonts w:asciiTheme="minorHAnsi" w:hAnsiTheme="minorHAnsi"/>
        </w:rPr>
        <w:t xml:space="preserve">does not necessarily reflect a normal </w:t>
      </w:r>
      <w:r w:rsidRPr="00093A6D">
        <w:rPr>
          <w:rFonts w:asciiTheme="minorHAnsi" w:hAnsiTheme="minorHAnsi"/>
        </w:rPr>
        <w:t xml:space="preserve">sensitivity to </w:t>
      </w:r>
      <w:r w:rsidR="0022236E" w:rsidRPr="00093A6D">
        <w:rPr>
          <w:rFonts w:asciiTheme="minorHAnsi" w:hAnsiTheme="minorHAnsi"/>
        </w:rPr>
        <w:t>global face-shape, because it</w:t>
      </w:r>
      <w:r w:rsidRPr="00093A6D">
        <w:rPr>
          <w:rFonts w:asciiTheme="minorHAnsi" w:hAnsiTheme="minorHAnsi"/>
        </w:rPr>
        <w:t xml:space="preserve"> </w:t>
      </w:r>
      <w:r w:rsidR="0022236E" w:rsidRPr="00093A6D">
        <w:rPr>
          <w:rFonts w:asciiTheme="minorHAnsi" w:hAnsiTheme="minorHAnsi"/>
        </w:rPr>
        <w:t xml:space="preserve">could also be driven </w:t>
      </w:r>
      <w:r w:rsidRPr="00093A6D">
        <w:rPr>
          <w:rFonts w:asciiTheme="minorHAnsi" w:hAnsiTheme="minorHAnsi"/>
        </w:rPr>
        <w:t xml:space="preserve">by salient local features such as the eyes, which </w:t>
      </w:r>
      <w:r w:rsidR="0022236E" w:rsidRPr="00093A6D">
        <w:rPr>
          <w:rFonts w:asciiTheme="minorHAnsi" w:hAnsiTheme="minorHAnsi"/>
        </w:rPr>
        <w:t xml:space="preserve">are known to </w:t>
      </w:r>
      <w:r w:rsidRPr="00093A6D">
        <w:rPr>
          <w:rFonts w:asciiTheme="minorHAnsi" w:hAnsiTheme="minorHAnsi"/>
        </w:rPr>
        <w:t>trigger large N170 components in neurotypical individuals</w:t>
      </w:r>
      <w:r w:rsidR="0022236E" w:rsidRPr="00093A6D">
        <w:rPr>
          <w:rFonts w:asciiTheme="minorHAnsi" w:hAnsiTheme="minorHAnsi"/>
        </w:rPr>
        <w:t xml:space="preserve"> even when presented in isolation (e.g., Bentin et al., 1996). </w:t>
      </w:r>
      <w:r w:rsidR="00ED2902" w:rsidRPr="00093A6D">
        <w:rPr>
          <w:rFonts w:asciiTheme="minorHAnsi" w:hAnsiTheme="minorHAnsi"/>
        </w:rPr>
        <w:t xml:space="preserve">To </w:t>
      </w:r>
      <w:r w:rsidRPr="00093A6D">
        <w:rPr>
          <w:rFonts w:asciiTheme="minorHAnsi" w:hAnsiTheme="minorHAnsi"/>
        </w:rPr>
        <w:t xml:space="preserve">address this issue, we </w:t>
      </w:r>
      <w:r w:rsidR="00ED2902" w:rsidRPr="00093A6D">
        <w:rPr>
          <w:rFonts w:asciiTheme="minorHAnsi" w:hAnsiTheme="minorHAnsi"/>
        </w:rPr>
        <w:t xml:space="preserve">recently measured </w:t>
      </w:r>
      <w:r w:rsidR="00ED2902" w:rsidRPr="00093A6D">
        <w:rPr>
          <w:rFonts w:asciiTheme="minorHAnsi" w:hAnsiTheme="minorHAnsi"/>
        </w:rPr>
        <w:lastRenderedPageBreak/>
        <w:t xml:space="preserve">N170 components to two-tone Mooney faces versus Mooney houses </w:t>
      </w:r>
      <w:r w:rsidRPr="00093A6D">
        <w:rPr>
          <w:rFonts w:asciiTheme="minorHAnsi" w:hAnsiTheme="minorHAnsi"/>
        </w:rPr>
        <w:t>DPs and control participants</w:t>
      </w:r>
      <w:r w:rsidR="00ED2902" w:rsidRPr="00093A6D">
        <w:rPr>
          <w:rFonts w:asciiTheme="minorHAnsi" w:hAnsiTheme="minorHAnsi"/>
        </w:rPr>
        <w:t xml:space="preserve"> </w:t>
      </w:r>
      <w:r w:rsidRPr="00093A6D">
        <w:rPr>
          <w:rFonts w:asciiTheme="minorHAnsi" w:hAnsiTheme="minorHAnsi"/>
        </w:rPr>
        <w:t>(Towler, Gosling, Duchaine, &amp; Eimer, 2014). Both groups showed essentially the same pattern of face-sensitive N170 responses to Mooney faces, in spite of the fact that the individual parts of these faces are recognizable only within the global context of the whole face. This result demonstrates that individuals with DP are able to extract spatially global information for categorical discriminations between faces and non-face objects, even in the absence of salient local facial features (for corresponding behavioural evidence for normal processing of Mooney faces in DP see</w:t>
      </w:r>
      <w:r w:rsidR="0071604C">
        <w:rPr>
          <w:rFonts w:asciiTheme="minorHAnsi" w:hAnsiTheme="minorHAnsi"/>
        </w:rPr>
        <w:t>:</w:t>
      </w:r>
      <w:r w:rsidRPr="00093A6D">
        <w:rPr>
          <w:rFonts w:asciiTheme="minorHAnsi" w:hAnsiTheme="minorHAnsi"/>
        </w:rPr>
        <w:t xml:space="preserve"> Le Grand,</w:t>
      </w:r>
      <w:r w:rsidR="00A055A9">
        <w:rPr>
          <w:rFonts w:asciiTheme="minorHAnsi" w:hAnsiTheme="minorHAnsi"/>
        </w:rPr>
        <w:t xml:space="preserve"> Cooper, </w:t>
      </w:r>
      <w:proofErr w:type="spellStart"/>
      <w:r w:rsidR="00A055A9">
        <w:rPr>
          <w:rFonts w:asciiTheme="minorHAnsi" w:hAnsiTheme="minorHAnsi"/>
        </w:rPr>
        <w:t>Mondloch</w:t>
      </w:r>
      <w:proofErr w:type="spellEnd"/>
      <w:r w:rsidR="00A055A9">
        <w:rPr>
          <w:rFonts w:asciiTheme="minorHAnsi" w:hAnsiTheme="minorHAnsi"/>
        </w:rPr>
        <w:t xml:space="preserve">, Lewis, </w:t>
      </w:r>
      <w:proofErr w:type="spellStart"/>
      <w:r w:rsidR="00A055A9">
        <w:rPr>
          <w:rFonts w:asciiTheme="minorHAnsi" w:hAnsiTheme="minorHAnsi"/>
        </w:rPr>
        <w:t>Sagiv</w:t>
      </w:r>
      <w:proofErr w:type="spellEnd"/>
      <w:r w:rsidR="00A055A9">
        <w:rPr>
          <w:rFonts w:asciiTheme="minorHAnsi" w:hAnsiTheme="minorHAnsi"/>
        </w:rPr>
        <w:t xml:space="preserve">, </w:t>
      </w:r>
      <w:r w:rsidR="003F084A">
        <w:rPr>
          <w:rFonts w:asciiTheme="minorHAnsi" w:hAnsiTheme="minorHAnsi"/>
        </w:rPr>
        <w:t>D</w:t>
      </w:r>
      <w:r w:rsidR="00A055A9">
        <w:rPr>
          <w:rFonts w:asciiTheme="minorHAnsi" w:hAnsiTheme="minorHAnsi"/>
        </w:rPr>
        <w:t>e Gelder, &amp; Maurer,</w:t>
      </w:r>
      <w:r w:rsidRPr="00093A6D">
        <w:rPr>
          <w:rFonts w:asciiTheme="minorHAnsi" w:hAnsiTheme="minorHAnsi"/>
        </w:rPr>
        <w:t xml:space="preserve"> 2006). </w:t>
      </w:r>
    </w:p>
    <w:p w14:paraId="1BB93355" w14:textId="17C9FA3C" w:rsidR="00C863A1" w:rsidRDefault="006000B6" w:rsidP="0061313E">
      <w:pPr>
        <w:spacing w:line="480" w:lineRule="auto"/>
        <w:jc w:val="both"/>
        <w:rPr>
          <w:rFonts w:asciiTheme="minorHAnsi" w:hAnsiTheme="minorHAnsi"/>
        </w:rPr>
      </w:pPr>
      <w:r w:rsidRPr="00093A6D">
        <w:rPr>
          <w:rFonts w:asciiTheme="minorHAnsi" w:hAnsiTheme="minorHAnsi"/>
        </w:rPr>
        <w:t>T</w:t>
      </w:r>
      <w:r w:rsidR="00D45004" w:rsidRPr="00093A6D">
        <w:rPr>
          <w:rFonts w:asciiTheme="minorHAnsi" w:hAnsiTheme="minorHAnsi"/>
        </w:rPr>
        <w:t xml:space="preserve">he </w:t>
      </w:r>
      <w:r w:rsidRPr="00093A6D">
        <w:rPr>
          <w:rFonts w:asciiTheme="minorHAnsi" w:hAnsiTheme="minorHAnsi"/>
        </w:rPr>
        <w:t xml:space="preserve">results from fMRI and ERP </w:t>
      </w:r>
      <w:r w:rsidR="002B221A" w:rsidRPr="00093A6D">
        <w:rPr>
          <w:rFonts w:asciiTheme="minorHAnsi" w:hAnsiTheme="minorHAnsi"/>
        </w:rPr>
        <w:t>experiment</w:t>
      </w:r>
      <w:r w:rsidRPr="00093A6D">
        <w:rPr>
          <w:rFonts w:asciiTheme="minorHAnsi" w:hAnsiTheme="minorHAnsi"/>
        </w:rPr>
        <w:t>s discussed so far suggest that perceptual stages of face processing (</w:t>
      </w:r>
      <w:r w:rsidR="007A1C8F" w:rsidRPr="00093A6D">
        <w:rPr>
          <w:rFonts w:asciiTheme="minorHAnsi" w:hAnsiTheme="minorHAnsi"/>
        </w:rPr>
        <w:t xml:space="preserve">referred to as </w:t>
      </w:r>
      <w:r w:rsidRPr="00093A6D">
        <w:rPr>
          <w:rFonts w:asciiTheme="minorHAnsi" w:hAnsiTheme="minorHAnsi"/>
        </w:rPr>
        <w:t>“structural encoding”</w:t>
      </w:r>
      <w:r w:rsidR="007A1C8F" w:rsidRPr="00093A6D">
        <w:rPr>
          <w:rFonts w:asciiTheme="minorHAnsi" w:hAnsiTheme="minorHAnsi"/>
        </w:rPr>
        <w:t xml:space="preserve"> in cognitive models</w:t>
      </w:r>
      <w:r w:rsidRPr="00093A6D">
        <w:rPr>
          <w:rFonts w:asciiTheme="minorHAnsi" w:hAnsiTheme="minorHAnsi"/>
        </w:rPr>
        <w:t xml:space="preserve">, e.g., Bruce &amp; Young, 1986) </w:t>
      </w:r>
      <w:r w:rsidR="005309C5" w:rsidRPr="00093A6D">
        <w:rPr>
          <w:rFonts w:asciiTheme="minorHAnsi" w:hAnsiTheme="minorHAnsi"/>
        </w:rPr>
        <w:t xml:space="preserve">generally </w:t>
      </w:r>
      <w:r w:rsidRPr="00093A6D">
        <w:rPr>
          <w:rFonts w:asciiTheme="minorHAnsi" w:hAnsiTheme="minorHAnsi"/>
        </w:rPr>
        <w:t xml:space="preserve">operate normally in DP. </w:t>
      </w:r>
      <w:r w:rsidR="005309C5" w:rsidRPr="00093A6D">
        <w:rPr>
          <w:rFonts w:asciiTheme="minorHAnsi" w:hAnsiTheme="minorHAnsi"/>
        </w:rPr>
        <w:t xml:space="preserve">While this may be the case for early stages of face perception (such as the local feature-based processing of face contours, shapes, and individual face parts), </w:t>
      </w:r>
      <w:r w:rsidR="00B122E9" w:rsidRPr="00093A6D">
        <w:rPr>
          <w:rFonts w:asciiTheme="minorHAnsi" w:hAnsiTheme="minorHAnsi"/>
        </w:rPr>
        <w:t xml:space="preserve">there is </w:t>
      </w:r>
      <w:r w:rsidR="002B221A" w:rsidRPr="00093A6D">
        <w:rPr>
          <w:rFonts w:asciiTheme="minorHAnsi" w:hAnsiTheme="minorHAnsi"/>
        </w:rPr>
        <w:t xml:space="preserve">behavioural evidence that </w:t>
      </w:r>
      <w:r w:rsidR="005309C5" w:rsidRPr="00093A6D">
        <w:rPr>
          <w:rFonts w:asciiTheme="minorHAnsi" w:hAnsiTheme="minorHAnsi"/>
        </w:rPr>
        <w:t xml:space="preserve">subsequent </w:t>
      </w:r>
      <w:r w:rsidR="00953C61" w:rsidRPr="00093A6D">
        <w:rPr>
          <w:rFonts w:asciiTheme="minorHAnsi" w:hAnsiTheme="minorHAnsi"/>
        </w:rPr>
        <w:t>configural/</w:t>
      </w:r>
      <w:r w:rsidR="002B221A" w:rsidRPr="00093A6D">
        <w:rPr>
          <w:rFonts w:asciiTheme="minorHAnsi" w:hAnsiTheme="minorHAnsi"/>
        </w:rPr>
        <w:t xml:space="preserve">holistic face processing </w:t>
      </w:r>
      <w:r w:rsidR="005309C5" w:rsidRPr="00093A6D">
        <w:rPr>
          <w:rFonts w:asciiTheme="minorHAnsi" w:hAnsiTheme="minorHAnsi"/>
        </w:rPr>
        <w:t xml:space="preserve">stages might </w:t>
      </w:r>
      <w:r w:rsidRPr="00093A6D">
        <w:rPr>
          <w:rFonts w:asciiTheme="minorHAnsi" w:hAnsiTheme="minorHAnsi"/>
        </w:rPr>
        <w:t xml:space="preserve">be </w:t>
      </w:r>
      <w:r w:rsidR="00300DFE" w:rsidRPr="00093A6D">
        <w:rPr>
          <w:rFonts w:asciiTheme="minorHAnsi" w:hAnsiTheme="minorHAnsi"/>
        </w:rPr>
        <w:t xml:space="preserve">selectively </w:t>
      </w:r>
      <w:r w:rsidRPr="00093A6D">
        <w:rPr>
          <w:rFonts w:asciiTheme="minorHAnsi" w:hAnsiTheme="minorHAnsi"/>
        </w:rPr>
        <w:t xml:space="preserve">impaired </w:t>
      </w:r>
      <w:r w:rsidR="005309C5" w:rsidRPr="00093A6D">
        <w:rPr>
          <w:rFonts w:asciiTheme="minorHAnsi" w:hAnsiTheme="minorHAnsi"/>
        </w:rPr>
        <w:t>in DP</w:t>
      </w:r>
      <w:r w:rsidRPr="00093A6D">
        <w:rPr>
          <w:rFonts w:asciiTheme="minorHAnsi" w:hAnsiTheme="minorHAnsi"/>
        </w:rPr>
        <w:t xml:space="preserve">. </w:t>
      </w:r>
      <w:r w:rsidR="00300DFE" w:rsidRPr="00093A6D">
        <w:rPr>
          <w:rFonts w:asciiTheme="minorHAnsi" w:hAnsiTheme="minorHAnsi"/>
        </w:rPr>
        <w:t xml:space="preserve">Stimulus inversion makes </w:t>
      </w:r>
      <w:r w:rsidR="0044346E" w:rsidRPr="00093A6D">
        <w:rPr>
          <w:rFonts w:asciiTheme="minorHAnsi" w:hAnsiTheme="minorHAnsi"/>
        </w:rPr>
        <w:t xml:space="preserve">face recognition </w:t>
      </w:r>
      <w:r w:rsidR="00300DFE" w:rsidRPr="00093A6D">
        <w:rPr>
          <w:rFonts w:asciiTheme="minorHAnsi" w:hAnsiTheme="minorHAnsi"/>
        </w:rPr>
        <w:t>more difficult</w:t>
      </w:r>
      <w:r w:rsidR="00D45004" w:rsidRPr="00093A6D">
        <w:rPr>
          <w:rFonts w:asciiTheme="minorHAnsi" w:hAnsiTheme="minorHAnsi"/>
        </w:rPr>
        <w:t xml:space="preserve"> (e.g., Yin, 1969)</w:t>
      </w:r>
      <w:r w:rsidR="00300DFE" w:rsidRPr="00093A6D">
        <w:rPr>
          <w:rFonts w:asciiTheme="minorHAnsi" w:hAnsiTheme="minorHAnsi"/>
        </w:rPr>
        <w:t>, and this</w:t>
      </w:r>
      <w:r w:rsidR="0044346E" w:rsidRPr="00093A6D">
        <w:rPr>
          <w:rFonts w:asciiTheme="minorHAnsi" w:hAnsiTheme="minorHAnsi"/>
        </w:rPr>
        <w:t xml:space="preserve"> is </w:t>
      </w:r>
      <w:r w:rsidR="004F35A0" w:rsidRPr="00093A6D">
        <w:rPr>
          <w:rFonts w:asciiTheme="minorHAnsi" w:hAnsiTheme="minorHAnsi"/>
        </w:rPr>
        <w:t xml:space="preserve">usually </w:t>
      </w:r>
      <w:r w:rsidR="00D45004" w:rsidRPr="00093A6D">
        <w:rPr>
          <w:rFonts w:asciiTheme="minorHAnsi" w:hAnsiTheme="minorHAnsi"/>
        </w:rPr>
        <w:t xml:space="preserve">interpreted as </w:t>
      </w:r>
      <w:r w:rsidR="0044346E" w:rsidRPr="00093A6D">
        <w:rPr>
          <w:rFonts w:asciiTheme="minorHAnsi" w:hAnsiTheme="minorHAnsi"/>
        </w:rPr>
        <w:t xml:space="preserve">demonstrating the important role of </w:t>
      </w:r>
      <w:r w:rsidR="004F35A0" w:rsidRPr="00093A6D">
        <w:rPr>
          <w:rFonts w:asciiTheme="minorHAnsi" w:hAnsiTheme="minorHAnsi"/>
        </w:rPr>
        <w:t xml:space="preserve">configural face processing, as inverting faces </w:t>
      </w:r>
      <w:r w:rsidR="00D45004" w:rsidRPr="00093A6D">
        <w:rPr>
          <w:rFonts w:asciiTheme="minorHAnsi" w:hAnsiTheme="minorHAnsi"/>
        </w:rPr>
        <w:t>disrupts the</w:t>
      </w:r>
      <w:r w:rsidR="004F35A0" w:rsidRPr="00093A6D">
        <w:rPr>
          <w:rFonts w:asciiTheme="minorHAnsi" w:hAnsiTheme="minorHAnsi"/>
        </w:rPr>
        <w:t>ir</w:t>
      </w:r>
      <w:r w:rsidR="00D45004" w:rsidRPr="00093A6D">
        <w:rPr>
          <w:rFonts w:asciiTheme="minorHAnsi" w:hAnsiTheme="minorHAnsi"/>
        </w:rPr>
        <w:t xml:space="preserve"> prototypical first-order configuration (e.g., eyes above nose, nose above mouth; Maurer,</w:t>
      </w:r>
      <w:r w:rsidR="00D419A8">
        <w:rPr>
          <w:rFonts w:asciiTheme="minorHAnsi" w:hAnsiTheme="minorHAnsi"/>
        </w:rPr>
        <w:t xml:space="preserve"> Le Grand, &amp; </w:t>
      </w:r>
      <w:proofErr w:type="spellStart"/>
      <w:r w:rsidR="00D419A8">
        <w:rPr>
          <w:rFonts w:asciiTheme="minorHAnsi" w:hAnsiTheme="minorHAnsi"/>
        </w:rPr>
        <w:t>Mondloch</w:t>
      </w:r>
      <w:proofErr w:type="spellEnd"/>
      <w:r w:rsidR="00D419A8">
        <w:rPr>
          <w:rFonts w:asciiTheme="minorHAnsi" w:hAnsiTheme="minorHAnsi"/>
        </w:rPr>
        <w:t>,</w:t>
      </w:r>
      <w:r w:rsidR="00D45004" w:rsidRPr="00093A6D">
        <w:rPr>
          <w:rFonts w:asciiTheme="minorHAnsi" w:hAnsiTheme="minorHAnsi"/>
        </w:rPr>
        <w:t xml:space="preserve"> 2002). </w:t>
      </w:r>
      <w:r w:rsidR="004F35A0" w:rsidRPr="00093A6D">
        <w:rPr>
          <w:rFonts w:asciiTheme="minorHAnsi" w:hAnsiTheme="minorHAnsi"/>
        </w:rPr>
        <w:t>I</w:t>
      </w:r>
      <w:r w:rsidR="00300DFE" w:rsidRPr="00093A6D">
        <w:rPr>
          <w:rFonts w:asciiTheme="minorHAnsi" w:hAnsiTheme="minorHAnsi"/>
        </w:rPr>
        <w:t>n</w:t>
      </w:r>
      <w:r w:rsidR="00D45004" w:rsidRPr="00093A6D">
        <w:rPr>
          <w:rFonts w:asciiTheme="minorHAnsi" w:hAnsiTheme="minorHAnsi"/>
        </w:rPr>
        <w:t xml:space="preserve">dividuals with DP tend to have smaller face inversion effects in tasks involving identity perception </w:t>
      </w:r>
      <w:r w:rsidR="004F35A0" w:rsidRPr="00093A6D">
        <w:rPr>
          <w:rFonts w:asciiTheme="minorHAnsi" w:hAnsiTheme="minorHAnsi"/>
        </w:rPr>
        <w:t xml:space="preserve">relative to unimpaired control participants </w:t>
      </w:r>
      <w:r w:rsidR="00D45004" w:rsidRPr="00093A6D">
        <w:rPr>
          <w:rFonts w:asciiTheme="minorHAnsi" w:hAnsiTheme="minorHAnsi"/>
        </w:rPr>
        <w:t xml:space="preserve">(Duchaine </w:t>
      </w:r>
      <w:r w:rsidR="004F35A0" w:rsidRPr="00093A6D">
        <w:rPr>
          <w:rFonts w:asciiTheme="minorHAnsi" w:hAnsiTheme="minorHAnsi"/>
        </w:rPr>
        <w:t>et al., 2007,</w:t>
      </w:r>
      <w:r w:rsidR="005C3690" w:rsidRPr="00093A6D">
        <w:rPr>
          <w:rFonts w:asciiTheme="minorHAnsi" w:hAnsiTheme="minorHAnsi"/>
        </w:rPr>
        <w:t xml:space="preserve"> 2011). </w:t>
      </w:r>
      <w:r w:rsidR="00FA4BF4" w:rsidRPr="00093A6D">
        <w:rPr>
          <w:rFonts w:asciiTheme="minorHAnsi" w:hAnsiTheme="minorHAnsi"/>
        </w:rPr>
        <w:t>Performance</w:t>
      </w:r>
      <w:r w:rsidR="004F35A0" w:rsidRPr="00093A6D">
        <w:rPr>
          <w:rFonts w:asciiTheme="minorHAnsi" w:hAnsiTheme="minorHAnsi"/>
        </w:rPr>
        <w:t xml:space="preserve"> </w:t>
      </w:r>
      <w:r w:rsidR="00D45004" w:rsidRPr="00093A6D">
        <w:rPr>
          <w:rFonts w:asciiTheme="minorHAnsi" w:hAnsiTheme="minorHAnsi"/>
        </w:rPr>
        <w:t xml:space="preserve">differences between DPs and controls have </w:t>
      </w:r>
      <w:r w:rsidR="00FA4BF4" w:rsidRPr="00093A6D">
        <w:rPr>
          <w:rFonts w:asciiTheme="minorHAnsi" w:hAnsiTheme="minorHAnsi"/>
        </w:rPr>
        <w:t>also been observed</w:t>
      </w:r>
      <w:r w:rsidR="00D45004" w:rsidRPr="00093A6D">
        <w:rPr>
          <w:rFonts w:asciiTheme="minorHAnsi" w:hAnsiTheme="minorHAnsi"/>
        </w:rPr>
        <w:t xml:space="preserve"> in </w:t>
      </w:r>
      <w:r w:rsidR="004F35A0" w:rsidRPr="00093A6D">
        <w:rPr>
          <w:rFonts w:asciiTheme="minorHAnsi" w:hAnsiTheme="minorHAnsi"/>
        </w:rPr>
        <w:t xml:space="preserve">tasks </w:t>
      </w:r>
      <w:r w:rsidR="00D45004" w:rsidRPr="00093A6D">
        <w:rPr>
          <w:rFonts w:asciiTheme="minorHAnsi" w:hAnsiTheme="minorHAnsi"/>
        </w:rPr>
        <w:t xml:space="preserve">of holistic face processing. </w:t>
      </w:r>
      <w:r w:rsidR="004F35A0" w:rsidRPr="00093A6D">
        <w:rPr>
          <w:rFonts w:asciiTheme="minorHAnsi" w:hAnsiTheme="minorHAnsi"/>
        </w:rPr>
        <w:t xml:space="preserve">Matching </w:t>
      </w:r>
      <w:r w:rsidR="00D45004" w:rsidRPr="00093A6D">
        <w:rPr>
          <w:rFonts w:asciiTheme="minorHAnsi" w:hAnsiTheme="minorHAnsi"/>
        </w:rPr>
        <w:t xml:space="preserve">the identity of the top half of face pairs </w:t>
      </w:r>
      <w:r w:rsidR="004F35A0" w:rsidRPr="00093A6D">
        <w:rPr>
          <w:rFonts w:asciiTheme="minorHAnsi" w:hAnsiTheme="minorHAnsi"/>
        </w:rPr>
        <w:t>while ignoring</w:t>
      </w:r>
      <w:r w:rsidR="00D45004" w:rsidRPr="00093A6D">
        <w:rPr>
          <w:rFonts w:asciiTheme="minorHAnsi" w:hAnsiTheme="minorHAnsi"/>
        </w:rPr>
        <w:t xml:space="preserve"> their bottom halves</w:t>
      </w:r>
      <w:r w:rsidR="004F35A0" w:rsidRPr="00093A6D">
        <w:rPr>
          <w:rFonts w:asciiTheme="minorHAnsi" w:hAnsiTheme="minorHAnsi"/>
        </w:rPr>
        <w:t xml:space="preserve"> is more difficult when the two face halves </w:t>
      </w:r>
      <w:r w:rsidR="00D45004" w:rsidRPr="00093A6D">
        <w:rPr>
          <w:rFonts w:asciiTheme="minorHAnsi" w:hAnsiTheme="minorHAnsi"/>
        </w:rPr>
        <w:t xml:space="preserve">are spatially aligned </w:t>
      </w:r>
      <w:r w:rsidR="004F35A0" w:rsidRPr="00093A6D">
        <w:rPr>
          <w:rFonts w:asciiTheme="minorHAnsi" w:hAnsiTheme="minorHAnsi"/>
        </w:rPr>
        <w:t xml:space="preserve">than when they </w:t>
      </w:r>
      <w:r w:rsidR="00D45004" w:rsidRPr="00093A6D">
        <w:rPr>
          <w:rFonts w:asciiTheme="minorHAnsi" w:hAnsiTheme="minorHAnsi"/>
        </w:rPr>
        <w:t xml:space="preserve">are misaligned, suggesting that aligned face halves are </w:t>
      </w:r>
      <w:r w:rsidR="00D45004" w:rsidRPr="00093A6D">
        <w:rPr>
          <w:rFonts w:asciiTheme="minorHAnsi" w:hAnsiTheme="minorHAnsi"/>
        </w:rPr>
        <w:lastRenderedPageBreak/>
        <w:t xml:space="preserve">integrated into a </w:t>
      </w:r>
      <w:r w:rsidR="004F35A0" w:rsidRPr="00093A6D">
        <w:rPr>
          <w:rFonts w:asciiTheme="minorHAnsi" w:hAnsiTheme="minorHAnsi"/>
        </w:rPr>
        <w:t xml:space="preserve">single </w:t>
      </w:r>
      <w:r w:rsidR="00D45004" w:rsidRPr="00093A6D">
        <w:rPr>
          <w:rFonts w:asciiTheme="minorHAnsi" w:hAnsiTheme="minorHAnsi"/>
        </w:rPr>
        <w:t>holistic face representation (Young,</w:t>
      </w:r>
      <w:r w:rsidR="00B919EF">
        <w:rPr>
          <w:rFonts w:asciiTheme="minorHAnsi" w:hAnsiTheme="minorHAnsi"/>
        </w:rPr>
        <w:t xml:space="preserve"> </w:t>
      </w:r>
      <w:proofErr w:type="spellStart"/>
      <w:r w:rsidR="00B919EF">
        <w:rPr>
          <w:rFonts w:asciiTheme="minorHAnsi" w:hAnsiTheme="minorHAnsi"/>
        </w:rPr>
        <w:t>Hellawell</w:t>
      </w:r>
      <w:proofErr w:type="spellEnd"/>
      <w:r w:rsidR="00B919EF">
        <w:rPr>
          <w:rFonts w:asciiTheme="minorHAnsi" w:hAnsiTheme="minorHAnsi"/>
        </w:rPr>
        <w:t>, &amp; Hay,</w:t>
      </w:r>
      <w:r w:rsidR="00D45004" w:rsidRPr="00093A6D">
        <w:rPr>
          <w:rFonts w:asciiTheme="minorHAnsi" w:hAnsiTheme="minorHAnsi"/>
        </w:rPr>
        <w:t xml:space="preserve"> 1987; Hole, 1994). </w:t>
      </w:r>
      <w:r w:rsidR="004F35A0" w:rsidRPr="00093A6D">
        <w:rPr>
          <w:rFonts w:asciiTheme="minorHAnsi" w:hAnsiTheme="minorHAnsi"/>
        </w:rPr>
        <w:t xml:space="preserve">For individuals with DP, </w:t>
      </w:r>
      <w:r w:rsidR="00D45004" w:rsidRPr="00093A6D">
        <w:rPr>
          <w:rFonts w:asciiTheme="minorHAnsi" w:hAnsiTheme="minorHAnsi"/>
        </w:rPr>
        <w:t>this composite face effect tends to be reduced (Palermo,</w:t>
      </w:r>
      <w:r w:rsidR="00230AC5">
        <w:rPr>
          <w:rFonts w:asciiTheme="minorHAnsi" w:hAnsiTheme="minorHAnsi"/>
        </w:rPr>
        <w:t xml:space="preserve"> Willis, Rivolta, McKone, Wilson, &amp; Calder,</w:t>
      </w:r>
      <w:r w:rsidR="00D45004" w:rsidRPr="00093A6D">
        <w:rPr>
          <w:rFonts w:asciiTheme="minorHAnsi" w:hAnsiTheme="minorHAnsi"/>
        </w:rPr>
        <w:t xml:space="preserve"> 2011; </w:t>
      </w:r>
      <w:proofErr w:type="spellStart"/>
      <w:r w:rsidR="00D45004" w:rsidRPr="00093A6D">
        <w:rPr>
          <w:rFonts w:asciiTheme="minorHAnsi" w:hAnsiTheme="minorHAnsi"/>
        </w:rPr>
        <w:t>Avidan</w:t>
      </w:r>
      <w:proofErr w:type="spellEnd"/>
      <w:r w:rsidR="00D45004" w:rsidRPr="00093A6D">
        <w:rPr>
          <w:rFonts w:asciiTheme="minorHAnsi" w:hAnsiTheme="minorHAnsi"/>
        </w:rPr>
        <w:t>,</w:t>
      </w:r>
      <w:r w:rsidR="00F1776B">
        <w:rPr>
          <w:rFonts w:asciiTheme="minorHAnsi" w:hAnsiTheme="minorHAnsi"/>
        </w:rPr>
        <w:t xml:space="preserve"> </w:t>
      </w:r>
      <w:proofErr w:type="spellStart"/>
      <w:r w:rsidR="00F1776B">
        <w:rPr>
          <w:rFonts w:asciiTheme="minorHAnsi" w:hAnsiTheme="minorHAnsi"/>
        </w:rPr>
        <w:t>Tanzer</w:t>
      </w:r>
      <w:proofErr w:type="spellEnd"/>
      <w:r w:rsidR="00F1776B">
        <w:rPr>
          <w:rFonts w:asciiTheme="minorHAnsi" w:hAnsiTheme="minorHAnsi"/>
        </w:rPr>
        <w:t xml:space="preserve">, &amp; </w:t>
      </w:r>
      <w:proofErr w:type="spellStart"/>
      <w:r w:rsidR="00F1776B">
        <w:rPr>
          <w:rFonts w:asciiTheme="minorHAnsi" w:hAnsiTheme="minorHAnsi"/>
        </w:rPr>
        <w:t>Behrmann</w:t>
      </w:r>
      <w:proofErr w:type="spellEnd"/>
      <w:r w:rsidR="00F1776B">
        <w:rPr>
          <w:rFonts w:asciiTheme="minorHAnsi" w:hAnsiTheme="minorHAnsi"/>
        </w:rPr>
        <w:t>,</w:t>
      </w:r>
      <w:r w:rsidR="00D45004" w:rsidRPr="00093A6D">
        <w:rPr>
          <w:rFonts w:asciiTheme="minorHAnsi" w:hAnsiTheme="minorHAnsi"/>
        </w:rPr>
        <w:t xml:space="preserve"> 2011</w:t>
      </w:r>
      <w:r w:rsidR="00093467" w:rsidRPr="00093A6D">
        <w:rPr>
          <w:rFonts w:asciiTheme="minorHAnsi" w:hAnsiTheme="minorHAnsi"/>
        </w:rPr>
        <w:t xml:space="preserve">; </w:t>
      </w:r>
      <w:r w:rsidR="005215E9" w:rsidRPr="00093A6D">
        <w:rPr>
          <w:rFonts w:asciiTheme="minorHAnsi" w:hAnsiTheme="minorHAnsi"/>
        </w:rPr>
        <w:t xml:space="preserve">Liu &amp; Behrmann, 2014; </w:t>
      </w:r>
      <w:r w:rsidR="00093467" w:rsidRPr="00093A6D">
        <w:rPr>
          <w:rFonts w:asciiTheme="minorHAnsi" w:hAnsiTheme="minorHAnsi"/>
        </w:rPr>
        <w:t xml:space="preserve">for a DP </w:t>
      </w:r>
      <w:r w:rsidR="00E156C9" w:rsidRPr="00093A6D">
        <w:rPr>
          <w:rFonts w:asciiTheme="minorHAnsi" w:hAnsiTheme="minorHAnsi"/>
        </w:rPr>
        <w:t xml:space="preserve">individual </w:t>
      </w:r>
      <w:r w:rsidR="00093467" w:rsidRPr="00093A6D">
        <w:rPr>
          <w:rFonts w:asciiTheme="minorHAnsi" w:hAnsiTheme="minorHAnsi"/>
        </w:rPr>
        <w:t>with</w:t>
      </w:r>
      <w:r w:rsidR="00AE6C37" w:rsidRPr="00093A6D">
        <w:rPr>
          <w:rFonts w:asciiTheme="minorHAnsi" w:hAnsiTheme="minorHAnsi"/>
        </w:rPr>
        <w:t xml:space="preserve"> normal holistic face processing</w:t>
      </w:r>
      <w:r w:rsidR="002D7406" w:rsidRPr="00093A6D">
        <w:rPr>
          <w:rFonts w:asciiTheme="minorHAnsi" w:hAnsiTheme="minorHAnsi"/>
        </w:rPr>
        <w:t>,</w:t>
      </w:r>
      <w:r w:rsidR="00AE6C37" w:rsidRPr="00093A6D">
        <w:rPr>
          <w:rFonts w:asciiTheme="minorHAnsi" w:hAnsiTheme="minorHAnsi"/>
        </w:rPr>
        <w:t xml:space="preserve"> see</w:t>
      </w:r>
      <w:r w:rsidR="00093467" w:rsidRPr="00093A6D">
        <w:rPr>
          <w:rFonts w:asciiTheme="minorHAnsi" w:hAnsiTheme="minorHAnsi"/>
        </w:rPr>
        <w:t xml:space="preserve"> </w:t>
      </w:r>
      <w:proofErr w:type="spellStart"/>
      <w:r w:rsidR="00093467" w:rsidRPr="00093A6D">
        <w:rPr>
          <w:rFonts w:asciiTheme="minorHAnsi" w:hAnsiTheme="minorHAnsi"/>
        </w:rPr>
        <w:t>Susilo</w:t>
      </w:r>
      <w:proofErr w:type="spellEnd"/>
      <w:r w:rsidR="00C2263A">
        <w:rPr>
          <w:rFonts w:asciiTheme="minorHAnsi" w:hAnsiTheme="minorHAnsi"/>
        </w:rPr>
        <w:t xml:space="preserve">, </w:t>
      </w:r>
      <w:proofErr w:type="spellStart"/>
      <w:r w:rsidR="00C2263A">
        <w:rPr>
          <w:rFonts w:asciiTheme="minorHAnsi" w:hAnsiTheme="minorHAnsi"/>
        </w:rPr>
        <w:t>McKone</w:t>
      </w:r>
      <w:proofErr w:type="spellEnd"/>
      <w:r w:rsidR="00C2263A">
        <w:rPr>
          <w:rFonts w:asciiTheme="minorHAnsi" w:hAnsiTheme="minorHAnsi"/>
        </w:rPr>
        <w:t xml:space="preserve">, Dennett, </w:t>
      </w:r>
      <w:proofErr w:type="spellStart"/>
      <w:r w:rsidR="00C2263A">
        <w:rPr>
          <w:rFonts w:asciiTheme="minorHAnsi" w:hAnsiTheme="minorHAnsi"/>
        </w:rPr>
        <w:t>Darke</w:t>
      </w:r>
      <w:proofErr w:type="spellEnd"/>
      <w:r w:rsidR="00C2263A">
        <w:rPr>
          <w:rFonts w:asciiTheme="minorHAnsi" w:hAnsiTheme="minorHAnsi"/>
        </w:rPr>
        <w:t>, Palermo, Hall, et al.,</w:t>
      </w:r>
      <w:r w:rsidR="00093467" w:rsidRPr="00093A6D">
        <w:rPr>
          <w:rFonts w:asciiTheme="minorHAnsi" w:hAnsiTheme="minorHAnsi"/>
        </w:rPr>
        <w:t xml:space="preserve"> 2010</w:t>
      </w:r>
      <w:r w:rsidR="00D45004" w:rsidRPr="00093A6D">
        <w:rPr>
          <w:rFonts w:asciiTheme="minorHAnsi" w:hAnsiTheme="minorHAnsi"/>
        </w:rPr>
        <w:t xml:space="preserve">). </w:t>
      </w:r>
      <w:r w:rsidR="005C3690" w:rsidRPr="00093A6D">
        <w:rPr>
          <w:rFonts w:asciiTheme="minorHAnsi" w:hAnsiTheme="minorHAnsi"/>
        </w:rPr>
        <w:t>Performance in part-whole face matching tasks (Tanaka</w:t>
      </w:r>
      <w:r w:rsidR="00125463">
        <w:rPr>
          <w:rFonts w:asciiTheme="minorHAnsi" w:hAnsiTheme="minorHAnsi"/>
        </w:rPr>
        <w:t xml:space="preserve"> &amp; Farah</w:t>
      </w:r>
      <w:r w:rsidR="005C3690" w:rsidRPr="00093A6D">
        <w:rPr>
          <w:rFonts w:asciiTheme="minorHAnsi" w:hAnsiTheme="minorHAnsi"/>
        </w:rPr>
        <w:t xml:space="preserve">, 1993) is typically better when task-relevant </w:t>
      </w:r>
      <w:r w:rsidR="00D45004" w:rsidRPr="00093A6D">
        <w:rPr>
          <w:rFonts w:asciiTheme="minorHAnsi" w:hAnsiTheme="minorHAnsi"/>
        </w:rPr>
        <w:t xml:space="preserve">face parts are presented in the context of an </w:t>
      </w:r>
      <w:r w:rsidR="005C3690" w:rsidRPr="00093A6D">
        <w:rPr>
          <w:rFonts w:asciiTheme="minorHAnsi" w:hAnsiTheme="minorHAnsi"/>
        </w:rPr>
        <w:t xml:space="preserve">intact </w:t>
      </w:r>
      <w:r w:rsidR="00D45004" w:rsidRPr="00093A6D">
        <w:rPr>
          <w:rFonts w:asciiTheme="minorHAnsi" w:hAnsiTheme="minorHAnsi"/>
        </w:rPr>
        <w:t xml:space="preserve">upright face than when they are shown in isolation or </w:t>
      </w:r>
      <w:r w:rsidR="005C3690" w:rsidRPr="00093A6D">
        <w:rPr>
          <w:rFonts w:asciiTheme="minorHAnsi" w:hAnsiTheme="minorHAnsi"/>
        </w:rPr>
        <w:t xml:space="preserve">among other scrambled </w:t>
      </w:r>
      <w:r w:rsidR="00D45004" w:rsidRPr="00093A6D">
        <w:rPr>
          <w:rFonts w:asciiTheme="minorHAnsi" w:hAnsiTheme="minorHAnsi"/>
        </w:rPr>
        <w:t>faci</w:t>
      </w:r>
      <w:r w:rsidR="00561268">
        <w:rPr>
          <w:rFonts w:asciiTheme="minorHAnsi" w:hAnsiTheme="minorHAnsi"/>
        </w:rPr>
        <w:t xml:space="preserve">al features (see also </w:t>
      </w:r>
      <w:proofErr w:type="spellStart"/>
      <w:r w:rsidR="00FE6059">
        <w:rPr>
          <w:rFonts w:asciiTheme="minorHAnsi" w:hAnsiTheme="minorHAnsi"/>
        </w:rPr>
        <w:t>Leder</w:t>
      </w:r>
      <w:proofErr w:type="spellEnd"/>
      <w:r w:rsidR="00FE6059">
        <w:rPr>
          <w:rFonts w:asciiTheme="minorHAnsi" w:hAnsiTheme="minorHAnsi"/>
        </w:rPr>
        <w:t xml:space="preserve"> &amp; </w:t>
      </w:r>
      <w:r w:rsidR="00561268">
        <w:rPr>
          <w:rFonts w:asciiTheme="minorHAnsi" w:hAnsiTheme="minorHAnsi"/>
        </w:rPr>
        <w:t xml:space="preserve">Carbon, 2005, for additional evidence for holistic face processing </w:t>
      </w:r>
      <w:r w:rsidR="00FE6059">
        <w:rPr>
          <w:rFonts w:asciiTheme="minorHAnsi" w:hAnsiTheme="minorHAnsi"/>
        </w:rPr>
        <w:t xml:space="preserve">using variations of this face matching task). </w:t>
      </w:r>
      <w:r w:rsidR="00FA4BF4" w:rsidRPr="00093A6D">
        <w:rPr>
          <w:rFonts w:asciiTheme="minorHAnsi" w:hAnsiTheme="minorHAnsi"/>
        </w:rPr>
        <w:t xml:space="preserve">Individuals with DP </w:t>
      </w:r>
      <w:r w:rsidR="00561268">
        <w:rPr>
          <w:rFonts w:asciiTheme="minorHAnsi" w:hAnsiTheme="minorHAnsi"/>
        </w:rPr>
        <w:t>show</w:t>
      </w:r>
      <w:r w:rsidR="00FA4BF4" w:rsidRPr="00093A6D">
        <w:rPr>
          <w:rFonts w:asciiTheme="minorHAnsi" w:hAnsiTheme="minorHAnsi"/>
        </w:rPr>
        <w:t xml:space="preserve"> </w:t>
      </w:r>
      <w:r w:rsidR="005C3690" w:rsidRPr="00093A6D">
        <w:rPr>
          <w:rFonts w:asciiTheme="minorHAnsi" w:hAnsiTheme="minorHAnsi"/>
        </w:rPr>
        <w:t>whole-face benefit</w:t>
      </w:r>
      <w:r w:rsidR="00561268">
        <w:rPr>
          <w:rFonts w:asciiTheme="minorHAnsi" w:hAnsiTheme="minorHAnsi"/>
        </w:rPr>
        <w:t>s</w:t>
      </w:r>
      <w:r w:rsidR="005C3690" w:rsidRPr="00093A6D">
        <w:rPr>
          <w:rFonts w:asciiTheme="minorHAnsi" w:hAnsiTheme="minorHAnsi"/>
        </w:rPr>
        <w:t xml:space="preserve"> when </w:t>
      </w:r>
      <w:r w:rsidR="00FA4BF4" w:rsidRPr="00093A6D">
        <w:rPr>
          <w:rFonts w:asciiTheme="minorHAnsi" w:hAnsiTheme="minorHAnsi"/>
        </w:rPr>
        <w:t>asked to match</w:t>
      </w:r>
      <w:r w:rsidR="005C3690" w:rsidRPr="00093A6D">
        <w:rPr>
          <w:rFonts w:asciiTheme="minorHAnsi" w:hAnsiTheme="minorHAnsi"/>
        </w:rPr>
        <w:t xml:space="preserve"> m</w:t>
      </w:r>
      <w:r w:rsidR="00D45004" w:rsidRPr="00093A6D">
        <w:rPr>
          <w:rFonts w:asciiTheme="minorHAnsi" w:hAnsiTheme="minorHAnsi"/>
        </w:rPr>
        <w:t>ouths</w:t>
      </w:r>
      <w:r w:rsidR="005C3690" w:rsidRPr="00093A6D">
        <w:rPr>
          <w:rFonts w:asciiTheme="minorHAnsi" w:hAnsiTheme="minorHAnsi"/>
        </w:rPr>
        <w:t>, but not when they are required to match</w:t>
      </w:r>
      <w:r w:rsidR="00D45004" w:rsidRPr="00093A6D">
        <w:rPr>
          <w:rFonts w:asciiTheme="minorHAnsi" w:hAnsiTheme="minorHAnsi"/>
        </w:rPr>
        <w:t xml:space="preserve"> the eye region (DeGutis,</w:t>
      </w:r>
      <w:r w:rsidR="002E668E">
        <w:rPr>
          <w:rFonts w:asciiTheme="minorHAnsi" w:hAnsiTheme="minorHAnsi"/>
        </w:rPr>
        <w:t xml:space="preserve"> Cohan, Mercado, Wilmer, &amp; Nakayama</w:t>
      </w:r>
      <w:r w:rsidR="00811AD9">
        <w:rPr>
          <w:rFonts w:asciiTheme="minorHAnsi" w:hAnsiTheme="minorHAnsi"/>
        </w:rPr>
        <w:t>,</w:t>
      </w:r>
      <w:r w:rsidR="00D45004" w:rsidRPr="00093A6D">
        <w:rPr>
          <w:rFonts w:asciiTheme="minorHAnsi" w:hAnsiTheme="minorHAnsi"/>
        </w:rPr>
        <w:t xml:space="preserve"> 2012). </w:t>
      </w:r>
      <w:r w:rsidR="00FC42B1">
        <w:rPr>
          <w:rFonts w:asciiTheme="minorHAnsi" w:hAnsiTheme="minorHAnsi"/>
        </w:rPr>
        <w:t xml:space="preserve">Along similar lines, individuals with DP </w:t>
      </w:r>
      <w:r w:rsidR="002F0A7F">
        <w:rPr>
          <w:rFonts w:asciiTheme="minorHAnsi" w:hAnsiTheme="minorHAnsi"/>
        </w:rPr>
        <w:t xml:space="preserve">have </w:t>
      </w:r>
      <w:r w:rsidR="000E67CF">
        <w:rPr>
          <w:rFonts w:asciiTheme="minorHAnsi" w:hAnsiTheme="minorHAnsi"/>
        </w:rPr>
        <w:t xml:space="preserve">also </w:t>
      </w:r>
      <w:r w:rsidR="00125BCC">
        <w:rPr>
          <w:rFonts w:asciiTheme="minorHAnsi" w:hAnsiTheme="minorHAnsi"/>
        </w:rPr>
        <w:t>show</w:t>
      </w:r>
      <w:r w:rsidR="002F0A7F">
        <w:rPr>
          <w:rFonts w:asciiTheme="minorHAnsi" w:hAnsiTheme="minorHAnsi"/>
        </w:rPr>
        <w:t>n</w:t>
      </w:r>
      <w:r w:rsidR="00125BCC">
        <w:rPr>
          <w:rFonts w:asciiTheme="minorHAnsi" w:hAnsiTheme="minorHAnsi"/>
        </w:rPr>
        <w:t xml:space="preserve"> </w:t>
      </w:r>
      <w:r w:rsidR="002F0A7F">
        <w:rPr>
          <w:rFonts w:asciiTheme="minorHAnsi" w:hAnsiTheme="minorHAnsi"/>
        </w:rPr>
        <w:t xml:space="preserve">configural processing deficits </w:t>
      </w:r>
      <w:r w:rsidR="00125BCC">
        <w:rPr>
          <w:rFonts w:asciiTheme="minorHAnsi" w:hAnsiTheme="minorHAnsi"/>
        </w:rPr>
        <w:t>compared to typical control participants when categorising</w:t>
      </w:r>
      <w:r w:rsidR="005D097B">
        <w:rPr>
          <w:rFonts w:asciiTheme="minorHAnsi" w:hAnsiTheme="minorHAnsi"/>
        </w:rPr>
        <w:t xml:space="preserve"> upright and inverted</w:t>
      </w:r>
      <w:r w:rsidR="00125BCC">
        <w:rPr>
          <w:rFonts w:asciiTheme="minorHAnsi" w:hAnsiTheme="minorHAnsi"/>
        </w:rPr>
        <w:t xml:space="preserve"> </w:t>
      </w:r>
      <w:r w:rsidR="002F0A7F">
        <w:rPr>
          <w:rFonts w:asciiTheme="minorHAnsi" w:hAnsiTheme="minorHAnsi"/>
        </w:rPr>
        <w:t>faces as normal</w:t>
      </w:r>
      <w:r w:rsidR="009F3D6F">
        <w:rPr>
          <w:rFonts w:asciiTheme="minorHAnsi" w:hAnsiTheme="minorHAnsi"/>
        </w:rPr>
        <w:t xml:space="preserve"> or</w:t>
      </w:r>
      <w:r w:rsidR="002F0A7F">
        <w:rPr>
          <w:rFonts w:asciiTheme="minorHAnsi" w:hAnsiTheme="minorHAnsi"/>
        </w:rPr>
        <w:t xml:space="preserve"> </w:t>
      </w:r>
      <w:r w:rsidR="005F1190">
        <w:rPr>
          <w:rFonts w:asciiTheme="minorHAnsi" w:hAnsiTheme="minorHAnsi"/>
        </w:rPr>
        <w:t>grotesque</w:t>
      </w:r>
      <w:r w:rsidR="009F3D6F">
        <w:rPr>
          <w:rFonts w:asciiTheme="minorHAnsi" w:hAnsiTheme="minorHAnsi"/>
        </w:rPr>
        <w:t xml:space="preserve"> (Carbon</w:t>
      </w:r>
      <w:r w:rsidR="00F0571E">
        <w:rPr>
          <w:rFonts w:asciiTheme="minorHAnsi" w:hAnsiTheme="minorHAnsi"/>
        </w:rPr>
        <w:t xml:space="preserve">, </w:t>
      </w:r>
      <w:proofErr w:type="spellStart"/>
      <w:r w:rsidR="00F0571E">
        <w:rPr>
          <w:rFonts w:asciiTheme="minorHAnsi" w:hAnsiTheme="minorHAnsi"/>
        </w:rPr>
        <w:t>Grüter</w:t>
      </w:r>
      <w:proofErr w:type="spellEnd"/>
      <w:r w:rsidR="00F0571E">
        <w:rPr>
          <w:rFonts w:asciiTheme="minorHAnsi" w:hAnsiTheme="minorHAnsi"/>
        </w:rPr>
        <w:t xml:space="preserve">, Weber, &amp; </w:t>
      </w:r>
      <w:proofErr w:type="spellStart"/>
      <w:r w:rsidR="00F0571E">
        <w:rPr>
          <w:rFonts w:asciiTheme="minorHAnsi" w:hAnsiTheme="minorHAnsi"/>
        </w:rPr>
        <w:t>Lueschow</w:t>
      </w:r>
      <w:proofErr w:type="spellEnd"/>
      <w:r w:rsidR="009F3D6F">
        <w:rPr>
          <w:rFonts w:asciiTheme="minorHAnsi" w:hAnsiTheme="minorHAnsi"/>
        </w:rPr>
        <w:t>, 2007)</w:t>
      </w:r>
      <w:r w:rsidR="00125BCC">
        <w:rPr>
          <w:rFonts w:asciiTheme="minorHAnsi" w:hAnsiTheme="minorHAnsi"/>
        </w:rPr>
        <w:t xml:space="preserve">. </w:t>
      </w:r>
      <w:r w:rsidR="005C3690" w:rsidRPr="00093A6D">
        <w:rPr>
          <w:rFonts w:asciiTheme="minorHAnsi" w:hAnsiTheme="minorHAnsi"/>
        </w:rPr>
        <w:t xml:space="preserve">Taken together, these behavioural </w:t>
      </w:r>
      <w:r w:rsidR="005608A5" w:rsidRPr="00093A6D">
        <w:rPr>
          <w:rFonts w:asciiTheme="minorHAnsi" w:hAnsiTheme="minorHAnsi"/>
        </w:rPr>
        <w:t>findings suggest</w:t>
      </w:r>
      <w:r w:rsidR="005C3690" w:rsidRPr="00093A6D">
        <w:rPr>
          <w:rFonts w:asciiTheme="minorHAnsi" w:hAnsiTheme="minorHAnsi"/>
        </w:rPr>
        <w:t xml:space="preserve"> that perceptual mechanisms </w:t>
      </w:r>
      <w:r w:rsidR="00B030AC" w:rsidRPr="00093A6D">
        <w:rPr>
          <w:rFonts w:asciiTheme="minorHAnsi" w:hAnsiTheme="minorHAnsi"/>
        </w:rPr>
        <w:t xml:space="preserve">that </w:t>
      </w:r>
      <w:r w:rsidR="005C3690" w:rsidRPr="00093A6D">
        <w:rPr>
          <w:rFonts w:asciiTheme="minorHAnsi" w:hAnsiTheme="minorHAnsi"/>
        </w:rPr>
        <w:t>are specifically tuned to analyse upright faces and their prototypical spatial configuration might be selectively impaired in DP.</w:t>
      </w:r>
      <w:r w:rsidR="00B56873">
        <w:rPr>
          <w:rFonts w:asciiTheme="minorHAnsi" w:hAnsiTheme="minorHAnsi"/>
        </w:rPr>
        <w:t xml:space="preserve"> </w:t>
      </w:r>
      <w:r w:rsidR="0086049B" w:rsidRPr="0086049B">
        <w:rPr>
          <w:rFonts w:asciiTheme="minorHAnsi" w:hAnsiTheme="minorHAnsi"/>
        </w:rPr>
        <w:t xml:space="preserve">However, </w:t>
      </w:r>
      <w:r w:rsidR="00C863A1">
        <w:rPr>
          <w:rFonts w:asciiTheme="minorHAnsi" w:hAnsiTheme="minorHAnsi"/>
        </w:rPr>
        <w:t xml:space="preserve">given </w:t>
      </w:r>
      <w:r w:rsidR="009A1C2A">
        <w:rPr>
          <w:rFonts w:asciiTheme="minorHAnsi" w:hAnsiTheme="minorHAnsi"/>
        </w:rPr>
        <w:t>that DPs generally perform worse than controls also in response to normally configured upright faces</w:t>
      </w:r>
      <w:r w:rsidR="00C863A1">
        <w:rPr>
          <w:rFonts w:asciiTheme="minorHAnsi" w:hAnsiTheme="minorHAnsi"/>
        </w:rPr>
        <w:t>, the possibility of floor effects</w:t>
      </w:r>
      <w:r w:rsidR="009A1C2A">
        <w:rPr>
          <w:rFonts w:asciiTheme="minorHAnsi" w:hAnsiTheme="minorHAnsi"/>
        </w:rPr>
        <w:t xml:space="preserve"> may reduce the sensitivity of behavioural tests of </w:t>
      </w:r>
      <w:r w:rsidR="0086049B" w:rsidRPr="0086049B">
        <w:rPr>
          <w:rFonts w:asciiTheme="minorHAnsi" w:hAnsiTheme="minorHAnsi"/>
        </w:rPr>
        <w:t xml:space="preserve">holistic face processing </w:t>
      </w:r>
      <w:r w:rsidR="009A1C2A">
        <w:rPr>
          <w:rFonts w:asciiTheme="minorHAnsi" w:hAnsiTheme="minorHAnsi"/>
        </w:rPr>
        <w:t>differences between DPs and control participants</w:t>
      </w:r>
      <w:r w:rsidR="00C863A1">
        <w:rPr>
          <w:rFonts w:asciiTheme="minorHAnsi" w:hAnsiTheme="minorHAnsi"/>
        </w:rPr>
        <w:t xml:space="preserve">. For </w:t>
      </w:r>
      <w:r w:rsidR="0086049B" w:rsidRPr="0086049B">
        <w:rPr>
          <w:rFonts w:asciiTheme="minorHAnsi" w:hAnsiTheme="minorHAnsi"/>
        </w:rPr>
        <w:t>this reason</w:t>
      </w:r>
      <w:r w:rsidR="00C863A1">
        <w:rPr>
          <w:rFonts w:asciiTheme="minorHAnsi" w:hAnsiTheme="minorHAnsi"/>
        </w:rPr>
        <w:t>,</w:t>
      </w:r>
      <w:r w:rsidR="0086049B" w:rsidRPr="0086049B">
        <w:rPr>
          <w:rFonts w:asciiTheme="minorHAnsi" w:hAnsiTheme="minorHAnsi"/>
        </w:rPr>
        <w:t xml:space="preserve"> it is important to use </w:t>
      </w:r>
      <w:r w:rsidR="00C863A1">
        <w:rPr>
          <w:rFonts w:asciiTheme="minorHAnsi" w:hAnsiTheme="minorHAnsi"/>
        </w:rPr>
        <w:t xml:space="preserve">performance-independent measures such as ERPs </w:t>
      </w:r>
      <w:r w:rsidR="0086049B" w:rsidRPr="0086049B">
        <w:rPr>
          <w:rFonts w:asciiTheme="minorHAnsi" w:hAnsiTheme="minorHAnsi"/>
        </w:rPr>
        <w:t xml:space="preserve">to investigate face processing </w:t>
      </w:r>
      <w:r w:rsidR="00C863A1">
        <w:rPr>
          <w:rFonts w:asciiTheme="minorHAnsi" w:hAnsiTheme="minorHAnsi"/>
        </w:rPr>
        <w:t xml:space="preserve">deficits </w:t>
      </w:r>
      <w:r w:rsidR="0086049B" w:rsidRPr="0086049B">
        <w:rPr>
          <w:rFonts w:asciiTheme="minorHAnsi" w:hAnsiTheme="minorHAnsi"/>
        </w:rPr>
        <w:t>in DP.</w:t>
      </w:r>
      <w:r w:rsidR="002B221A" w:rsidRPr="00093A6D">
        <w:rPr>
          <w:rFonts w:asciiTheme="minorHAnsi" w:hAnsiTheme="minorHAnsi"/>
        </w:rPr>
        <w:tab/>
      </w:r>
    </w:p>
    <w:p w14:paraId="20669EE7" w14:textId="2B24CBE2" w:rsidR="007D3E1D" w:rsidRPr="00093A6D" w:rsidRDefault="00C863A1" w:rsidP="0061313E">
      <w:pPr>
        <w:spacing w:line="480" w:lineRule="auto"/>
        <w:jc w:val="both"/>
        <w:rPr>
          <w:rFonts w:asciiTheme="minorHAnsi" w:hAnsiTheme="minorHAnsi" w:cstheme="minorHAnsi"/>
          <w:bCs/>
        </w:rPr>
      </w:pPr>
      <w:r>
        <w:rPr>
          <w:rFonts w:asciiTheme="minorHAnsi" w:hAnsiTheme="minorHAnsi"/>
        </w:rPr>
        <w:tab/>
        <w:t xml:space="preserve">Such </w:t>
      </w:r>
      <w:r w:rsidR="002458F9" w:rsidRPr="00093A6D">
        <w:rPr>
          <w:rFonts w:asciiTheme="minorHAnsi" w:hAnsiTheme="minorHAnsi"/>
        </w:rPr>
        <w:t xml:space="preserve">electrophysiological </w:t>
      </w:r>
      <w:r>
        <w:rPr>
          <w:rFonts w:asciiTheme="minorHAnsi" w:hAnsiTheme="minorHAnsi"/>
        </w:rPr>
        <w:t xml:space="preserve">support </w:t>
      </w:r>
      <w:r w:rsidR="001A7FA4" w:rsidRPr="00093A6D">
        <w:rPr>
          <w:rFonts w:asciiTheme="minorHAnsi" w:hAnsiTheme="minorHAnsi"/>
        </w:rPr>
        <w:t>for th</w:t>
      </w:r>
      <w:r w:rsidR="00283520">
        <w:rPr>
          <w:rFonts w:asciiTheme="minorHAnsi" w:hAnsiTheme="minorHAnsi"/>
        </w:rPr>
        <w:t>e</w:t>
      </w:r>
      <w:r w:rsidR="001A7FA4" w:rsidRPr="00093A6D">
        <w:rPr>
          <w:rFonts w:asciiTheme="minorHAnsi" w:hAnsiTheme="minorHAnsi"/>
        </w:rPr>
        <w:t xml:space="preserve"> conclusion </w:t>
      </w:r>
      <w:r w:rsidR="00283520">
        <w:rPr>
          <w:rFonts w:asciiTheme="minorHAnsi" w:hAnsiTheme="minorHAnsi"/>
        </w:rPr>
        <w:t>face</w:t>
      </w:r>
      <w:r w:rsidR="00546D06">
        <w:rPr>
          <w:rFonts w:asciiTheme="minorHAnsi" w:hAnsiTheme="minorHAnsi"/>
        </w:rPr>
        <w:t xml:space="preserve"> perception</w:t>
      </w:r>
      <w:r w:rsidR="00283520">
        <w:rPr>
          <w:rFonts w:asciiTheme="minorHAnsi" w:hAnsiTheme="minorHAnsi"/>
        </w:rPr>
        <w:t xml:space="preserve"> mechanisms </w:t>
      </w:r>
      <w:r>
        <w:rPr>
          <w:rFonts w:asciiTheme="minorHAnsi" w:hAnsiTheme="minorHAnsi"/>
        </w:rPr>
        <w:t xml:space="preserve">are impaired in DP </w:t>
      </w:r>
      <w:r w:rsidR="001A7FA4" w:rsidRPr="00093A6D">
        <w:rPr>
          <w:rFonts w:asciiTheme="minorHAnsi" w:hAnsiTheme="minorHAnsi"/>
        </w:rPr>
        <w:t>comes from our previous ERP study (Towler et al., 2012), which demonstrated that the effec</w:t>
      </w:r>
      <w:r w:rsidR="00DE6537" w:rsidRPr="00093A6D">
        <w:rPr>
          <w:rFonts w:asciiTheme="minorHAnsi" w:hAnsiTheme="minorHAnsi"/>
        </w:rPr>
        <w:t xml:space="preserve">ts of </w:t>
      </w:r>
      <w:r w:rsidR="0091534D" w:rsidRPr="00093A6D">
        <w:rPr>
          <w:rFonts w:asciiTheme="minorHAnsi" w:hAnsiTheme="minorHAnsi"/>
        </w:rPr>
        <w:t xml:space="preserve">face inversion </w:t>
      </w:r>
      <w:r w:rsidR="00DE6537" w:rsidRPr="00093A6D">
        <w:rPr>
          <w:rFonts w:asciiTheme="minorHAnsi" w:hAnsiTheme="minorHAnsi"/>
        </w:rPr>
        <w:t xml:space="preserve">on the N170 </w:t>
      </w:r>
      <w:r w:rsidR="001A7FA4" w:rsidRPr="00093A6D">
        <w:rPr>
          <w:rFonts w:asciiTheme="minorHAnsi" w:hAnsiTheme="minorHAnsi"/>
        </w:rPr>
        <w:t xml:space="preserve">component </w:t>
      </w:r>
      <w:r w:rsidR="00DE6537" w:rsidRPr="00093A6D">
        <w:rPr>
          <w:rFonts w:asciiTheme="minorHAnsi" w:hAnsiTheme="minorHAnsi"/>
        </w:rPr>
        <w:t xml:space="preserve">differed between </w:t>
      </w:r>
      <w:r w:rsidR="00860EB2">
        <w:rPr>
          <w:rFonts w:asciiTheme="minorHAnsi" w:hAnsiTheme="minorHAnsi"/>
        </w:rPr>
        <w:lastRenderedPageBreak/>
        <w:t xml:space="preserve">participants with </w:t>
      </w:r>
      <w:r w:rsidR="00DE6537" w:rsidRPr="00093A6D">
        <w:rPr>
          <w:rFonts w:asciiTheme="minorHAnsi" w:hAnsiTheme="minorHAnsi"/>
        </w:rPr>
        <w:t>DPs and control participants</w:t>
      </w:r>
      <w:r w:rsidR="00B948A8" w:rsidRPr="00093A6D">
        <w:rPr>
          <w:rFonts w:asciiTheme="minorHAnsi" w:hAnsiTheme="minorHAnsi"/>
        </w:rPr>
        <w:t xml:space="preserve">. For participants with unimpaired face recognition, N170 components are sensitive to the orientation of faces, with larger N170 amplitudes and </w:t>
      </w:r>
      <w:r w:rsidR="00954577" w:rsidRPr="00093A6D">
        <w:rPr>
          <w:rFonts w:asciiTheme="minorHAnsi" w:hAnsiTheme="minorHAnsi"/>
        </w:rPr>
        <w:t xml:space="preserve">delayed N170 </w:t>
      </w:r>
      <w:r w:rsidR="00B948A8" w:rsidRPr="00093A6D">
        <w:rPr>
          <w:rFonts w:asciiTheme="minorHAnsi" w:hAnsiTheme="minorHAnsi"/>
        </w:rPr>
        <w:t xml:space="preserve">peak latencies for inverted as compared to upright faces (e.g., </w:t>
      </w:r>
      <w:proofErr w:type="spellStart"/>
      <w:r w:rsidR="00B948A8" w:rsidRPr="00093A6D">
        <w:rPr>
          <w:rFonts w:asciiTheme="minorHAnsi" w:hAnsiTheme="minorHAnsi"/>
        </w:rPr>
        <w:t>Rossion</w:t>
      </w:r>
      <w:proofErr w:type="spellEnd"/>
      <w:r w:rsidR="0026348C">
        <w:rPr>
          <w:rFonts w:asciiTheme="minorHAnsi" w:hAnsiTheme="minorHAnsi"/>
        </w:rPr>
        <w:t xml:space="preserve">, </w:t>
      </w:r>
      <w:proofErr w:type="spellStart"/>
      <w:r w:rsidR="0026348C">
        <w:rPr>
          <w:rFonts w:asciiTheme="minorHAnsi" w:hAnsiTheme="minorHAnsi"/>
        </w:rPr>
        <w:t>Delvenne</w:t>
      </w:r>
      <w:proofErr w:type="spellEnd"/>
      <w:r w:rsidR="0026348C">
        <w:rPr>
          <w:rFonts w:asciiTheme="minorHAnsi" w:hAnsiTheme="minorHAnsi"/>
        </w:rPr>
        <w:t xml:space="preserve">, </w:t>
      </w:r>
      <w:proofErr w:type="spellStart"/>
      <w:r w:rsidR="0026348C">
        <w:rPr>
          <w:rFonts w:asciiTheme="minorHAnsi" w:hAnsiTheme="minorHAnsi"/>
        </w:rPr>
        <w:t>Debatisse</w:t>
      </w:r>
      <w:proofErr w:type="spellEnd"/>
      <w:r w:rsidR="0026348C">
        <w:rPr>
          <w:rFonts w:asciiTheme="minorHAnsi" w:hAnsiTheme="minorHAnsi"/>
        </w:rPr>
        <w:t xml:space="preserve">, </w:t>
      </w:r>
      <w:proofErr w:type="spellStart"/>
      <w:r w:rsidR="0026348C">
        <w:rPr>
          <w:rFonts w:asciiTheme="minorHAnsi" w:hAnsiTheme="minorHAnsi"/>
        </w:rPr>
        <w:t>Goffaux</w:t>
      </w:r>
      <w:proofErr w:type="spellEnd"/>
      <w:r w:rsidR="0026348C">
        <w:rPr>
          <w:rFonts w:asciiTheme="minorHAnsi" w:hAnsiTheme="minorHAnsi"/>
        </w:rPr>
        <w:t xml:space="preserve">, </w:t>
      </w:r>
      <w:proofErr w:type="spellStart"/>
      <w:r w:rsidR="0026348C">
        <w:rPr>
          <w:rFonts w:asciiTheme="minorHAnsi" w:hAnsiTheme="minorHAnsi"/>
        </w:rPr>
        <w:t>Bruyer</w:t>
      </w:r>
      <w:proofErr w:type="spellEnd"/>
      <w:r w:rsidR="0026348C">
        <w:rPr>
          <w:rFonts w:asciiTheme="minorHAnsi" w:hAnsiTheme="minorHAnsi"/>
        </w:rPr>
        <w:t xml:space="preserve">, </w:t>
      </w:r>
      <w:proofErr w:type="spellStart"/>
      <w:r w:rsidR="0026348C">
        <w:rPr>
          <w:rFonts w:asciiTheme="minorHAnsi" w:hAnsiTheme="minorHAnsi"/>
        </w:rPr>
        <w:t>Crommelinck</w:t>
      </w:r>
      <w:proofErr w:type="spellEnd"/>
      <w:r w:rsidR="0026348C">
        <w:rPr>
          <w:rFonts w:asciiTheme="minorHAnsi" w:hAnsiTheme="minorHAnsi"/>
        </w:rPr>
        <w:t xml:space="preserve">, et al., </w:t>
      </w:r>
      <w:r w:rsidR="00B948A8" w:rsidRPr="00093A6D">
        <w:rPr>
          <w:rFonts w:asciiTheme="minorHAnsi" w:hAnsiTheme="minorHAnsi"/>
        </w:rPr>
        <w:t>1999; Eimer, 2000</w:t>
      </w:r>
      <w:r w:rsidR="00481EF2">
        <w:rPr>
          <w:rFonts w:asciiTheme="minorHAnsi" w:hAnsiTheme="minorHAnsi"/>
        </w:rPr>
        <w:t>b</w:t>
      </w:r>
      <w:r w:rsidR="00DE6537" w:rsidRPr="00093A6D">
        <w:rPr>
          <w:rFonts w:asciiTheme="minorHAnsi" w:hAnsiTheme="minorHAnsi"/>
        </w:rPr>
        <w:t>; Towler et al., 2012</w:t>
      </w:r>
      <w:r w:rsidR="00B948A8" w:rsidRPr="00093A6D">
        <w:rPr>
          <w:rFonts w:asciiTheme="minorHAnsi" w:hAnsiTheme="minorHAnsi"/>
        </w:rPr>
        <w:t>). For participants</w:t>
      </w:r>
      <w:r w:rsidR="00DE6537" w:rsidRPr="00093A6D">
        <w:rPr>
          <w:rFonts w:asciiTheme="minorHAnsi" w:hAnsiTheme="minorHAnsi"/>
        </w:rPr>
        <w:t xml:space="preserve"> with DP</w:t>
      </w:r>
      <w:r w:rsidR="00B948A8" w:rsidRPr="00093A6D">
        <w:rPr>
          <w:rFonts w:asciiTheme="minorHAnsi" w:hAnsiTheme="minorHAnsi"/>
        </w:rPr>
        <w:t xml:space="preserve">, the typical N170 amplitude enhancement to inverted faces was </w:t>
      </w:r>
      <w:r w:rsidR="001A7FA4" w:rsidRPr="00093A6D">
        <w:rPr>
          <w:rFonts w:asciiTheme="minorHAnsi" w:hAnsiTheme="minorHAnsi"/>
        </w:rPr>
        <w:t xml:space="preserve">absent, </w:t>
      </w:r>
      <w:r w:rsidR="00B948A8" w:rsidRPr="00093A6D">
        <w:rPr>
          <w:rFonts w:asciiTheme="minorHAnsi" w:hAnsiTheme="minorHAnsi"/>
        </w:rPr>
        <w:t xml:space="preserve">suggesting that </w:t>
      </w:r>
      <w:r w:rsidR="00B30BE9" w:rsidRPr="00093A6D">
        <w:rPr>
          <w:rFonts w:asciiTheme="minorHAnsi" w:hAnsiTheme="minorHAnsi"/>
        </w:rPr>
        <w:t xml:space="preserve">posterior </w:t>
      </w:r>
      <w:r w:rsidR="00B948A8" w:rsidRPr="00093A6D">
        <w:rPr>
          <w:rFonts w:asciiTheme="minorHAnsi" w:hAnsiTheme="minorHAnsi" w:cstheme="minorHAnsi"/>
        </w:rPr>
        <w:t xml:space="preserve">face processing </w:t>
      </w:r>
      <w:r w:rsidR="00B30BE9" w:rsidRPr="00093A6D">
        <w:rPr>
          <w:rFonts w:asciiTheme="minorHAnsi" w:hAnsiTheme="minorHAnsi" w:cstheme="minorHAnsi"/>
        </w:rPr>
        <w:t>areas</w:t>
      </w:r>
      <w:r w:rsidR="00B948A8" w:rsidRPr="00093A6D">
        <w:rPr>
          <w:rFonts w:asciiTheme="minorHAnsi" w:hAnsiTheme="minorHAnsi" w:cstheme="minorHAnsi"/>
        </w:rPr>
        <w:t xml:space="preserve"> </w:t>
      </w:r>
      <w:r w:rsidR="001A7FA4" w:rsidRPr="00093A6D">
        <w:rPr>
          <w:rFonts w:asciiTheme="minorHAnsi" w:hAnsiTheme="minorHAnsi" w:cstheme="minorHAnsi"/>
        </w:rPr>
        <w:t>are</w:t>
      </w:r>
      <w:r w:rsidR="00B948A8" w:rsidRPr="00093A6D">
        <w:rPr>
          <w:rFonts w:asciiTheme="minorHAnsi" w:hAnsiTheme="minorHAnsi" w:cstheme="minorHAnsi"/>
        </w:rPr>
        <w:t xml:space="preserve"> not selectively tuned to the canonic</w:t>
      </w:r>
      <w:r w:rsidR="00DE6537" w:rsidRPr="00093A6D">
        <w:rPr>
          <w:rFonts w:asciiTheme="minorHAnsi" w:hAnsiTheme="minorHAnsi" w:cstheme="minorHAnsi"/>
        </w:rPr>
        <w:t xml:space="preserve">al upright orientation of faces, and that DPs tend to process upright and inverted faces in a similar fashion </w:t>
      </w:r>
      <w:r w:rsidR="00B948A8" w:rsidRPr="00093A6D">
        <w:rPr>
          <w:rFonts w:asciiTheme="minorHAnsi" w:hAnsiTheme="minorHAnsi" w:cstheme="minorHAnsi"/>
        </w:rPr>
        <w:t>(Towler et al., 2012)</w:t>
      </w:r>
      <w:r w:rsidR="00DE6537" w:rsidRPr="00093A6D">
        <w:rPr>
          <w:rFonts w:asciiTheme="minorHAnsi" w:hAnsiTheme="minorHAnsi" w:cstheme="minorHAnsi"/>
        </w:rPr>
        <w:t>.</w:t>
      </w:r>
      <w:r w:rsidR="00B948A8" w:rsidRPr="00093A6D">
        <w:rPr>
          <w:rFonts w:asciiTheme="minorHAnsi" w:hAnsiTheme="minorHAnsi" w:cstheme="minorHAnsi"/>
        </w:rPr>
        <w:t xml:space="preserve"> </w:t>
      </w:r>
      <w:r w:rsidR="00DE6537" w:rsidRPr="00093A6D">
        <w:rPr>
          <w:rFonts w:asciiTheme="minorHAnsi" w:hAnsiTheme="minorHAnsi" w:cstheme="minorHAnsi"/>
        </w:rPr>
        <w:t xml:space="preserve">To account for this </w:t>
      </w:r>
      <w:r w:rsidR="007D3E1D" w:rsidRPr="00093A6D">
        <w:rPr>
          <w:rFonts w:asciiTheme="minorHAnsi" w:hAnsiTheme="minorHAnsi" w:cstheme="minorHAnsi"/>
        </w:rPr>
        <w:t>apparent redu</w:t>
      </w:r>
      <w:r w:rsidR="00F351F8" w:rsidRPr="00093A6D">
        <w:rPr>
          <w:rFonts w:asciiTheme="minorHAnsi" w:hAnsiTheme="minorHAnsi" w:cstheme="minorHAnsi"/>
        </w:rPr>
        <w:t xml:space="preserve">ced sensitivity </w:t>
      </w:r>
      <w:r w:rsidR="001A7FA4" w:rsidRPr="00093A6D">
        <w:rPr>
          <w:rFonts w:asciiTheme="minorHAnsi" w:hAnsiTheme="minorHAnsi" w:cstheme="minorHAnsi"/>
        </w:rPr>
        <w:t xml:space="preserve">of the N170 component </w:t>
      </w:r>
      <w:r w:rsidR="00F351F8" w:rsidRPr="00093A6D">
        <w:rPr>
          <w:rFonts w:asciiTheme="minorHAnsi" w:hAnsiTheme="minorHAnsi" w:cstheme="minorHAnsi"/>
        </w:rPr>
        <w:t>to face</w:t>
      </w:r>
      <w:r w:rsidR="007D3E1D" w:rsidRPr="00093A6D">
        <w:rPr>
          <w:rFonts w:asciiTheme="minorHAnsi" w:hAnsiTheme="minorHAnsi" w:cstheme="minorHAnsi"/>
        </w:rPr>
        <w:t xml:space="preserve"> orientation</w:t>
      </w:r>
      <w:r w:rsidR="00DE6537" w:rsidRPr="00093A6D">
        <w:rPr>
          <w:rFonts w:asciiTheme="minorHAnsi" w:hAnsiTheme="minorHAnsi" w:cstheme="minorHAnsi"/>
        </w:rPr>
        <w:t xml:space="preserve"> in DP</w:t>
      </w:r>
      <w:r w:rsidR="00F351F8" w:rsidRPr="00093A6D">
        <w:rPr>
          <w:rFonts w:asciiTheme="minorHAnsi" w:hAnsiTheme="minorHAnsi" w:cstheme="minorHAnsi"/>
        </w:rPr>
        <w:t>,</w:t>
      </w:r>
      <w:r w:rsidR="007D3E1D" w:rsidRPr="00093A6D">
        <w:rPr>
          <w:rFonts w:asciiTheme="minorHAnsi" w:hAnsiTheme="minorHAnsi" w:cstheme="minorHAnsi"/>
        </w:rPr>
        <w:t xml:space="preserve"> </w:t>
      </w:r>
      <w:r w:rsidR="00F351F8" w:rsidRPr="00093A6D">
        <w:rPr>
          <w:rFonts w:asciiTheme="minorHAnsi" w:hAnsiTheme="minorHAnsi" w:cstheme="minorHAnsi"/>
        </w:rPr>
        <w:t>we</w:t>
      </w:r>
      <w:r w:rsidR="007D3E1D" w:rsidRPr="00093A6D">
        <w:rPr>
          <w:rFonts w:asciiTheme="minorHAnsi" w:hAnsiTheme="minorHAnsi" w:cstheme="minorHAnsi"/>
        </w:rPr>
        <w:t xml:space="preserve"> </w:t>
      </w:r>
      <w:r w:rsidR="001A7FA4" w:rsidRPr="00093A6D">
        <w:rPr>
          <w:rFonts w:asciiTheme="minorHAnsi" w:hAnsiTheme="minorHAnsi" w:cstheme="minorHAnsi"/>
        </w:rPr>
        <w:t>propos</w:t>
      </w:r>
      <w:r w:rsidR="007D3E1D" w:rsidRPr="00093A6D">
        <w:rPr>
          <w:rFonts w:asciiTheme="minorHAnsi" w:hAnsiTheme="minorHAnsi" w:cstheme="minorHAnsi"/>
        </w:rPr>
        <w:t xml:space="preserve">ed that DPs may be </w:t>
      </w:r>
      <w:r w:rsidR="00B948A8" w:rsidRPr="00093A6D">
        <w:rPr>
          <w:rFonts w:asciiTheme="minorHAnsi" w:hAnsiTheme="minorHAnsi" w:cstheme="minorHAnsi"/>
        </w:rPr>
        <w:t xml:space="preserve">less efficient than </w:t>
      </w:r>
      <w:r w:rsidR="00DE6537" w:rsidRPr="00093A6D">
        <w:rPr>
          <w:rFonts w:asciiTheme="minorHAnsi" w:hAnsiTheme="minorHAnsi" w:cstheme="minorHAnsi"/>
        </w:rPr>
        <w:t xml:space="preserve">unimpaired </w:t>
      </w:r>
      <w:r w:rsidR="007D3E1D" w:rsidRPr="00093A6D">
        <w:rPr>
          <w:rFonts w:asciiTheme="minorHAnsi" w:hAnsiTheme="minorHAnsi" w:cstheme="minorHAnsi"/>
        </w:rPr>
        <w:t xml:space="preserve">individuals </w:t>
      </w:r>
      <w:r w:rsidR="00B948A8" w:rsidRPr="00093A6D">
        <w:rPr>
          <w:rFonts w:asciiTheme="minorHAnsi" w:hAnsiTheme="minorHAnsi" w:cstheme="minorHAnsi"/>
        </w:rPr>
        <w:t>in utilizing the prototypical spatial-configural information</w:t>
      </w:r>
      <w:r w:rsidR="00995BAD" w:rsidRPr="00093A6D">
        <w:rPr>
          <w:rFonts w:asciiTheme="minorHAnsi" w:hAnsiTheme="minorHAnsi" w:cstheme="minorHAnsi"/>
        </w:rPr>
        <w:t xml:space="preserve"> specifically</w:t>
      </w:r>
      <w:r w:rsidR="00B948A8" w:rsidRPr="00093A6D">
        <w:rPr>
          <w:rFonts w:asciiTheme="minorHAnsi" w:hAnsiTheme="minorHAnsi" w:cstheme="minorHAnsi"/>
        </w:rPr>
        <w:t xml:space="preserve"> provided by upright</w:t>
      </w:r>
      <w:r w:rsidR="007D3E1D" w:rsidRPr="00093A6D">
        <w:rPr>
          <w:rFonts w:asciiTheme="minorHAnsi" w:hAnsiTheme="minorHAnsi" w:cstheme="minorHAnsi"/>
        </w:rPr>
        <w:t xml:space="preserve"> faces</w:t>
      </w:r>
      <w:r w:rsidR="00AB2A0D" w:rsidRPr="00093A6D">
        <w:rPr>
          <w:rFonts w:asciiTheme="minorHAnsi" w:hAnsiTheme="minorHAnsi" w:cstheme="minorHAnsi"/>
          <w:bCs/>
        </w:rPr>
        <w:t xml:space="preserve"> (for a more detailed discussion, see Towler &amp; Eimer, 2012).</w:t>
      </w:r>
    </w:p>
    <w:p w14:paraId="1BEAB8D2" w14:textId="066C5686" w:rsidR="00963715" w:rsidRPr="00093A6D" w:rsidRDefault="00243EF7" w:rsidP="0061313E">
      <w:pPr>
        <w:pStyle w:val="FootnoteText"/>
        <w:spacing w:line="480" w:lineRule="auto"/>
        <w:jc w:val="both"/>
        <w:rPr>
          <w:rFonts w:asciiTheme="minorHAnsi" w:hAnsiTheme="minorHAnsi" w:cstheme="minorHAnsi"/>
          <w:bCs/>
          <w:sz w:val="24"/>
          <w:szCs w:val="24"/>
        </w:rPr>
      </w:pPr>
      <w:r w:rsidRPr="00093A6D">
        <w:rPr>
          <w:rFonts w:asciiTheme="minorHAnsi" w:hAnsiTheme="minorHAnsi" w:cstheme="minorHAnsi"/>
          <w:bCs/>
          <w:sz w:val="24"/>
          <w:szCs w:val="24"/>
        </w:rPr>
        <w:tab/>
        <w:t xml:space="preserve">Because face inversion not only alters </w:t>
      </w:r>
      <w:r w:rsidR="00385701" w:rsidRPr="00093A6D">
        <w:rPr>
          <w:rFonts w:asciiTheme="minorHAnsi" w:hAnsiTheme="minorHAnsi" w:cstheme="minorHAnsi"/>
          <w:bCs/>
          <w:sz w:val="24"/>
          <w:szCs w:val="24"/>
        </w:rPr>
        <w:t>the prototypical spatial relationships between facial features</w:t>
      </w:r>
      <w:r w:rsidRPr="00093A6D">
        <w:rPr>
          <w:rFonts w:asciiTheme="minorHAnsi" w:hAnsiTheme="minorHAnsi" w:cstheme="minorHAnsi"/>
          <w:bCs/>
          <w:sz w:val="24"/>
          <w:szCs w:val="24"/>
        </w:rPr>
        <w:t>,</w:t>
      </w:r>
      <w:r w:rsidR="00385701" w:rsidRPr="00093A6D">
        <w:rPr>
          <w:rFonts w:asciiTheme="minorHAnsi" w:hAnsiTheme="minorHAnsi" w:cstheme="minorHAnsi"/>
          <w:bCs/>
          <w:sz w:val="24"/>
          <w:szCs w:val="24"/>
        </w:rPr>
        <w:t xml:space="preserve"> but also the orientation of the</w:t>
      </w:r>
      <w:r w:rsidR="00C70C1A" w:rsidRPr="00093A6D">
        <w:rPr>
          <w:rFonts w:asciiTheme="minorHAnsi" w:hAnsiTheme="minorHAnsi" w:cstheme="minorHAnsi"/>
          <w:bCs/>
          <w:sz w:val="24"/>
          <w:szCs w:val="24"/>
        </w:rPr>
        <w:t xml:space="preserve">se </w:t>
      </w:r>
      <w:r w:rsidR="00385701" w:rsidRPr="00093A6D">
        <w:rPr>
          <w:rFonts w:asciiTheme="minorHAnsi" w:hAnsiTheme="minorHAnsi" w:cstheme="minorHAnsi"/>
          <w:bCs/>
          <w:sz w:val="24"/>
          <w:szCs w:val="24"/>
        </w:rPr>
        <w:t>features</w:t>
      </w:r>
      <w:r w:rsidR="00E63874" w:rsidRPr="00093A6D">
        <w:rPr>
          <w:rFonts w:asciiTheme="minorHAnsi" w:hAnsiTheme="minorHAnsi" w:cstheme="minorHAnsi"/>
          <w:bCs/>
          <w:sz w:val="24"/>
          <w:szCs w:val="24"/>
        </w:rPr>
        <w:t xml:space="preserve"> themselves</w:t>
      </w:r>
      <w:r w:rsidRPr="00093A6D">
        <w:rPr>
          <w:rFonts w:asciiTheme="minorHAnsi" w:hAnsiTheme="minorHAnsi" w:cstheme="minorHAnsi"/>
          <w:bCs/>
          <w:sz w:val="24"/>
          <w:szCs w:val="24"/>
        </w:rPr>
        <w:t xml:space="preserve">, inversion-induced N170 amplitude enhancements </w:t>
      </w:r>
      <w:r w:rsidR="00954577" w:rsidRPr="00093A6D">
        <w:rPr>
          <w:rFonts w:asciiTheme="minorHAnsi" w:hAnsiTheme="minorHAnsi" w:cstheme="minorHAnsi"/>
          <w:bCs/>
          <w:sz w:val="24"/>
          <w:szCs w:val="24"/>
        </w:rPr>
        <w:t xml:space="preserve">could in principle reflect </w:t>
      </w:r>
      <w:r w:rsidR="008F7C63" w:rsidRPr="00093A6D">
        <w:rPr>
          <w:rFonts w:asciiTheme="minorHAnsi" w:hAnsiTheme="minorHAnsi" w:cstheme="minorHAnsi"/>
          <w:bCs/>
          <w:sz w:val="24"/>
          <w:szCs w:val="24"/>
        </w:rPr>
        <w:t xml:space="preserve">orientation-specific neural mechanisms </w:t>
      </w:r>
      <w:r w:rsidRPr="00093A6D">
        <w:rPr>
          <w:rFonts w:asciiTheme="minorHAnsi" w:hAnsiTheme="minorHAnsi" w:cstheme="minorHAnsi"/>
          <w:bCs/>
          <w:sz w:val="24"/>
          <w:szCs w:val="24"/>
        </w:rPr>
        <w:t xml:space="preserve">that are </w:t>
      </w:r>
      <w:r w:rsidR="008F7C63" w:rsidRPr="00093A6D">
        <w:rPr>
          <w:rFonts w:asciiTheme="minorHAnsi" w:hAnsiTheme="minorHAnsi" w:cstheme="minorHAnsi"/>
          <w:bCs/>
          <w:sz w:val="24"/>
          <w:szCs w:val="24"/>
        </w:rPr>
        <w:t xml:space="preserve">tuned </w:t>
      </w:r>
      <w:r w:rsidR="00FC05E9" w:rsidRPr="00093A6D">
        <w:rPr>
          <w:rFonts w:asciiTheme="minorHAnsi" w:hAnsiTheme="minorHAnsi" w:cstheme="minorHAnsi"/>
          <w:bCs/>
          <w:sz w:val="24"/>
          <w:szCs w:val="24"/>
        </w:rPr>
        <w:t xml:space="preserve">to </w:t>
      </w:r>
      <w:r w:rsidR="008F7C63" w:rsidRPr="00093A6D">
        <w:rPr>
          <w:rFonts w:asciiTheme="minorHAnsi" w:hAnsiTheme="minorHAnsi" w:cstheme="minorHAnsi"/>
          <w:bCs/>
          <w:sz w:val="24"/>
          <w:szCs w:val="24"/>
        </w:rPr>
        <w:t xml:space="preserve">individual face parts </w:t>
      </w:r>
      <w:r w:rsidR="00954577" w:rsidRPr="00093A6D">
        <w:rPr>
          <w:rFonts w:asciiTheme="minorHAnsi" w:hAnsiTheme="minorHAnsi" w:cstheme="minorHAnsi"/>
          <w:bCs/>
          <w:sz w:val="24"/>
          <w:szCs w:val="24"/>
        </w:rPr>
        <w:t xml:space="preserve">rather than </w:t>
      </w:r>
      <w:r w:rsidR="008F7C63" w:rsidRPr="00093A6D">
        <w:rPr>
          <w:rFonts w:asciiTheme="minorHAnsi" w:hAnsiTheme="minorHAnsi" w:cstheme="minorHAnsi"/>
          <w:bCs/>
          <w:sz w:val="24"/>
          <w:szCs w:val="24"/>
        </w:rPr>
        <w:t xml:space="preserve">to </w:t>
      </w:r>
      <w:r w:rsidRPr="00093A6D">
        <w:rPr>
          <w:rFonts w:asciiTheme="minorHAnsi" w:hAnsiTheme="minorHAnsi" w:cstheme="minorHAnsi"/>
          <w:bCs/>
          <w:sz w:val="24"/>
          <w:szCs w:val="24"/>
        </w:rPr>
        <w:t xml:space="preserve">the </w:t>
      </w:r>
      <w:r w:rsidR="008F7C63" w:rsidRPr="00093A6D">
        <w:rPr>
          <w:rFonts w:asciiTheme="minorHAnsi" w:hAnsiTheme="minorHAnsi" w:cstheme="minorHAnsi"/>
          <w:bCs/>
          <w:sz w:val="24"/>
          <w:szCs w:val="24"/>
        </w:rPr>
        <w:t xml:space="preserve">global </w:t>
      </w:r>
      <w:r w:rsidRPr="00093A6D">
        <w:rPr>
          <w:rFonts w:asciiTheme="minorHAnsi" w:hAnsiTheme="minorHAnsi" w:cstheme="minorHAnsi"/>
          <w:bCs/>
          <w:sz w:val="24"/>
          <w:szCs w:val="24"/>
        </w:rPr>
        <w:t>spatial configuration of faces</w:t>
      </w:r>
      <w:r w:rsidR="008F7C63" w:rsidRPr="00093A6D">
        <w:rPr>
          <w:rFonts w:asciiTheme="minorHAnsi" w:hAnsiTheme="minorHAnsi" w:cstheme="minorHAnsi"/>
          <w:bCs/>
          <w:sz w:val="24"/>
          <w:szCs w:val="24"/>
        </w:rPr>
        <w:t>.</w:t>
      </w:r>
      <w:r w:rsidR="00372797" w:rsidRPr="00093A6D">
        <w:rPr>
          <w:rFonts w:asciiTheme="minorHAnsi" w:hAnsiTheme="minorHAnsi" w:cstheme="minorHAnsi"/>
          <w:bCs/>
          <w:sz w:val="24"/>
          <w:szCs w:val="24"/>
        </w:rPr>
        <w:t xml:space="preserve"> </w:t>
      </w:r>
      <w:r w:rsidR="00953C61" w:rsidRPr="00093A6D">
        <w:rPr>
          <w:rFonts w:asciiTheme="minorHAnsi" w:hAnsiTheme="minorHAnsi" w:cstheme="minorHAnsi"/>
          <w:bCs/>
          <w:sz w:val="24"/>
          <w:szCs w:val="24"/>
        </w:rPr>
        <w:t xml:space="preserve">In fact, </w:t>
      </w:r>
      <w:r w:rsidRPr="00093A6D">
        <w:rPr>
          <w:rFonts w:asciiTheme="minorHAnsi" w:hAnsiTheme="minorHAnsi" w:cstheme="minorHAnsi"/>
          <w:bCs/>
          <w:sz w:val="24"/>
          <w:szCs w:val="24"/>
        </w:rPr>
        <w:t xml:space="preserve">N170 face inversion effects can be observed </w:t>
      </w:r>
      <w:r w:rsidR="00953C61" w:rsidRPr="00093A6D">
        <w:rPr>
          <w:rFonts w:asciiTheme="minorHAnsi" w:hAnsiTheme="minorHAnsi" w:cstheme="minorHAnsi"/>
          <w:bCs/>
          <w:sz w:val="24"/>
          <w:szCs w:val="24"/>
        </w:rPr>
        <w:t xml:space="preserve">not only to fully inverted faces, but also </w:t>
      </w:r>
      <w:r w:rsidRPr="00093A6D">
        <w:rPr>
          <w:rFonts w:asciiTheme="minorHAnsi" w:hAnsiTheme="minorHAnsi" w:cstheme="minorHAnsi"/>
          <w:bCs/>
          <w:sz w:val="24"/>
          <w:szCs w:val="24"/>
        </w:rPr>
        <w:t>when internal facial features are presented upside down in the context of an upright face</w:t>
      </w:r>
      <w:r w:rsidR="00953C61" w:rsidRPr="00093A6D">
        <w:rPr>
          <w:rFonts w:asciiTheme="minorHAnsi" w:hAnsiTheme="minorHAnsi" w:cstheme="minorHAnsi"/>
          <w:bCs/>
          <w:sz w:val="24"/>
          <w:szCs w:val="24"/>
        </w:rPr>
        <w:t xml:space="preserve"> (Carbon, </w:t>
      </w:r>
      <w:proofErr w:type="spellStart"/>
      <w:r w:rsidR="00953C61" w:rsidRPr="00093A6D">
        <w:rPr>
          <w:rFonts w:asciiTheme="minorHAnsi" w:hAnsiTheme="minorHAnsi" w:cstheme="minorHAnsi"/>
          <w:bCs/>
          <w:sz w:val="24"/>
          <w:szCs w:val="24"/>
        </w:rPr>
        <w:t>Schweinberger</w:t>
      </w:r>
      <w:proofErr w:type="spellEnd"/>
      <w:r w:rsidR="00953C61" w:rsidRPr="00093A6D">
        <w:rPr>
          <w:rFonts w:asciiTheme="minorHAnsi" w:hAnsiTheme="minorHAnsi" w:cstheme="minorHAnsi"/>
          <w:bCs/>
          <w:sz w:val="24"/>
          <w:szCs w:val="24"/>
        </w:rPr>
        <w:t>, Kaufman</w:t>
      </w:r>
      <w:r w:rsidR="003867E5">
        <w:rPr>
          <w:rFonts w:asciiTheme="minorHAnsi" w:hAnsiTheme="minorHAnsi" w:cstheme="minorHAnsi"/>
          <w:bCs/>
          <w:sz w:val="24"/>
          <w:szCs w:val="24"/>
        </w:rPr>
        <w:t>n</w:t>
      </w:r>
      <w:r w:rsidR="00C150A2">
        <w:rPr>
          <w:rFonts w:asciiTheme="minorHAnsi" w:hAnsiTheme="minorHAnsi" w:cstheme="minorHAnsi"/>
          <w:bCs/>
          <w:sz w:val="24"/>
          <w:szCs w:val="24"/>
        </w:rPr>
        <w:t>,</w:t>
      </w:r>
      <w:r w:rsidR="00953C61" w:rsidRPr="00093A6D">
        <w:rPr>
          <w:rFonts w:asciiTheme="minorHAnsi" w:hAnsiTheme="minorHAnsi" w:cstheme="minorHAnsi"/>
          <w:bCs/>
          <w:sz w:val="24"/>
          <w:szCs w:val="24"/>
        </w:rPr>
        <w:t xml:space="preserve"> &amp; </w:t>
      </w:r>
      <w:proofErr w:type="spellStart"/>
      <w:r w:rsidR="00953C61" w:rsidRPr="00093A6D">
        <w:rPr>
          <w:rFonts w:asciiTheme="minorHAnsi" w:hAnsiTheme="minorHAnsi" w:cstheme="minorHAnsi"/>
          <w:bCs/>
          <w:sz w:val="24"/>
          <w:szCs w:val="24"/>
        </w:rPr>
        <w:t>Leder</w:t>
      </w:r>
      <w:proofErr w:type="spellEnd"/>
      <w:r w:rsidR="00953C61" w:rsidRPr="00093A6D">
        <w:rPr>
          <w:rFonts w:asciiTheme="minorHAnsi" w:hAnsiTheme="minorHAnsi" w:cstheme="minorHAnsi"/>
          <w:bCs/>
          <w:sz w:val="24"/>
          <w:szCs w:val="24"/>
        </w:rPr>
        <w:t xml:space="preserve">, 2005). Furthermore, these effects </w:t>
      </w:r>
      <w:r w:rsidR="00C207D3" w:rsidRPr="00093A6D">
        <w:rPr>
          <w:rFonts w:asciiTheme="minorHAnsi" w:hAnsiTheme="minorHAnsi" w:cstheme="minorHAnsi"/>
          <w:bCs/>
          <w:sz w:val="24"/>
          <w:szCs w:val="24"/>
        </w:rPr>
        <w:t xml:space="preserve">are reduced in size </w:t>
      </w:r>
      <w:r w:rsidR="00954577" w:rsidRPr="00093A6D">
        <w:rPr>
          <w:rFonts w:asciiTheme="minorHAnsi" w:hAnsiTheme="minorHAnsi" w:cstheme="minorHAnsi"/>
          <w:bCs/>
          <w:sz w:val="24"/>
          <w:szCs w:val="24"/>
        </w:rPr>
        <w:t xml:space="preserve">relative to fully inverted faces </w:t>
      </w:r>
      <w:r w:rsidR="00C207D3" w:rsidRPr="00093A6D">
        <w:rPr>
          <w:rFonts w:asciiTheme="minorHAnsi" w:hAnsiTheme="minorHAnsi" w:cstheme="minorHAnsi"/>
          <w:bCs/>
          <w:sz w:val="24"/>
          <w:szCs w:val="24"/>
        </w:rPr>
        <w:t xml:space="preserve">when </w:t>
      </w:r>
      <w:r w:rsidR="00953C61" w:rsidRPr="00093A6D">
        <w:rPr>
          <w:rFonts w:asciiTheme="minorHAnsi" w:hAnsiTheme="minorHAnsi" w:cstheme="minorHAnsi"/>
          <w:bCs/>
          <w:sz w:val="24"/>
          <w:szCs w:val="24"/>
        </w:rPr>
        <w:t>internal face parts</w:t>
      </w:r>
      <w:r w:rsidR="00C207D3" w:rsidRPr="00093A6D">
        <w:rPr>
          <w:rFonts w:asciiTheme="minorHAnsi" w:hAnsiTheme="minorHAnsi" w:cstheme="minorHAnsi"/>
          <w:bCs/>
          <w:sz w:val="24"/>
          <w:szCs w:val="24"/>
        </w:rPr>
        <w:t xml:space="preserve"> are presented in an upright orientation in the context of an inverted face</w:t>
      </w:r>
      <w:r w:rsidR="00953C61" w:rsidRPr="00093A6D">
        <w:rPr>
          <w:rFonts w:asciiTheme="minorHAnsi" w:hAnsiTheme="minorHAnsi" w:cstheme="minorHAnsi"/>
          <w:bCs/>
          <w:sz w:val="24"/>
          <w:szCs w:val="24"/>
        </w:rPr>
        <w:t xml:space="preserve"> (Carbon et al., </w:t>
      </w:r>
      <w:r w:rsidRPr="00093A6D">
        <w:rPr>
          <w:rFonts w:asciiTheme="minorHAnsi" w:hAnsiTheme="minorHAnsi" w:cstheme="minorHAnsi"/>
          <w:bCs/>
          <w:sz w:val="24"/>
          <w:szCs w:val="24"/>
        </w:rPr>
        <w:t>2005)</w:t>
      </w:r>
      <w:r w:rsidR="00C207D3" w:rsidRPr="00093A6D">
        <w:rPr>
          <w:rFonts w:asciiTheme="minorHAnsi" w:hAnsiTheme="minorHAnsi" w:cstheme="minorHAnsi"/>
          <w:bCs/>
          <w:sz w:val="24"/>
          <w:szCs w:val="24"/>
        </w:rPr>
        <w:t>. These observations s</w:t>
      </w:r>
      <w:r w:rsidRPr="00093A6D">
        <w:rPr>
          <w:rFonts w:asciiTheme="minorHAnsi" w:hAnsiTheme="minorHAnsi" w:cstheme="minorHAnsi"/>
          <w:bCs/>
          <w:sz w:val="24"/>
          <w:szCs w:val="24"/>
        </w:rPr>
        <w:t xml:space="preserve">uggest that changes to the prototypical spatial configuration </w:t>
      </w:r>
      <w:r w:rsidR="00953C61" w:rsidRPr="00093A6D">
        <w:rPr>
          <w:rFonts w:asciiTheme="minorHAnsi" w:hAnsiTheme="minorHAnsi" w:cstheme="minorHAnsi"/>
          <w:bCs/>
          <w:sz w:val="24"/>
          <w:szCs w:val="24"/>
        </w:rPr>
        <w:t>of face parts</w:t>
      </w:r>
      <w:r w:rsidR="00C207D3" w:rsidRPr="00093A6D">
        <w:rPr>
          <w:rFonts w:asciiTheme="minorHAnsi" w:hAnsiTheme="minorHAnsi" w:cstheme="minorHAnsi"/>
          <w:bCs/>
          <w:sz w:val="24"/>
          <w:szCs w:val="24"/>
        </w:rPr>
        <w:t xml:space="preserve"> </w:t>
      </w:r>
      <w:r w:rsidRPr="00093A6D">
        <w:rPr>
          <w:rFonts w:asciiTheme="minorHAnsi" w:hAnsiTheme="minorHAnsi" w:cstheme="minorHAnsi"/>
          <w:bCs/>
          <w:sz w:val="24"/>
          <w:szCs w:val="24"/>
        </w:rPr>
        <w:t xml:space="preserve">and </w:t>
      </w:r>
      <w:r w:rsidR="00C207D3" w:rsidRPr="00093A6D">
        <w:rPr>
          <w:rFonts w:asciiTheme="minorHAnsi" w:hAnsiTheme="minorHAnsi" w:cstheme="minorHAnsi"/>
          <w:bCs/>
          <w:sz w:val="24"/>
          <w:szCs w:val="24"/>
        </w:rPr>
        <w:t xml:space="preserve">changes in </w:t>
      </w:r>
      <w:r w:rsidRPr="00093A6D">
        <w:rPr>
          <w:rFonts w:asciiTheme="minorHAnsi" w:hAnsiTheme="minorHAnsi" w:cstheme="minorHAnsi"/>
          <w:bCs/>
          <w:sz w:val="24"/>
          <w:szCs w:val="24"/>
        </w:rPr>
        <w:t xml:space="preserve">the orientation of </w:t>
      </w:r>
      <w:r w:rsidR="00953C61" w:rsidRPr="00093A6D">
        <w:rPr>
          <w:rFonts w:asciiTheme="minorHAnsi" w:hAnsiTheme="minorHAnsi" w:cstheme="minorHAnsi"/>
          <w:bCs/>
          <w:sz w:val="24"/>
          <w:szCs w:val="24"/>
        </w:rPr>
        <w:t>these face parts</w:t>
      </w:r>
      <w:r w:rsidRPr="00093A6D">
        <w:rPr>
          <w:rFonts w:asciiTheme="minorHAnsi" w:hAnsiTheme="minorHAnsi" w:cstheme="minorHAnsi"/>
          <w:bCs/>
          <w:sz w:val="24"/>
          <w:szCs w:val="24"/>
        </w:rPr>
        <w:t xml:space="preserve"> </w:t>
      </w:r>
      <w:r w:rsidR="00C207D3" w:rsidRPr="00093A6D">
        <w:rPr>
          <w:rFonts w:asciiTheme="minorHAnsi" w:hAnsiTheme="minorHAnsi" w:cstheme="minorHAnsi"/>
          <w:bCs/>
          <w:sz w:val="24"/>
          <w:szCs w:val="24"/>
        </w:rPr>
        <w:t xml:space="preserve">can both affect </w:t>
      </w:r>
      <w:r w:rsidR="00A11542" w:rsidRPr="00093A6D">
        <w:rPr>
          <w:rFonts w:asciiTheme="minorHAnsi" w:hAnsiTheme="minorHAnsi" w:cstheme="minorHAnsi"/>
          <w:bCs/>
          <w:sz w:val="24"/>
          <w:szCs w:val="24"/>
        </w:rPr>
        <w:t xml:space="preserve">perceptual face processing as indexed by </w:t>
      </w:r>
      <w:r w:rsidR="00C207D3" w:rsidRPr="00093A6D">
        <w:rPr>
          <w:rFonts w:asciiTheme="minorHAnsi" w:hAnsiTheme="minorHAnsi" w:cstheme="minorHAnsi"/>
          <w:bCs/>
          <w:sz w:val="24"/>
          <w:szCs w:val="24"/>
        </w:rPr>
        <w:t xml:space="preserve">the </w:t>
      </w:r>
      <w:r w:rsidRPr="00093A6D">
        <w:rPr>
          <w:rFonts w:asciiTheme="minorHAnsi" w:hAnsiTheme="minorHAnsi" w:cstheme="minorHAnsi"/>
          <w:bCs/>
          <w:sz w:val="24"/>
          <w:szCs w:val="24"/>
        </w:rPr>
        <w:t>N170 component.</w:t>
      </w:r>
      <w:r w:rsidR="00C207D3" w:rsidRPr="00093A6D">
        <w:rPr>
          <w:rFonts w:asciiTheme="minorHAnsi" w:hAnsiTheme="minorHAnsi" w:cstheme="minorHAnsi"/>
          <w:bCs/>
          <w:sz w:val="24"/>
          <w:szCs w:val="24"/>
        </w:rPr>
        <w:t xml:space="preserve"> </w:t>
      </w:r>
      <w:r w:rsidR="00C70C1A" w:rsidRPr="00093A6D">
        <w:rPr>
          <w:rFonts w:asciiTheme="minorHAnsi" w:hAnsiTheme="minorHAnsi" w:cstheme="minorHAnsi"/>
          <w:bCs/>
          <w:sz w:val="24"/>
          <w:szCs w:val="24"/>
        </w:rPr>
        <w:t>For this reason, t</w:t>
      </w:r>
      <w:r w:rsidR="00C207D3" w:rsidRPr="00093A6D">
        <w:rPr>
          <w:rFonts w:asciiTheme="minorHAnsi" w:hAnsiTheme="minorHAnsi" w:cstheme="minorHAnsi"/>
          <w:bCs/>
          <w:sz w:val="24"/>
          <w:szCs w:val="24"/>
        </w:rPr>
        <w:t xml:space="preserve">he atypical N170 </w:t>
      </w:r>
      <w:r w:rsidR="00C70C1A" w:rsidRPr="00093A6D">
        <w:rPr>
          <w:rFonts w:asciiTheme="minorHAnsi" w:hAnsiTheme="minorHAnsi" w:cstheme="minorHAnsi"/>
          <w:bCs/>
          <w:sz w:val="24"/>
          <w:szCs w:val="24"/>
        </w:rPr>
        <w:t xml:space="preserve">face </w:t>
      </w:r>
      <w:r w:rsidR="00C207D3" w:rsidRPr="00093A6D">
        <w:rPr>
          <w:rFonts w:asciiTheme="minorHAnsi" w:hAnsiTheme="minorHAnsi" w:cstheme="minorHAnsi"/>
          <w:bCs/>
          <w:sz w:val="24"/>
          <w:szCs w:val="24"/>
        </w:rPr>
        <w:lastRenderedPageBreak/>
        <w:t>inversion effect</w:t>
      </w:r>
      <w:r w:rsidR="00C70C1A" w:rsidRPr="00093A6D">
        <w:rPr>
          <w:rFonts w:asciiTheme="minorHAnsi" w:hAnsiTheme="minorHAnsi" w:cstheme="minorHAnsi"/>
          <w:bCs/>
          <w:sz w:val="24"/>
          <w:szCs w:val="24"/>
        </w:rPr>
        <w:t>s</w:t>
      </w:r>
      <w:r w:rsidR="00C207D3" w:rsidRPr="00093A6D">
        <w:rPr>
          <w:rFonts w:asciiTheme="minorHAnsi" w:hAnsiTheme="minorHAnsi" w:cstheme="minorHAnsi"/>
          <w:bCs/>
          <w:sz w:val="24"/>
          <w:szCs w:val="24"/>
        </w:rPr>
        <w:t xml:space="preserve"> </w:t>
      </w:r>
      <w:r w:rsidR="00380BDC" w:rsidRPr="00093A6D">
        <w:rPr>
          <w:rFonts w:asciiTheme="minorHAnsi" w:hAnsiTheme="minorHAnsi" w:cstheme="minorHAnsi"/>
          <w:bCs/>
          <w:sz w:val="24"/>
          <w:szCs w:val="24"/>
        </w:rPr>
        <w:t>found in our previous study</w:t>
      </w:r>
      <w:r w:rsidR="00812404" w:rsidRPr="00093A6D">
        <w:rPr>
          <w:rFonts w:asciiTheme="minorHAnsi" w:hAnsiTheme="minorHAnsi" w:cstheme="minorHAnsi"/>
          <w:bCs/>
          <w:sz w:val="24"/>
          <w:szCs w:val="24"/>
        </w:rPr>
        <w:t xml:space="preserve"> </w:t>
      </w:r>
      <w:r w:rsidR="00C207D3" w:rsidRPr="00093A6D">
        <w:rPr>
          <w:rFonts w:asciiTheme="minorHAnsi" w:hAnsiTheme="minorHAnsi" w:cstheme="minorHAnsi"/>
          <w:bCs/>
          <w:sz w:val="24"/>
          <w:szCs w:val="24"/>
        </w:rPr>
        <w:t xml:space="preserve">for participants with DP </w:t>
      </w:r>
      <w:r w:rsidR="00812404" w:rsidRPr="00093A6D">
        <w:rPr>
          <w:rFonts w:asciiTheme="minorHAnsi" w:hAnsiTheme="minorHAnsi" w:cstheme="minorHAnsi"/>
          <w:bCs/>
          <w:sz w:val="24"/>
          <w:szCs w:val="24"/>
        </w:rPr>
        <w:t>(Towler et al., 2012)</w:t>
      </w:r>
      <w:r w:rsidR="00380BDC" w:rsidRPr="00093A6D">
        <w:rPr>
          <w:rFonts w:asciiTheme="minorHAnsi" w:hAnsiTheme="minorHAnsi" w:cstheme="minorHAnsi"/>
          <w:bCs/>
          <w:sz w:val="24"/>
          <w:szCs w:val="24"/>
        </w:rPr>
        <w:t xml:space="preserve"> </w:t>
      </w:r>
      <w:r w:rsidR="00C70C1A" w:rsidRPr="00093A6D">
        <w:rPr>
          <w:rFonts w:asciiTheme="minorHAnsi" w:hAnsiTheme="minorHAnsi" w:cstheme="minorHAnsi"/>
          <w:bCs/>
          <w:sz w:val="24"/>
          <w:szCs w:val="24"/>
        </w:rPr>
        <w:t xml:space="preserve">may not exclusively </w:t>
      </w:r>
      <w:r w:rsidR="00C207D3" w:rsidRPr="00093A6D">
        <w:rPr>
          <w:rFonts w:asciiTheme="minorHAnsi" w:hAnsiTheme="minorHAnsi" w:cstheme="minorHAnsi"/>
          <w:bCs/>
          <w:sz w:val="24"/>
          <w:szCs w:val="24"/>
        </w:rPr>
        <w:t xml:space="preserve">reflect </w:t>
      </w:r>
      <w:r w:rsidR="00954577" w:rsidRPr="00093A6D">
        <w:rPr>
          <w:rFonts w:asciiTheme="minorHAnsi" w:hAnsiTheme="minorHAnsi" w:cstheme="minorHAnsi"/>
          <w:bCs/>
          <w:sz w:val="24"/>
          <w:szCs w:val="24"/>
        </w:rPr>
        <w:t xml:space="preserve">a reduced sensitivity to </w:t>
      </w:r>
      <w:r w:rsidR="00C70C1A" w:rsidRPr="00093A6D">
        <w:rPr>
          <w:rFonts w:asciiTheme="minorHAnsi" w:hAnsiTheme="minorHAnsi" w:cstheme="minorHAnsi"/>
          <w:bCs/>
          <w:sz w:val="24"/>
          <w:szCs w:val="24"/>
        </w:rPr>
        <w:t>the prototypical spatial configuration of upright faces</w:t>
      </w:r>
      <w:r w:rsidR="00954577" w:rsidRPr="00093A6D">
        <w:rPr>
          <w:rFonts w:asciiTheme="minorHAnsi" w:hAnsiTheme="minorHAnsi" w:cstheme="minorHAnsi"/>
          <w:bCs/>
          <w:sz w:val="24"/>
          <w:szCs w:val="24"/>
        </w:rPr>
        <w:t xml:space="preserve"> in DP</w:t>
      </w:r>
      <w:r w:rsidR="00C70C1A" w:rsidRPr="00093A6D">
        <w:rPr>
          <w:rFonts w:asciiTheme="minorHAnsi" w:hAnsiTheme="minorHAnsi" w:cstheme="minorHAnsi"/>
          <w:bCs/>
          <w:sz w:val="24"/>
          <w:szCs w:val="24"/>
        </w:rPr>
        <w:t xml:space="preserve">, but </w:t>
      </w:r>
      <w:r w:rsidR="00953C61" w:rsidRPr="00093A6D">
        <w:rPr>
          <w:rFonts w:asciiTheme="minorHAnsi" w:hAnsiTheme="minorHAnsi" w:cstheme="minorHAnsi"/>
          <w:bCs/>
          <w:sz w:val="24"/>
          <w:szCs w:val="24"/>
        </w:rPr>
        <w:t xml:space="preserve">could also </w:t>
      </w:r>
      <w:r w:rsidR="00C70C1A" w:rsidRPr="00093A6D">
        <w:rPr>
          <w:rFonts w:asciiTheme="minorHAnsi" w:hAnsiTheme="minorHAnsi" w:cstheme="minorHAnsi"/>
          <w:bCs/>
          <w:sz w:val="24"/>
          <w:szCs w:val="24"/>
        </w:rPr>
        <w:t xml:space="preserve">be linked to differences in the orientation-sensitive processing of </w:t>
      </w:r>
      <w:r w:rsidR="00953C61" w:rsidRPr="00093A6D">
        <w:rPr>
          <w:rFonts w:asciiTheme="minorHAnsi" w:hAnsiTheme="minorHAnsi" w:cstheme="minorHAnsi"/>
          <w:bCs/>
          <w:sz w:val="24"/>
          <w:szCs w:val="24"/>
        </w:rPr>
        <w:t xml:space="preserve">individual </w:t>
      </w:r>
      <w:r w:rsidR="00C70C1A" w:rsidRPr="00093A6D">
        <w:rPr>
          <w:rFonts w:asciiTheme="minorHAnsi" w:hAnsiTheme="minorHAnsi" w:cstheme="minorHAnsi"/>
          <w:bCs/>
          <w:sz w:val="24"/>
          <w:szCs w:val="24"/>
        </w:rPr>
        <w:t>facial features</w:t>
      </w:r>
      <w:r w:rsidR="00953C61" w:rsidRPr="00093A6D">
        <w:rPr>
          <w:rFonts w:asciiTheme="minorHAnsi" w:hAnsiTheme="minorHAnsi" w:cstheme="minorHAnsi"/>
          <w:bCs/>
          <w:sz w:val="24"/>
          <w:szCs w:val="24"/>
        </w:rPr>
        <w:t xml:space="preserve"> between DPs and control participants</w:t>
      </w:r>
      <w:r w:rsidR="00C70C1A" w:rsidRPr="00093A6D">
        <w:rPr>
          <w:rFonts w:asciiTheme="minorHAnsi" w:hAnsiTheme="minorHAnsi" w:cstheme="minorHAnsi"/>
          <w:bCs/>
          <w:sz w:val="24"/>
          <w:szCs w:val="24"/>
        </w:rPr>
        <w:t>.</w:t>
      </w:r>
      <w:r w:rsidR="00963715" w:rsidRPr="00093A6D">
        <w:rPr>
          <w:rFonts w:asciiTheme="minorHAnsi" w:hAnsiTheme="minorHAnsi" w:cstheme="minorHAnsi"/>
          <w:bCs/>
          <w:sz w:val="24"/>
          <w:szCs w:val="24"/>
        </w:rPr>
        <w:t xml:space="preserve"> To demonstrate that </w:t>
      </w:r>
      <w:r w:rsidR="00F351F8" w:rsidRPr="00093A6D">
        <w:rPr>
          <w:rFonts w:asciiTheme="minorHAnsi" w:hAnsiTheme="minorHAnsi" w:cstheme="minorHAnsi"/>
          <w:bCs/>
          <w:sz w:val="24"/>
          <w:szCs w:val="24"/>
        </w:rPr>
        <w:t xml:space="preserve">the absence of </w:t>
      </w:r>
      <w:r w:rsidR="00DE6537" w:rsidRPr="00093A6D">
        <w:rPr>
          <w:rFonts w:asciiTheme="minorHAnsi" w:hAnsiTheme="minorHAnsi" w:cstheme="minorHAnsi"/>
          <w:bCs/>
          <w:sz w:val="24"/>
          <w:szCs w:val="24"/>
        </w:rPr>
        <w:t xml:space="preserve">typical </w:t>
      </w:r>
      <w:r w:rsidR="00F351F8" w:rsidRPr="00093A6D">
        <w:rPr>
          <w:rFonts w:asciiTheme="minorHAnsi" w:hAnsiTheme="minorHAnsi" w:cstheme="minorHAnsi"/>
          <w:bCs/>
          <w:sz w:val="24"/>
          <w:szCs w:val="24"/>
        </w:rPr>
        <w:t>N1</w:t>
      </w:r>
      <w:r w:rsidR="00DE6537" w:rsidRPr="00093A6D">
        <w:rPr>
          <w:rFonts w:asciiTheme="minorHAnsi" w:hAnsiTheme="minorHAnsi" w:cstheme="minorHAnsi"/>
          <w:bCs/>
          <w:sz w:val="24"/>
          <w:szCs w:val="24"/>
        </w:rPr>
        <w:t xml:space="preserve">70 face inversion effects in </w:t>
      </w:r>
      <w:r w:rsidR="006A2577" w:rsidRPr="00093A6D">
        <w:rPr>
          <w:rFonts w:asciiTheme="minorHAnsi" w:hAnsiTheme="minorHAnsi" w:cstheme="minorHAnsi"/>
          <w:bCs/>
          <w:sz w:val="24"/>
          <w:szCs w:val="24"/>
        </w:rPr>
        <w:t xml:space="preserve">participants with </w:t>
      </w:r>
      <w:r w:rsidR="00DE6537" w:rsidRPr="00093A6D">
        <w:rPr>
          <w:rFonts w:asciiTheme="minorHAnsi" w:hAnsiTheme="minorHAnsi" w:cstheme="minorHAnsi"/>
          <w:bCs/>
          <w:sz w:val="24"/>
          <w:szCs w:val="24"/>
        </w:rPr>
        <w:t>DP</w:t>
      </w:r>
      <w:r w:rsidR="00F351F8" w:rsidRPr="00093A6D">
        <w:rPr>
          <w:rFonts w:asciiTheme="minorHAnsi" w:hAnsiTheme="minorHAnsi" w:cstheme="minorHAnsi"/>
          <w:bCs/>
          <w:sz w:val="24"/>
          <w:szCs w:val="24"/>
        </w:rPr>
        <w:t xml:space="preserve"> </w:t>
      </w:r>
      <w:r w:rsidR="00C00AAF" w:rsidRPr="00093A6D">
        <w:rPr>
          <w:rFonts w:asciiTheme="minorHAnsi" w:hAnsiTheme="minorHAnsi" w:cstheme="minorHAnsi"/>
          <w:bCs/>
          <w:sz w:val="24"/>
          <w:szCs w:val="24"/>
        </w:rPr>
        <w:t>is</w:t>
      </w:r>
      <w:r w:rsidR="00F351F8" w:rsidRPr="00093A6D">
        <w:rPr>
          <w:rFonts w:asciiTheme="minorHAnsi" w:hAnsiTheme="minorHAnsi" w:cstheme="minorHAnsi"/>
          <w:bCs/>
          <w:sz w:val="24"/>
          <w:szCs w:val="24"/>
        </w:rPr>
        <w:t xml:space="preserve"> </w:t>
      </w:r>
      <w:r w:rsidR="00CD5299" w:rsidRPr="00093A6D">
        <w:rPr>
          <w:rFonts w:asciiTheme="minorHAnsi" w:hAnsiTheme="minorHAnsi" w:cstheme="minorHAnsi"/>
          <w:bCs/>
          <w:sz w:val="24"/>
          <w:szCs w:val="24"/>
        </w:rPr>
        <w:t xml:space="preserve">specifically </w:t>
      </w:r>
      <w:r w:rsidR="00F351F8" w:rsidRPr="00093A6D">
        <w:rPr>
          <w:rFonts w:asciiTheme="minorHAnsi" w:hAnsiTheme="minorHAnsi" w:cstheme="minorHAnsi"/>
          <w:bCs/>
          <w:sz w:val="24"/>
          <w:szCs w:val="24"/>
        </w:rPr>
        <w:t xml:space="preserve">caused by a lack of sensitivity to the </w:t>
      </w:r>
      <w:r w:rsidR="005466A0" w:rsidRPr="00093A6D">
        <w:rPr>
          <w:rFonts w:asciiTheme="minorHAnsi" w:hAnsiTheme="minorHAnsi" w:cstheme="minorHAnsi"/>
          <w:bCs/>
          <w:sz w:val="24"/>
          <w:szCs w:val="24"/>
        </w:rPr>
        <w:t xml:space="preserve">canonical </w:t>
      </w:r>
      <w:r w:rsidR="0028038F" w:rsidRPr="00093A6D">
        <w:rPr>
          <w:rFonts w:asciiTheme="minorHAnsi" w:hAnsiTheme="minorHAnsi" w:cstheme="minorHAnsi"/>
          <w:bCs/>
          <w:sz w:val="24"/>
          <w:szCs w:val="24"/>
        </w:rPr>
        <w:t>position</w:t>
      </w:r>
      <w:r w:rsidR="00071E2B" w:rsidRPr="00093A6D">
        <w:rPr>
          <w:rFonts w:asciiTheme="minorHAnsi" w:hAnsiTheme="minorHAnsi" w:cstheme="minorHAnsi"/>
          <w:bCs/>
          <w:sz w:val="24"/>
          <w:szCs w:val="24"/>
        </w:rPr>
        <w:t>s</w:t>
      </w:r>
      <w:r w:rsidR="0028038F" w:rsidRPr="00093A6D">
        <w:rPr>
          <w:rFonts w:asciiTheme="minorHAnsi" w:hAnsiTheme="minorHAnsi" w:cstheme="minorHAnsi"/>
          <w:bCs/>
          <w:sz w:val="24"/>
          <w:szCs w:val="24"/>
        </w:rPr>
        <w:t xml:space="preserve"> of</w:t>
      </w:r>
      <w:r w:rsidR="00FE6789" w:rsidRPr="00093A6D">
        <w:rPr>
          <w:rFonts w:asciiTheme="minorHAnsi" w:hAnsiTheme="minorHAnsi" w:cstheme="minorHAnsi"/>
          <w:bCs/>
          <w:sz w:val="24"/>
          <w:szCs w:val="24"/>
        </w:rPr>
        <w:t xml:space="preserve"> </w:t>
      </w:r>
      <w:r w:rsidR="0028038F" w:rsidRPr="00093A6D">
        <w:rPr>
          <w:rFonts w:asciiTheme="minorHAnsi" w:hAnsiTheme="minorHAnsi" w:cstheme="minorHAnsi"/>
          <w:bCs/>
          <w:sz w:val="24"/>
          <w:szCs w:val="24"/>
        </w:rPr>
        <w:t>facial</w:t>
      </w:r>
      <w:r w:rsidR="00F351F8" w:rsidRPr="00093A6D">
        <w:rPr>
          <w:rFonts w:asciiTheme="minorHAnsi" w:hAnsiTheme="minorHAnsi" w:cstheme="minorHAnsi"/>
          <w:bCs/>
          <w:sz w:val="24"/>
          <w:szCs w:val="24"/>
        </w:rPr>
        <w:t xml:space="preserve"> features within upright face</w:t>
      </w:r>
      <w:r w:rsidR="00963715" w:rsidRPr="00093A6D">
        <w:rPr>
          <w:rFonts w:asciiTheme="minorHAnsi" w:hAnsiTheme="minorHAnsi" w:cstheme="minorHAnsi"/>
          <w:bCs/>
          <w:sz w:val="24"/>
          <w:szCs w:val="24"/>
        </w:rPr>
        <w:t>s</w:t>
      </w:r>
      <w:r w:rsidR="0028038F" w:rsidRPr="00093A6D">
        <w:rPr>
          <w:rFonts w:asciiTheme="minorHAnsi" w:hAnsiTheme="minorHAnsi" w:cstheme="minorHAnsi"/>
          <w:bCs/>
          <w:sz w:val="24"/>
          <w:szCs w:val="24"/>
        </w:rPr>
        <w:t xml:space="preserve">, </w:t>
      </w:r>
      <w:r w:rsidR="00963715" w:rsidRPr="00093A6D">
        <w:rPr>
          <w:rFonts w:asciiTheme="minorHAnsi" w:hAnsiTheme="minorHAnsi" w:cstheme="minorHAnsi"/>
          <w:bCs/>
          <w:sz w:val="24"/>
          <w:szCs w:val="24"/>
        </w:rPr>
        <w:t xml:space="preserve">it needs to be shown that </w:t>
      </w:r>
      <w:r w:rsidR="006A2577" w:rsidRPr="00093A6D">
        <w:rPr>
          <w:rFonts w:asciiTheme="minorHAnsi" w:hAnsiTheme="minorHAnsi" w:cstheme="minorHAnsi"/>
          <w:bCs/>
          <w:sz w:val="24"/>
          <w:szCs w:val="24"/>
        </w:rPr>
        <w:t xml:space="preserve">in addition to face inversion, other </w:t>
      </w:r>
      <w:r w:rsidR="0028038F" w:rsidRPr="00093A6D">
        <w:rPr>
          <w:rFonts w:asciiTheme="minorHAnsi" w:hAnsiTheme="minorHAnsi" w:cstheme="minorHAnsi"/>
          <w:bCs/>
          <w:sz w:val="24"/>
          <w:szCs w:val="24"/>
        </w:rPr>
        <w:t xml:space="preserve">disruptions of the prototypical spatial configuration of </w:t>
      </w:r>
      <w:r w:rsidR="00963715" w:rsidRPr="00093A6D">
        <w:rPr>
          <w:rFonts w:asciiTheme="minorHAnsi" w:hAnsiTheme="minorHAnsi" w:cstheme="minorHAnsi"/>
          <w:bCs/>
          <w:sz w:val="24"/>
          <w:szCs w:val="24"/>
        </w:rPr>
        <w:t xml:space="preserve">faces </w:t>
      </w:r>
      <w:r w:rsidR="0028038F" w:rsidRPr="00093A6D">
        <w:rPr>
          <w:rFonts w:asciiTheme="minorHAnsi" w:hAnsiTheme="minorHAnsi" w:cstheme="minorHAnsi"/>
          <w:bCs/>
          <w:sz w:val="24"/>
          <w:szCs w:val="24"/>
        </w:rPr>
        <w:t>also</w:t>
      </w:r>
      <w:r w:rsidR="00FA5ED2" w:rsidRPr="00093A6D">
        <w:rPr>
          <w:rFonts w:asciiTheme="minorHAnsi" w:hAnsiTheme="minorHAnsi" w:cstheme="minorHAnsi"/>
          <w:bCs/>
          <w:sz w:val="24"/>
          <w:szCs w:val="24"/>
        </w:rPr>
        <w:t xml:space="preserve"> </w:t>
      </w:r>
      <w:r w:rsidR="006A2577" w:rsidRPr="00093A6D">
        <w:rPr>
          <w:rFonts w:asciiTheme="minorHAnsi" w:hAnsiTheme="minorHAnsi" w:cstheme="minorHAnsi"/>
          <w:bCs/>
          <w:sz w:val="24"/>
          <w:szCs w:val="24"/>
        </w:rPr>
        <w:t>trigger an atypical pattern of N170 modulations in</w:t>
      </w:r>
      <w:r w:rsidR="00FA5ED2" w:rsidRPr="00093A6D">
        <w:rPr>
          <w:rFonts w:asciiTheme="minorHAnsi" w:hAnsiTheme="minorHAnsi" w:cstheme="minorHAnsi"/>
          <w:bCs/>
          <w:sz w:val="24"/>
          <w:szCs w:val="24"/>
        </w:rPr>
        <w:t xml:space="preserve"> </w:t>
      </w:r>
      <w:r w:rsidR="0028038F" w:rsidRPr="00093A6D">
        <w:rPr>
          <w:rFonts w:asciiTheme="minorHAnsi" w:hAnsiTheme="minorHAnsi" w:cstheme="minorHAnsi"/>
          <w:bCs/>
          <w:sz w:val="24"/>
          <w:szCs w:val="24"/>
        </w:rPr>
        <w:t>DP</w:t>
      </w:r>
      <w:r w:rsidR="00FA5ED2" w:rsidRPr="00093A6D">
        <w:rPr>
          <w:rFonts w:asciiTheme="minorHAnsi" w:hAnsiTheme="minorHAnsi" w:cstheme="minorHAnsi"/>
          <w:bCs/>
          <w:sz w:val="24"/>
          <w:szCs w:val="24"/>
        </w:rPr>
        <w:t>s</w:t>
      </w:r>
      <w:r w:rsidR="0028038F" w:rsidRPr="00093A6D">
        <w:rPr>
          <w:rFonts w:asciiTheme="minorHAnsi" w:hAnsiTheme="minorHAnsi" w:cstheme="minorHAnsi"/>
          <w:bCs/>
          <w:sz w:val="24"/>
          <w:szCs w:val="24"/>
        </w:rPr>
        <w:t xml:space="preserve">. </w:t>
      </w:r>
      <w:r w:rsidR="00963715" w:rsidRPr="00093A6D">
        <w:rPr>
          <w:rFonts w:asciiTheme="minorHAnsi" w:hAnsiTheme="minorHAnsi" w:cstheme="minorHAnsi"/>
          <w:bCs/>
          <w:sz w:val="24"/>
          <w:szCs w:val="24"/>
        </w:rPr>
        <w:t xml:space="preserve">The goal of the present study was to provide </w:t>
      </w:r>
      <w:r w:rsidR="00953C61" w:rsidRPr="00093A6D">
        <w:rPr>
          <w:rFonts w:asciiTheme="minorHAnsi" w:hAnsiTheme="minorHAnsi" w:cstheme="minorHAnsi"/>
          <w:bCs/>
          <w:sz w:val="24"/>
          <w:szCs w:val="24"/>
        </w:rPr>
        <w:t>such</w:t>
      </w:r>
      <w:r w:rsidR="00963715" w:rsidRPr="00093A6D">
        <w:rPr>
          <w:rFonts w:asciiTheme="minorHAnsi" w:hAnsiTheme="minorHAnsi" w:cstheme="minorHAnsi"/>
          <w:bCs/>
          <w:sz w:val="24"/>
          <w:szCs w:val="24"/>
        </w:rPr>
        <w:t xml:space="preserve"> evidence.</w:t>
      </w:r>
    </w:p>
    <w:p w14:paraId="16C10CE9" w14:textId="399FDA5F" w:rsidR="00403173" w:rsidRPr="00093A6D" w:rsidRDefault="002458F9" w:rsidP="0061313E">
      <w:pPr>
        <w:pStyle w:val="FootnoteText"/>
        <w:spacing w:line="480" w:lineRule="auto"/>
        <w:jc w:val="both"/>
        <w:rPr>
          <w:rFonts w:asciiTheme="minorHAnsi" w:hAnsiTheme="minorHAnsi" w:cstheme="minorHAnsi"/>
          <w:bCs/>
          <w:sz w:val="24"/>
          <w:szCs w:val="24"/>
        </w:rPr>
      </w:pPr>
      <w:r w:rsidRPr="00093A6D">
        <w:rPr>
          <w:rFonts w:asciiTheme="minorHAnsi" w:hAnsiTheme="minorHAnsi" w:cstheme="minorHAnsi"/>
          <w:bCs/>
          <w:sz w:val="24"/>
          <w:szCs w:val="24"/>
        </w:rPr>
        <w:tab/>
        <w:t xml:space="preserve">We measured N170 components </w:t>
      </w:r>
      <w:r w:rsidR="00FA5ED2" w:rsidRPr="00093A6D">
        <w:rPr>
          <w:rFonts w:asciiTheme="minorHAnsi" w:hAnsiTheme="minorHAnsi" w:cstheme="minorHAnsi"/>
          <w:bCs/>
          <w:sz w:val="24"/>
          <w:szCs w:val="24"/>
        </w:rPr>
        <w:t>in response</w:t>
      </w:r>
      <w:r w:rsidR="0028038F" w:rsidRPr="00093A6D">
        <w:rPr>
          <w:rFonts w:asciiTheme="minorHAnsi" w:hAnsiTheme="minorHAnsi" w:cstheme="minorHAnsi"/>
          <w:bCs/>
          <w:sz w:val="24"/>
          <w:szCs w:val="24"/>
        </w:rPr>
        <w:t xml:space="preserve"> to intact upright faces and </w:t>
      </w:r>
      <w:r w:rsidR="00FA5ED2" w:rsidRPr="00093A6D">
        <w:rPr>
          <w:rFonts w:asciiTheme="minorHAnsi" w:hAnsiTheme="minorHAnsi" w:cstheme="minorHAnsi"/>
          <w:bCs/>
          <w:sz w:val="24"/>
          <w:szCs w:val="24"/>
        </w:rPr>
        <w:t xml:space="preserve">to </w:t>
      </w:r>
      <w:r w:rsidR="0028038F" w:rsidRPr="00093A6D">
        <w:rPr>
          <w:rFonts w:asciiTheme="minorHAnsi" w:hAnsiTheme="minorHAnsi" w:cstheme="minorHAnsi"/>
          <w:bCs/>
          <w:sz w:val="24"/>
          <w:szCs w:val="24"/>
        </w:rPr>
        <w:t xml:space="preserve">face images </w:t>
      </w:r>
      <w:r w:rsidRPr="00093A6D">
        <w:rPr>
          <w:rFonts w:asciiTheme="minorHAnsi" w:hAnsiTheme="minorHAnsi" w:cstheme="minorHAnsi"/>
          <w:bCs/>
          <w:sz w:val="24"/>
          <w:szCs w:val="24"/>
        </w:rPr>
        <w:t xml:space="preserve">where the eyes, the nose, and the mouth were </w:t>
      </w:r>
      <w:r w:rsidR="002A3880" w:rsidRPr="00093A6D">
        <w:rPr>
          <w:rFonts w:asciiTheme="minorHAnsi" w:hAnsiTheme="minorHAnsi" w:cstheme="minorHAnsi"/>
          <w:bCs/>
          <w:sz w:val="24"/>
          <w:szCs w:val="24"/>
        </w:rPr>
        <w:t xml:space="preserve">spatially scrambled </w:t>
      </w:r>
      <w:r w:rsidRPr="00093A6D">
        <w:rPr>
          <w:rFonts w:asciiTheme="minorHAnsi" w:hAnsiTheme="minorHAnsi" w:cstheme="minorHAnsi"/>
          <w:bCs/>
          <w:sz w:val="24"/>
          <w:szCs w:val="24"/>
        </w:rPr>
        <w:t xml:space="preserve">but </w:t>
      </w:r>
      <w:r w:rsidR="00EE097E" w:rsidRPr="00093A6D">
        <w:rPr>
          <w:rFonts w:asciiTheme="minorHAnsi" w:hAnsiTheme="minorHAnsi" w:cstheme="minorHAnsi"/>
          <w:bCs/>
          <w:sz w:val="24"/>
          <w:szCs w:val="24"/>
        </w:rPr>
        <w:t>retain</w:t>
      </w:r>
      <w:r w:rsidRPr="00093A6D">
        <w:rPr>
          <w:rFonts w:asciiTheme="minorHAnsi" w:hAnsiTheme="minorHAnsi" w:cstheme="minorHAnsi"/>
          <w:bCs/>
          <w:sz w:val="24"/>
          <w:szCs w:val="24"/>
        </w:rPr>
        <w:t xml:space="preserve">ed their individual upright </w:t>
      </w:r>
      <w:r w:rsidR="00F75B92" w:rsidRPr="00093A6D">
        <w:rPr>
          <w:rFonts w:asciiTheme="minorHAnsi" w:hAnsiTheme="minorHAnsi" w:cstheme="minorHAnsi"/>
          <w:bCs/>
          <w:sz w:val="24"/>
          <w:szCs w:val="24"/>
        </w:rPr>
        <w:t xml:space="preserve">orientations </w:t>
      </w:r>
      <w:r w:rsidRPr="00093A6D">
        <w:rPr>
          <w:rFonts w:asciiTheme="minorHAnsi" w:hAnsiTheme="minorHAnsi" w:cstheme="minorHAnsi"/>
          <w:bCs/>
          <w:sz w:val="24"/>
          <w:szCs w:val="24"/>
        </w:rPr>
        <w:t xml:space="preserve">(see Figure 1). </w:t>
      </w:r>
      <w:r w:rsidR="00E95899" w:rsidRPr="00093A6D">
        <w:rPr>
          <w:rFonts w:asciiTheme="minorHAnsi" w:hAnsiTheme="minorHAnsi" w:cstheme="minorHAnsi"/>
          <w:bCs/>
          <w:sz w:val="24"/>
          <w:szCs w:val="24"/>
        </w:rPr>
        <w:t xml:space="preserve">Ten participants with DP and ten age-matched control participants were presented with random sequences of intact or scrambled face images, and performed a one-back task where they had to detect infrequent immediate repetitions of the same face image across successive trials. </w:t>
      </w:r>
      <w:r w:rsidR="00FA5ED2" w:rsidRPr="00093A6D">
        <w:rPr>
          <w:rFonts w:asciiTheme="minorHAnsi" w:hAnsiTheme="minorHAnsi" w:cstheme="minorHAnsi"/>
          <w:bCs/>
          <w:sz w:val="24"/>
          <w:szCs w:val="24"/>
        </w:rPr>
        <w:t>The s</w:t>
      </w:r>
      <w:r w:rsidR="0028038F" w:rsidRPr="00093A6D">
        <w:rPr>
          <w:rFonts w:asciiTheme="minorHAnsi" w:hAnsiTheme="minorHAnsi" w:cstheme="minorHAnsi"/>
          <w:bCs/>
          <w:sz w:val="24"/>
          <w:szCs w:val="24"/>
        </w:rPr>
        <w:t xml:space="preserve">patial scrambling of face </w:t>
      </w:r>
      <w:r w:rsidR="00E95899" w:rsidRPr="00093A6D">
        <w:rPr>
          <w:rFonts w:asciiTheme="minorHAnsi" w:hAnsiTheme="minorHAnsi" w:cstheme="minorHAnsi"/>
          <w:bCs/>
          <w:sz w:val="24"/>
          <w:szCs w:val="24"/>
        </w:rPr>
        <w:t>parts</w:t>
      </w:r>
      <w:r w:rsidR="0028038F" w:rsidRPr="00093A6D">
        <w:rPr>
          <w:rFonts w:asciiTheme="minorHAnsi" w:hAnsiTheme="minorHAnsi" w:cstheme="minorHAnsi"/>
          <w:bCs/>
          <w:sz w:val="24"/>
          <w:szCs w:val="24"/>
        </w:rPr>
        <w:t xml:space="preserve"> impairs face recognition performance and abolishes holistic face processing (e.g.</w:t>
      </w:r>
      <w:r w:rsidRPr="00093A6D">
        <w:rPr>
          <w:rFonts w:asciiTheme="minorHAnsi" w:hAnsiTheme="minorHAnsi" w:cstheme="minorHAnsi"/>
          <w:bCs/>
          <w:sz w:val="24"/>
          <w:szCs w:val="24"/>
        </w:rPr>
        <w:t>,</w:t>
      </w:r>
      <w:r w:rsidR="0028038F" w:rsidRPr="00093A6D">
        <w:rPr>
          <w:rFonts w:asciiTheme="minorHAnsi" w:hAnsiTheme="minorHAnsi" w:cstheme="minorHAnsi"/>
          <w:bCs/>
          <w:sz w:val="24"/>
          <w:szCs w:val="24"/>
        </w:rPr>
        <w:t xml:space="preserve"> Tanaka &amp; Farah, 1993), and also systematically affects the N170 component. </w:t>
      </w:r>
      <w:r w:rsidR="00953C61" w:rsidRPr="00093A6D">
        <w:rPr>
          <w:rFonts w:asciiTheme="minorHAnsi" w:hAnsiTheme="minorHAnsi" w:cstheme="minorHAnsi"/>
          <w:bCs/>
          <w:sz w:val="24"/>
          <w:szCs w:val="24"/>
        </w:rPr>
        <w:t>Similar</w:t>
      </w:r>
      <w:r w:rsidR="0028038F" w:rsidRPr="00093A6D">
        <w:rPr>
          <w:rFonts w:asciiTheme="minorHAnsi" w:hAnsiTheme="minorHAnsi" w:cstheme="minorHAnsi"/>
          <w:bCs/>
          <w:sz w:val="24"/>
          <w:szCs w:val="24"/>
        </w:rPr>
        <w:t xml:space="preserve"> </w:t>
      </w:r>
      <w:r w:rsidR="00C00AAF" w:rsidRPr="00093A6D">
        <w:rPr>
          <w:rFonts w:asciiTheme="minorHAnsi" w:hAnsiTheme="minorHAnsi" w:cstheme="minorHAnsi"/>
          <w:bCs/>
          <w:sz w:val="24"/>
          <w:szCs w:val="24"/>
        </w:rPr>
        <w:t xml:space="preserve">to the N170 face inversion effect, N170 components triggered by scrambled faces </w:t>
      </w:r>
      <w:r w:rsidR="004B0555" w:rsidRPr="00093A6D">
        <w:rPr>
          <w:rFonts w:asciiTheme="minorHAnsi" w:hAnsiTheme="minorHAnsi" w:cstheme="minorHAnsi"/>
          <w:bCs/>
          <w:sz w:val="24"/>
          <w:szCs w:val="24"/>
        </w:rPr>
        <w:t>tend to be</w:t>
      </w:r>
      <w:r w:rsidR="00C00AAF" w:rsidRPr="00093A6D">
        <w:rPr>
          <w:rFonts w:asciiTheme="minorHAnsi" w:hAnsiTheme="minorHAnsi" w:cstheme="minorHAnsi"/>
          <w:bCs/>
          <w:sz w:val="24"/>
          <w:szCs w:val="24"/>
        </w:rPr>
        <w:t xml:space="preserve"> enhanced and delayed relative to </w:t>
      </w:r>
      <w:r w:rsidR="00FA5ED2" w:rsidRPr="00093A6D">
        <w:rPr>
          <w:rFonts w:asciiTheme="minorHAnsi" w:hAnsiTheme="minorHAnsi" w:cstheme="minorHAnsi"/>
          <w:bCs/>
          <w:sz w:val="24"/>
          <w:szCs w:val="24"/>
        </w:rPr>
        <w:t xml:space="preserve">the N170 in response to </w:t>
      </w:r>
      <w:r w:rsidR="00C00AAF" w:rsidRPr="00093A6D">
        <w:rPr>
          <w:rFonts w:asciiTheme="minorHAnsi" w:hAnsiTheme="minorHAnsi" w:cstheme="minorHAnsi"/>
          <w:bCs/>
          <w:sz w:val="24"/>
          <w:szCs w:val="24"/>
        </w:rPr>
        <w:t>intact faces (e.g. Bentin et al., 1996; Zion-</w:t>
      </w:r>
      <w:proofErr w:type="spellStart"/>
      <w:r w:rsidR="00C00AAF" w:rsidRPr="00093A6D">
        <w:rPr>
          <w:rFonts w:asciiTheme="minorHAnsi" w:hAnsiTheme="minorHAnsi" w:cstheme="minorHAnsi"/>
          <w:bCs/>
          <w:sz w:val="24"/>
          <w:szCs w:val="24"/>
        </w:rPr>
        <w:t>Golumbic</w:t>
      </w:r>
      <w:proofErr w:type="spellEnd"/>
      <w:r w:rsidR="00391ECB">
        <w:rPr>
          <w:rFonts w:asciiTheme="minorHAnsi" w:hAnsiTheme="minorHAnsi" w:cstheme="minorHAnsi"/>
          <w:bCs/>
          <w:sz w:val="24"/>
          <w:szCs w:val="24"/>
        </w:rPr>
        <w:t xml:space="preserve"> &amp; </w:t>
      </w:r>
      <w:proofErr w:type="spellStart"/>
      <w:r w:rsidR="00391ECB">
        <w:rPr>
          <w:rFonts w:asciiTheme="minorHAnsi" w:hAnsiTheme="minorHAnsi" w:cstheme="minorHAnsi"/>
          <w:bCs/>
          <w:sz w:val="24"/>
          <w:szCs w:val="24"/>
        </w:rPr>
        <w:t>Bentin</w:t>
      </w:r>
      <w:proofErr w:type="spellEnd"/>
      <w:r w:rsidR="00C00AAF" w:rsidRPr="00093A6D">
        <w:rPr>
          <w:rFonts w:asciiTheme="minorHAnsi" w:hAnsiTheme="minorHAnsi" w:cstheme="minorHAnsi"/>
          <w:bCs/>
          <w:sz w:val="24"/>
          <w:szCs w:val="24"/>
        </w:rPr>
        <w:t>, 2007; for similar N170 modulations caused by other disruptions of the canonical facial configuration, see Letourneau &amp; Mitchell, 2008;</w:t>
      </w:r>
      <w:r w:rsidR="00FA5ED2" w:rsidRPr="00093A6D">
        <w:rPr>
          <w:rFonts w:asciiTheme="minorHAnsi" w:hAnsiTheme="minorHAnsi" w:cstheme="minorHAnsi"/>
          <w:bCs/>
          <w:sz w:val="24"/>
          <w:szCs w:val="24"/>
        </w:rPr>
        <w:t xml:space="preserve"> Jacques &amp; </w:t>
      </w:r>
      <w:proofErr w:type="spellStart"/>
      <w:r w:rsidR="00FA5ED2" w:rsidRPr="00093A6D">
        <w:rPr>
          <w:rFonts w:asciiTheme="minorHAnsi" w:hAnsiTheme="minorHAnsi" w:cstheme="minorHAnsi"/>
          <w:bCs/>
          <w:sz w:val="24"/>
          <w:szCs w:val="24"/>
        </w:rPr>
        <w:t>Rossion</w:t>
      </w:r>
      <w:proofErr w:type="spellEnd"/>
      <w:r w:rsidR="00FA5ED2" w:rsidRPr="00093A6D">
        <w:rPr>
          <w:rFonts w:asciiTheme="minorHAnsi" w:hAnsiTheme="minorHAnsi" w:cstheme="minorHAnsi"/>
          <w:bCs/>
          <w:sz w:val="24"/>
          <w:szCs w:val="24"/>
        </w:rPr>
        <w:t>, 2010). Such</w:t>
      </w:r>
      <w:r w:rsidR="00C00AAF" w:rsidRPr="00093A6D">
        <w:rPr>
          <w:rFonts w:asciiTheme="minorHAnsi" w:hAnsiTheme="minorHAnsi" w:cstheme="minorHAnsi"/>
          <w:bCs/>
          <w:sz w:val="24"/>
          <w:szCs w:val="24"/>
        </w:rPr>
        <w:t xml:space="preserve"> N170 modulations are </w:t>
      </w:r>
      <w:r w:rsidR="00FA5ED2" w:rsidRPr="00093A6D">
        <w:rPr>
          <w:rFonts w:asciiTheme="minorHAnsi" w:hAnsiTheme="minorHAnsi" w:cstheme="minorHAnsi"/>
          <w:bCs/>
          <w:sz w:val="24"/>
          <w:szCs w:val="24"/>
        </w:rPr>
        <w:t xml:space="preserve">only </w:t>
      </w:r>
      <w:r w:rsidR="00C00AAF" w:rsidRPr="00093A6D">
        <w:rPr>
          <w:rFonts w:asciiTheme="minorHAnsi" w:hAnsiTheme="minorHAnsi" w:cstheme="minorHAnsi"/>
          <w:bCs/>
          <w:sz w:val="24"/>
          <w:szCs w:val="24"/>
        </w:rPr>
        <w:t>observed when</w:t>
      </w:r>
      <w:r w:rsidR="00662A52" w:rsidRPr="00093A6D">
        <w:rPr>
          <w:rFonts w:asciiTheme="minorHAnsi" w:hAnsiTheme="minorHAnsi" w:cstheme="minorHAnsi"/>
          <w:bCs/>
          <w:sz w:val="24"/>
          <w:szCs w:val="24"/>
        </w:rPr>
        <w:t xml:space="preserve"> identifiable</w:t>
      </w:r>
      <w:r w:rsidR="00C00AAF" w:rsidRPr="00093A6D">
        <w:rPr>
          <w:rFonts w:asciiTheme="minorHAnsi" w:hAnsiTheme="minorHAnsi" w:cstheme="minorHAnsi"/>
          <w:bCs/>
          <w:sz w:val="24"/>
          <w:szCs w:val="24"/>
        </w:rPr>
        <w:t xml:space="preserve"> facial features are presented within the context o</w:t>
      </w:r>
      <w:r w:rsidR="00FA5ED2" w:rsidRPr="00093A6D">
        <w:rPr>
          <w:rFonts w:asciiTheme="minorHAnsi" w:hAnsiTheme="minorHAnsi" w:cstheme="minorHAnsi"/>
          <w:bCs/>
          <w:sz w:val="24"/>
          <w:szCs w:val="24"/>
        </w:rPr>
        <w:t>f an external face contour</w:t>
      </w:r>
      <w:r w:rsidR="00C00AAF" w:rsidRPr="00093A6D">
        <w:rPr>
          <w:rFonts w:asciiTheme="minorHAnsi" w:hAnsiTheme="minorHAnsi" w:cstheme="minorHAnsi"/>
          <w:bCs/>
          <w:sz w:val="24"/>
          <w:szCs w:val="24"/>
        </w:rPr>
        <w:t xml:space="preserve"> (Daniel &amp; Bentin, 2010). </w:t>
      </w:r>
      <w:r w:rsidR="00C00AAF" w:rsidRPr="00093A6D">
        <w:rPr>
          <w:rFonts w:asciiTheme="minorHAnsi" w:hAnsiTheme="minorHAnsi"/>
          <w:sz w:val="24"/>
          <w:szCs w:val="24"/>
        </w:rPr>
        <w:t xml:space="preserve">When face images are scrambled beyond the point of being recognisable as faces, N170 </w:t>
      </w:r>
      <w:r w:rsidR="00FA5ED2" w:rsidRPr="00093A6D">
        <w:rPr>
          <w:rFonts w:asciiTheme="minorHAnsi" w:hAnsiTheme="minorHAnsi"/>
          <w:sz w:val="24"/>
          <w:szCs w:val="24"/>
        </w:rPr>
        <w:lastRenderedPageBreak/>
        <w:t xml:space="preserve">amplitudes </w:t>
      </w:r>
      <w:r w:rsidR="00C00AAF" w:rsidRPr="00093A6D">
        <w:rPr>
          <w:rFonts w:asciiTheme="minorHAnsi" w:hAnsiTheme="minorHAnsi"/>
          <w:sz w:val="24"/>
          <w:szCs w:val="24"/>
        </w:rPr>
        <w:t xml:space="preserve">are strongly reduced </w:t>
      </w:r>
      <w:r w:rsidR="00FA5ED2" w:rsidRPr="00093A6D">
        <w:rPr>
          <w:rFonts w:asciiTheme="minorHAnsi" w:hAnsiTheme="minorHAnsi"/>
          <w:sz w:val="24"/>
          <w:szCs w:val="24"/>
        </w:rPr>
        <w:t>(</w:t>
      </w:r>
      <w:proofErr w:type="spellStart"/>
      <w:r w:rsidR="00C00AAF" w:rsidRPr="00093A6D">
        <w:rPr>
          <w:rFonts w:asciiTheme="minorHAnsi" w:hAnsiTheme="minorHAnsi"/>
          <w:sz w:val="24"/>
          <w:szCs w:val="24"/>
        </w:rPr>
        <w:t>Rossion</w:t>
      </w:r>
      <w:proofErr w:type="spellEnd"/>
      <w:r w:rsidR="00C00AAF" w:rsidRPr="00093A6D">
        <w:rPr>
          <w:rFonts w:asciiTheme="minorHAnsi" w:hAnsiTheme="minorHAnsi"/>
          <w:sz w:val="24"/>
          <w:szCs w:val="24"/>
        </w:rPr>
        <w:t xml:space="preserve"> &amp; </w:t>
      </w:r>
      <w:proofErr w:type="spellStart"/>
      <w:r w:rsidR="00C00AAF" w:rsidRPr="00093A6D">
        <w:rPr>
          <w:rFonts w:asciiTheme="minorHAnsi" w:hAnsiTheme="minorHAnsi"/>
          <w:sz w:val="24"/>
          <w:szCs w:val="24"/>
        </w:rPr>
        <w:t>Caharel</w:t>
      </w:r>
      <w:proofErr w:type="spellEnd"/>
      <w:r w:rsidR="00C00AAF" w:rsidRPr="00093A6D">
        <w:rPr>
          <w:rFonts w:asciiTheme="minorHAnsi" w:hAnsiTheme="minorHAnsi"/>
          <w:sz w:val="24"/>
          <w:szCs w:val="24"/>
        </w:rPr>
        <w:t>, 2011).</w:t>
      </w:r>
      <w:r w:rsidR="00403173" w:rsidRPr="00093A6D">
        <w:rPr>
          <w:rFonts w:asciiTheme="minorHAnsi" w:hAnsiTheme="minorHAnsi"/>
          <w:sz w:val="24"/>
          <w:szCs w:val="24"/>
        </w:rPr>
        <w:t xml:space="preserve"> The </w:t>
      </w:r>
      <w:r w:rsidR="00FA5ED2" w:rsidRPr="00093A6D">
        <w:rPr>
          <w:rFonts w:asciiTheme="minorHAnsi" w:hAnsiTheme="minorHAnsi"/>
          <w:sz w:val="24"/>
          <w:szCs w:val="24"/>
        </w:rPr>
        <w:t xml:space="preserve">fact that </w:t>
      </w:r>
      <w:r w:rsidR="00403173" w:rsidRPr="00093A6D">
        <w:rPr>
          <w:rFonts w:asciiTheme="minorHAnsi" w:hAnsiTheme="minorHAnsi"/>
          <w:sz w:val="24"/>
          <w:szCs w:val="24"/>
        </w:rPr>
        <w:t>N170 modulations caused by face inversion and by scrambling</w:t>
      </w:r>
      <w:r w:rsidR="00FD1138" w:rsidRPr="00093A6D">
        <w:rPr>
          <w:rFonts w:asciiTheme="minorHAnsi" w:hAnsiTheme="minorHAnsi"/>
          <w:sz w:val="24"/>
          <w:szCs w:val="24"/>
        </w:rPr>
        <w:t xml:space="preserve"> the locations</w:t>
      </w:r>
      <w:r w:rsidR="00403173" w:rsidRPr="00093A6D">
        <w:rPr>
          <w:rFonts w:asciiTheme="minorHAnsi" w:hAnsiTheme="minorHAnsi"/>
          <w:sz w:val="24"/>
          <w:szCs w:val="24"/>
        </w:rPr>
        <w:t xml:space="preserve"> of facial features</w:t>
      </w:r>
      <w:r w:rsidR="00FA5ED2" w:rsidRPr="00093A6D">
        <w:rPr>
          <w:rFonts w:asciiTheme="minorHAnsi" w:hAnsiTheme="minorHAnsi"/>
          <w:sz w:val="24"/>
          <w:szCs w:val="24"/>
        </w:rPr>
        <w:t xml:space="preserve"> are very similar</w:t>
      </w:r>
      <w:r w:rsidR="00403173" w:rsidRPr="00093A6D">
        <w:rPr>
          <w:rFonts w:asciiTheme="minorHAnsi" w:hAnsiTheme="minorHAnsi"/>
          <w:sz w:val="24"/>
          <w:szCs w:val="24"/>
        </w:rPr>
        <w:t xml:space="preserve"> </w:t>
      </w:r>
      <w:r w:rsidR="00FA5ED2" w:rsidRPr="00093A6D">
        <w:rPr>
          <w:rFonts w:asciiTheme="minorHAnsi" w:hAnsiTheme="minorHAnsi" w:cstheme="minorHAnsi"/>
          <w:bCs/>
          <w:sz w:val="24"/>
          <w:szCs w:val="24"/>
        </w:rPr>
        <w:t>emphasiz</w:t>
      </w:r>
      <w:r w:rsidR="00AB2A0D" w:rsidRPr="00093A6D">
        <w:rPr>
          <w:rFonts w:asciiTheme="minorHAnsi" w:hAnsiTheme="minorHAnsi" w:cstheme="minorHAnsi"/>
          <w:bCs/>
          <w:sz w:val="24"/>
          <w:szCs w:val="24"/>
        </w:rPr>
        <w:t>e</w:t>
      </w:r>
      <w:r w:rsidR="00FA5ED2" w:rsidRPr="00093A6D">
        <w:rPr>
          <w:rFonts w:asciiTheme="minorHAnsi" w:hAnsiTheme="minorHAnsi" w:cstheme="minorHAnsi"/>
          <w:bCs/>
          <w:sz w:val="24"/>
          <w:szCs w:val="24"/>
        </w:rPr>
        <w:t>s</w:t>
      </w:r>
      <w:r w:rsidR="00AB2A0D" w:rsidRPr="00093A6D">
        <w:rPr>
          <w:rFonts w:asciiTheme="minorHAnsi" w:hAnsiTheme="minorHAnsi" w:cstheme="minorHAnsi"/>
          <w:bCs/>
          <w:sz w:val="24"/>
          <w:szCs w:val="24"/>
        </w:rPr>
        <w:t xml:space="preserve"> the sensitivity of the N170 component to deviations from a canonical upright face template in unimpaired individuals</w:t>
      </w:r>
      <w:r w:rsidR="00403173" w:rsidRPr="00093A6D">
        <w:rPr>
          <w:rFonts w:asciiTheme="minorHAnsi" w:hAnsiTheme="minorHAnsi" w:cstheme="minorHAnsi"/>
          <w:bCs/>
          <w:sz w:val="24"/>
          <w:szCs w:val="24"/>
        </w:rPr>
        <w:t>, and suggest</w:t>
      </w:r>
      <w:r w:rsidR="00FA5ED2" w:rsidRPr="00093A6D">
        <w:rPr>
          <w:rFonts w:asciiTheme="minorHAnsi" w:hAnsiTheme="minorHAnsi" w:cstheme="minorHAnsi"/>
          <w:bCs/>
          <w:sz w:val="24"/>
          <w:szCs w:val="24"/>
        </w:rPr>
        <w:t>s</w:t>
      </w:r>
      <w:r w:rsidR="00403173" w:rsidRPr="00093A6D">
        <w:rPr>
          <w:rFonts w:asciiTheme="minorHAnsi" w:hAnsiTheme="minorHAnsi" w:cstheme="minorHAnsi"/>
          <w:bCs/>
          <w:sz w:val="24"/>
          <w:szCs w:val="24"/>
        </w:rPr>
        <w:t xml:space="preserve"> that </w:t>
      </w:r>
      <w:r w:rsidR="00FA5ED2" w:rsidRPr="00093A6D">
        <w:rPr>
          <w:rFonts w:asciiTheme="minorHAnsi" w:hAnsiTheme="minorHAnsi" w:cstheme="minorHAnsi"/>
          <w:bCs/>
          <w:sz w:val="24"/>
          <w:szCs w:val="24"/>
        </w:rPr>
        <w:t xml:space="preserve">these two </w:t>
      </w:r>
      <w:r w:rsidR="00403173" w:rsidRPr="00093A6D">
        <w:rPr>
          <w:rFonts w:asciiTheme="minorHAnsi" w:hAnsiTheme="minorHAnsi" w:cstheme="minorHAnsi"/>
          <w:bCs/>
          <w:sz w:val="24"/>
          <w:szCs w:val="24"/>
        </w:rPr>
        <w:t xml:space="preserve">manipulations </w:t>
      </w:r>
      <w:r w:rsidR="00FA5ED2" w:rsidRPr="00093A6D">
        <w:rPr>
          <w:rFonts w:asciiTheme="minorHAnsi" w:hAnsiTheme="minorHAnsi" w:cstheme="minorHAnsi"/>
          <w:bCs/>
          <w:sz w:val="24"/>
          <w:szCs w:val="24"/>
        </w:rPr>
        <w:t xml:space="preserve">may </w:t>
      </w:r>
      <w:r w:rsidR="00403173" w:rsidRPr="00093A6D">
        <w:rPr>
          <w:rFonts w:asciiTheme="minorHAnsi" w:hAnsiTheme="minorHAnsi" w:cstheme="minorHAnsi"/>
          <w:bCs/>
          <w:sz w:val="24"/>
          <w:szCs w:val="24"/>
        </w:rPr>
        <w:t>affect the same stages of configural face processing.</w:t>
      </w:r>
    </w:p>
    <w:p w14:paraId="0718F81A" w14:textId="77608C93" w:rsidR="00CD417C" w:rsidRPr="00093A6D" w:rsidRDefault="00403173" w:rsidP="0061313E">
      <w:pPr>
        <w:pStyle w:val="FootnoteText"/>
        <w:spacing w:line="480" w:lineRule="auto"/>
        <w:jc w:val="both"/>
        <w:rPr>
          <w:rFonts w:asciiTheme="minorHAnsi" w:hAnsiTheme="minorHAnsi" w:cstheme="minorHAnsi"/>
          <w:bCs/>
          <w:sz w:val="24"/>
          <w:szCs w:val="24"/>
        </w:rPr>
      </w:pPr>
      <w:r w:rsidRPr="00093A6D">
        <w:rPr>
          <w:rFonts w:asciiTheme="minorHAnsi" w:hAnsiTheme="minorHAnsi" w:cstheme="minorHAnsi"/>
          <w:bCs/>
          <w:sz w:val="24"/>
          <w:szCs w:val="24"/>
        </w:rPr>
        <w:tab/>
        <w:t xml:space="preserve">For control participants, scrambled faces </w:t>
      </w:r>
      <w:r w:rsidR="00FA5ED2" w:rsidRPr="00093A6D">
        <w:rPr>
          <w:rFonts w:asciiTheme="minorHAnsi" w:hAnsiTheme="minorHAnsi" w:cstheme="minorHAnsi"/>
          <w:bCs/>
          <w:sz w:val="24"/>
          <w:szCs w:val="24"/>
        </w:rPr>
        <w:t xml:space="preserve">were expected to </w:t>
      </w:r>
      <w:r w:rsidRPr="00093A6D">
        <w:rPr>
          <w:rFonts w:asciiTheme="minorHAnsi" w:hAnsiTheme="minorHAnsi" w:cstheme="minorHAnsi"/>
          <w:bCs/>
          <w:sz w:val="24"/>
          <w:szCs w:val="24"/>
        </w:rPr>
        <w:t>elicit enhanced and delayed N170 components relative to intact faces, confirming previous results (e.g. Bentin et al., 1996; Zion-</w:t>
      </w:r>
      <w:proofErr w:type="spellStart"/>
      <w:r w:rsidRPr="00093A6D">
        <w:rPr>
          <w:rFonts w:asciiTheme="minorHAnsi" w:hAnsiTheme="minorHAnsi" w:cstheme="minorHAnsi"/>
          <w:bCs/>
          <w:sz w:val="24"/>
          <w:szCs w:val="24"/>
        </w:rPr>
        <w:t>Golumbic</w:t>
      </w:r>
      <w:proofErr w:type="spellEnd"/>
      <w:r w:rsidRPr="00093A6D">
        <w:rPr>
          <w:rFonts w:asciiTheme="minorHAnsi" w:hAnsiTheme="minorHAnsi" w:cstheme="minorHAnsi"/>
          <w:bCs/>
          <w:sz w:val="24"/>
          <w:szCs w:val="24"/>
        </w:rPr>
        <w:t xml:space="preserve"> et al., 2007). The critical question was whether the same </w:t>
      </w:r>
      <w:r w:rsidR="00FA5ED2" w:rsidRPr="00093A6D">
        <w:rPr>
          <w:rFonts w:asciiTheme="minorHAnsi" w:hAnsiTheme="minorHAnsi" w:cstheme="minorHAnsi"/>
          <w:bCs/>
          <w:sz w:val="24"/>
          <w:szCs w:val="24"/>
        </w:rPr>
        <w:t xml:space="preserve">pattern of </w:t>
      </w:r>
      <w:r w:rsidRPr="00093A6D">
        <w:rPr>
          <w:rFonts w:asciiTheme="minorHAnsi" w:hAnsiTheme="minorHAnsi" w:cstheme="minorHAnsi"/>
          <w:bCs/>
          <w:sz w:val="24"/>
          <w:szCs w:val="24"/>
        </w:rPr>
        <w:t xml:space="preserve">N170 modulations to scrambled </w:t>
      </w:r>
      <w:r w:rsidR="00953C61" w:rsidRPr="00093A6D">
        <w:rPr>
          <w:rFonts w:asciiTheme="minorHAnsi" w:hAnsiTheme="minorHAnsi" w:cstheme="minorHAnsi"/>
          <w:bCs/>
          <w:sz w:val="24"/>
          <w:szCs w:val="24"/>
        </w:rPr>
        <w:t xml:space="preserve">versus intact </w:t>
      </w:r>
      <w:r w:rsidRPr="00093A6D">
        <w:rPr>
          <w:rFonts w:asciiTheme="minorHAnsi" w:hAnsiTheme="minorHAnsi" w:cstheme="minorHAnsi"/>
          <w:bCs/>
          <w:sz w:val="24"/>
          <w:szCs w:val="24"/>
        </w:rPr>
        <w:t>faces would a</w:t>
      </w:r>
      <w:r w:rsidR="00FA5ED2" w:rsidRPr="00093A6D">
        <w:rPr>
          <w:rFonts w:asciiTheme="minorHAnsi" w:hAnsiTheme="minorHAnsi" w:cstheme="minorHAnsi"/>
          <w:bCs/>
          <w:sz w:val="24"/>
          <w:szCs w:val="24"/>
        </w:rPr>
        <w:t xml:space="preserve">lso be present for the DP group, given that DPs produce </w:t>
      </w:r>
      <w:r w:rsidRPr="00093A6D">
        <w:rPr>
          <w:rFonts w:asciiTheme="minorHAnsi" w:hAnsiTheme="minorHAnsi" w:cstheme="minorHAnsi"/>
          <w:bCs/>
          <w:sz w:val="24"/>
          <w:szCs w:val="24"/>
        </w:rPr>
        <w:t>atypical N170 face inversion effects (Towler et al., 2012)</w:t>
      </w:r>
      <w:r w:rsidR="00FA5ED2" w:rsidRPr="00093A6D">
        <w:rPr>
          <w:rFonts w:asciiTheme="minorHAnsi" w:hAnsiTheme="minorHAnsi" w:cstheme="minorHAnsi"/>
          <w:bCs/>
          <w:sz w:val="24"/>
          <w:szCs w:val="24"/>
        </w:rPr>
        <w:t xml:space="preserve">. If face perception in individuals with DP is generally </w:t>
      </w:r>
      <w:r w:rsidR="0000586B" w:rsidRPr="00093A6D">
        <w:rPr>
          <w:rFonts w:asciiTheme="minorHAnsi" w:hAnsiTheme="minorHAnsi" w:cstheme="minorHAnsi"/>
          <w:bCs/>
          <w:sz w:val="24"/>
          <w:szCs w:val="24"/>
        </w:rPr>
        <w:t xml:space="preserve">less sensitive to </w:t>
      </w:r>
      <w:r w:rsidR="00FA5ED2" w:rsidRPr="00093A6D">
        <w:rPr>
          <w:rFonts w:asciiTheme="minorHAnsi" w:hAnsiTheme="minorHAnsi" w:cstheme="minorHAnsi"/>
          <w:bCs/>
          <w:sz w:val="24"/>
          <w:szCs w:val="24"/>
        </w:rPr>
        <w:t xml:space="preserve">changes in </w:t>
      </w:r>
      <w:r w:rsidR="0000586B" w:rsidRPr="00093A6D">
        <w:rPr>
          <w:rFonts w:asciiTheme="minorHAnsi" w:hAnsiTheme="minorHAnsi" w:cstheme="minorHAnsi"/>
          <w:bCs/>
          <w:sz w:val="24"/>
          <w:szCs w:val="24"/>
        </w:rPr>
        <w:t xml:space="preserve">the prototypical spatial </w:t>
      </w:r>
      <w:r w:rsidR="003C2935" w:rsidRPr="00093A6D">
        <w:rPr>
          <w:rFonts w:asciiTheme="minorHAnsi" w:hAnsiTheme="minorHAnsi" w:cstheme="minorHAnsi"/>
          <w:bCs/>
          <w:sz w:val="24"/>
          <w:szCs w:val="24"/>
        </w:rPr>
        <w:t>arrangement</w:t>
      </w:r>
      <w:r w:rsidR="0000586B" w:rsidRPr="00093A6D">
        <w:rPr>
          <w:rFonts w:asciiTheme="minorHAnsi" w:hAnsiTheme="minorHAnsi" w:cstheme="minorHAnsi"/>
          <w:bCs/>
          <w:sz w:val="24"/>
          <w:szCs w:val="24"/>
        </w:rPr>
        <w:t xml:space="preserve"> of faci</w:t>
      </w:r>
      <w:r w:rsidR="002458F9" w:rsidRPr="00093A6D">
        <w:rPr>
          <w:rFonts w:asciiTheme="minorHAnsi" w:hAnsiTheme="minorHAnsi" w:cstheme="minorHAnsi"/>
          <w:bCs/>
          <w:sz w:val="24"/>
          <w:szCs w:val="24"/>
        </w:rPr>
        <w:t>al features, N170 differences between</w:t>
      </w:r>
      <w:r w:rsidR="0000586B" w:rsidRPr="00093A6D">
        <w:rPr>
          <w:rFonts w:asciiTheme="minorHAnsi" w:hAnsiTheme="minorHAnsi" w:cstheme="minorHAnsi"/>
          <w:bCs/>
          <w:sz w:val="24"/>
          <w:szCs w:val="24"/>
        </w:rPr>
        <w:t xml:space="preserve"> scrambled </w:t>
      </w:r>
      <w:r w:rsidR="002458F9" w:rsidRPr="00093A6D">
        <w:rPr>
          <w:rFonts w:asciiTheme="minorHAnsi" w:hAnsiTheme="minorHAnsi" w:cstheme="minorHAnsi"/>
          <w:bCs/>
          <w:sz w:val="24"/>
          <w:szCs w:val="24"/>
        </w:rPr>
        <w:t xml:space="preserve">and </w:t>
      </w:r>
      <w:r w:rsidR="0000586B" w:rsidRPr="00093A6D">
        <w:rPr>
          <w:rFonts w:asciiTheme="minorHAnsi" w:hAnsiTheme="minorHAnsi" w:cstheme="minorHAnsi"/>
          <w:bCs/>
          <w:sz w:val="24"/>
          <w:szCs w:val="24"/>
        </w:rPr>
        <w:t>intact faces should be smaller or entirely absent in the DP group.</w:t>
      </w:r>
    </w:p>
    <w:p w14:paraId="63F2AC6C" w14:textId="448951F1" w:rsidR="00845A6C" w:rsidRPr="00093A6D" w:rsidRDefault="00CD417C" w:rsidP="0061313E">
      <w:pPr>
        <w:pStyle w:val="FootnoteText"/>
        <w:spacing w:line="480" w:lineRule="auto"/>
        <w:ind w:firstLine="720"/>
        <w:jc w:val="both"/>
        <w:rPr>
          <w:rFonts w:asciiTheme="minorHAnsi" w:hAnsiTheme="minorHAnsi" w:cstheme="minorHAnsi"/>
          <w:bCs/>
          <w:sz w:val="24"/>
          <w:szCs w:val="24"/>
        </w:rPr>
      </w:pPr>
      <w:r w:rsidRPr="00093A6D">
        <w:rPr>
          <w:rFonts w:asciiTheme="minorHAnsi" w:hAnsiTheme="minorHAnsi" w:cstheme="minorHAnsi"/>
          <w:bCs/>
          <w:sz w:val="24"/>
          <w:szCs w:val="24"/>
        </w:rPr>
        <w:t xml:space="preserve">In addition to </w:t>
      </w:r>
      <w:r w:rsidR="00E95899" w:rsidRPr="00093A6D">
        <w:rPr>
          <w:rFonts w:asciiTheme="minorHAnsi" w:hAnsiTheme="minorHAnsi" w:cstheme="minorHAnsi"/>
          <w:bCs/>
          <w:sz w:val="24"/>
          <w:szCs w:val="24"/>
        </w:rPr>
        <w:t xml:space="preserve">assessing </w:t>
      </w:r>
      <w:r w:rsidR="008623EC" w:rsidRPr="00093A6D">
        <w:rPr>
          <w:rFonts w:asciiTheme="minorHAnsi" w:hAnsiTheme="minorHAnsi" w:cstheme="minorHAnsi"/>
          <w:bCs/>
          <w:sz w:val="24"/>
          <w:szCs w:val="24"/>
        </w:rPr>
        <w:t xml:space="preserve">the </w:t>
      </w:r>
      <w:r w:rsidR="00E95899" w:rsidRPr="00093A6D">
        <w:rPr>
          <w:rFonts w:asciiTheme="minorHAnsi" w:hAnsiTheme="minorHAnsi" w:cstheme="minorHAnsi"/>
          <w:bCs/>
          <w:sz w:val="24"/>
          <w:szCs w:val="24"/>
        </w:rPr>
        <w:t xml:space="preserve">generic </w:t>
      </w:r>
      <w:r w:rsidR="008623EC" w:rsidRPr="00093A6D">
        <w:rPr>
          <w:rFonts w:asciiTheme="minorHAnsi" w:hAnsiTheme="minorHAnsi" w:cstheme="minorHAnsi"/>
          <w:bCs/>
          <w:sz w:val="24"/>
          <w:szCs w:val="24"/>
        </w:rPr>
        <w:t xml:space="preserve">effects of </w:t>
      </w:r>
      <w:r w:rsidRPr="00093A6D">
        <w:rPr>
          <w:rFonts w:asciiTheme="minorHAnsi" w:hAnsiTheme="minorHAnsi" w:cstheme="minorHAnsi"/>
          <w:bCs/>
          <w:sz w:val="24"/>
          <w:szCs w:val="24"/>
        </w:rPr>
        <w:t xml:space="preserve">scrambling </w:t>
      </w:r>
      <w:r w:rsidR="00F421A8" w:rsidRPr="00093A6D">
        <w:rPr>
          <w:rFonts w:asciiTheme="minorHAnsi" w:hAnsiTheme="minorHAnsi" w:cstheme="minorHAnsi"/>
          <w:bCs/>
          <w:sz w:val="24"/>
          <w:szCs w:val="24"/>
        </w:rPr>
        <w:t>f</w:t>
      </w:r>
      <w:r w:rsidR="00E95899" w:rsidRPr="00093A6D">
        <w:rPr>
          <w:rFonts w:asciiTheme="minorHAnsi" w:hAnsiTheme="minorHAnsi" w:cstheme="minorHAnsi"/>
          <w:bCs/>
          <w:sz w:val="24"/>
          <w:szCs w:val="24"/>
        </w:rPr>
        <w:t>ace parts</w:t>
      </w:r>
      <w:r w:rsidR="00F421A8" w:rsidRPr="00093A6D">
        <w:rPr>
          <w:rFonts w:asciiTheme="minorHAnsi" w:hAnsiTheme="minorHAnsi" w:cstheme="minorHAnsi"/>
          <w:bCs/>
          <w:sz w:val="24"/>
          <w:szCs w:val="24"/>
        </w:rPr>
        <w:t xml:space="preserve"> </w:t>
      </w:r>
      <w:r w:rsidR="008623EC" w:rsidRPr="00093A6D">
        <w:rPr>
          <w:rFonts w:asciiTheme="minorHAnsi" w:hAnsiTheme="minorHAnsi" w:cstheme="minorHAnsi"/>
          <w:bCs/>
          <w:sz w:val="24"/>
          <w:szCs w:val="24"/>
        </w:rPr>
        <w:t xml:space="preserve">on N170 components </w:t>
      </w:r>
      <w:r w:rsidR="00E95899" w:rsidRPr="00093A6D">
        <w:rPr>
          <w:rFonts w:asciiTheme="minorHAnsi" w:hAnsiTheme="minorHAnsi" w:cstheme="minorHAnsi"/>
          <w:bCs/>
          <w:sz w:val="24"/>
          <w:szCs w:val="24"/>
        </w:rPr>
        <w:t xml:space="preserve">in </w:t>
      </w:r>
      <w:r w:rsidR="00DC3DAB" w:rsidRPr="00093A6D">
        <w:rPr>
          <w:rFonts w:asciiTheme="minorHAnsi" w:hAnsiTheme="minorHAnsi" w:cstheme="minorHAnsi"/>
          <w:bCs/>
          <w:sz w:val="24"/>
          <w:szCs w:val="24"/>
        </w:rPr>
        <w:t>DPs and control participants</w:t>
      </w:r>
      <w:r w:rsidR="00E95899" w:rsidRPr="00093A6D">
        <w:rPr>
          <w:rFonts w:asciiTheme="minorHAnsi" w:hAnsiTheme="minorHAnsi" w:cstheme="minorHAnsi"/>
          <w:bCs/>
          <w:sz w:val="24"/>
          <w:szCs w:val="24"/>
        </w:rPr>
        <w:t xml:space="preserve">, we also investigated more specifically whether and how the </w:t>
      </w:r>
      <w:r w:rsidR="00FD69AC" w:rsidRPr="00093A6D">
        <w:rPr>
          <w:rFonts w:asciiTheme="minorHAnsi" w:hAnsiTheme="minorHAnsi" w:cstheme="minorHAnsi"/>
          <w:bCs/>
          <w:sz w:val="24"/>
          <w:szCs w:val="24"/>
        </w:rPr>
        <w:t xml:space="preserve">N170 is affected by the </w:t>
      </w:r>
      <w:r w:rsidR="00E95899" w:rsidRPr="00093A6D">
        <w:rPr>
          <w:rFonts w:asciiTheme="minorHAnsi" w:hAnsiTheme="minorHAnsi" w:cstheme="minorHAnsi"/>
          <w:bCs/>
          <w:sz w:val="24"/>
          <w:szCs w:val="24"/>
        </w:rPr>
        <w:t xml:space="preserve">location of a particular </w:t>
      </w:r>
      <w:r w:rsidR="00FD69AC" w:rsidRPr="00093A6D">
        <w:rPr>
          <w:rFonts w:asciiTheme="minorHAnsi" w:hAnsiTheme="minorHAnsi" w:cstheme="minorHAnsi"/>
          <w:bCs/>
          <w:sz w:val="24"/>
          <w:szCs w:val="24"/>
        </w:rPr>
        <w:t>feature within a scrambled face</w:t>
      </w:r>
      <w:r w:rsidR="00F44D00" w:rsidRPr="00093A6D">
        <w:rPr>
          <w:rFonts w:asciiTheme="minorHAnsi" w:hAnsiTheme="minorHAnsi" w:cstheme="minorHAnsi"/>
          <w:bCs/>
          <w:sz w:val="24"/>
          <w:szCs w:val="24"/>
        </w:rPr>
        <w:t>.</w:t>
      </w:r>
      <w:r w:rsidR="00E95899" w:rsidRPr="00093A6D">
        <w:rPr>
          <w:rFonts w:asciiTheme="minorHAnsi" w:hAnsiTheme="minorHAnsi" w:cstheme="minorHAnsi"/>
          <w:bCs/>
          <w:sz w:val="24"/>
          <w:szCs w:val="24"/>
        </w:rPr>
        <w:t xml:space="preserve"> </w:t>
      </w:r>
      <w:r w:rsidR="00F44D00" w:rsidRPr="00093A6D">
        <w:rPr>
          <w:rFonts w:asciiTheme="minorHAnsi" w:hAnsiTheme="minorHAnsi" w:cstheme="minorHAnsi"/>
          <w:bCs/>
          <w:sz w:val="24"/>
          <w:szCs w:val="24"/>
        </w:rPr>
        <w:t xml:space="preserve">Previous studies have shown that </w:t>
      </w:r>
      <w:r w:rsidR="0052557E" w:rsidRPr="00093A6D">
        <w:rPr>
          <w:rFonts w:asciiTheme="minorHAnsi" w:hAnsiTheme="minorHAnsi" w:cstheme="minorHAnsi"/>
          <w:bCs/>
          <w:sz w:val="24"/>
          <w:szCs w:val="24"/>
        </w:rPr>
        <w:t xml:space="preserve">visual face representations, as reflected by the N170, are strongly position-dependent. For example, </w:t>
      </w:r>
      <w:r w:rsidR="00F44D00" w:rsidRPr="00093A6D">
        <w:rPr>
          <w:rFonts w:asciiTheme="minorHAnsi" w:hAnsiTheme="minorHAnsi" w:cstheme="minorHAnsi"/>
          <w:bCs/>
          <w:sz w:val="24"/>
          <w:szCs w:val="24"/>
        </w:rPr>
        <w:t xml:space="preserve">the </w:t>
      </w:r>
      <w:r w:rsidR="00FD69AC" w:rsidRPr="00093A6D">
        <w:rPr>
          <w:rFonts w:asciiTheme="minorHAnsi" w:hAnsiTheme="minorHAnsi" w:cstheme="minorHAnsi"/>
          <w:bCs/>
          <w:sz w:val="24"/>
          <w:szCs w:val="24"/>
        </w:rPr>
        <w:t xml:space="preserve">early phase of the </w:t>
      </w:r>
      <w:r w:rsidR="00F44D00" w:rsidRPr="00093A6D">
        <w:rPr>
          <w:rFonts w:asciiTheme="minorHAnsi" w:hAnsiTheme="minorHAnsi" w:cstheme="minorHAnsi"/>
          <w:bCs/>
          <w:sz w:val="24"/>
          <w:szCs w:val="24"/>
        </w:rPr>
        <w:t xml:space="preserve">N170 is primarily driven by the location </w:t>
      </w:r>
      <w:r w:rsidR="00512CAB">
        <w:rPr>
          <w:rFonts w:asciiTheme="minorHAnsi" w:hAnsiTheme="minorHAnsi" w:cstheme="minorHAnsi"/>
          <w:bCs/>
          <w:sz w:val="24"/>
          <w:szCs w:val="24"/>
        </w:rPr>
        <w:t>of the contralateral eye (Smith</w:t>
      </w:r>
      <w:r w:rsidR="00F44D00" w:rsidRPr="00093A6D">
        <w:rPr>
          <w:rFonts w:asciiTheme="minorHAnsi" w:hAnsiTheme="minorHAnsi" w:cstheme="minorHAnsi"/>
          <w:bCs/>
          <w:sz w:val="24"/>
          <w:szCs w:val="24"/>
        </w:rPr>
        <w:t>,</w:t>
      </w:r>
      <w:r w:rsidR="00512CAB">
        <w:rPr>
          <w:rFonts w:asciiTheme="minorHAnsi" w:hAnsiTheme="minorHAnsi" w:cstheme="minorHAnsi"/>
          <w:bCs/>
          <w:sz w:val="24"/>
          <w:szCs w:val="24"/>
        </w:rPr>
        <w:t xml:space="preserve"> </w:t>
      </w:r>
      <w:proofErr w:type="spellStart"/>
      <w:r w:rsidR="00512CAB">
        <w:rPr>
          <w:rFonts w:asciiTheme="minorHAnsi" w:hAnsiTheme="minorHAnsi" w:cstheme="minorHAnsi"/>
          <w:bCs/>
          <w:sz w:val="24"/>
          <w:szCs w:val="24"/>
        </w:rPr>
        <w:t>Gosselin</w:t>
      </w:r>
      <w:proofErr w:type="spellEnd"/>
      <w:r w:rsidR="00512CAB">
        <w:rPr>
          <w:rFonts w:asciiTheme="minorHAnsi" w:hAnsiTheme="minorHAnsi" w:cstheme="minorHAnsi"/>
          <w:bCs/>
          <w:sz w:val="24"/>
          <w:szCs w:val="24"/>
        </w:rPr>
        <w:t xml:space="preserve">, &amp; </w:t>
      </w:r>
      <w:proofErr w:type="spellStart"/>
      <w:r w:rsidR="00512CAB">
        <w:rPr>
          <w:rFonts w:asciiTheme="minorHAnsi" w:hAnsiTheme="minorHAnsi" w:cstheme="minorHAnsi"/>
          <w:bCs/>
          <w:sz w:val="24"/>
          <w:szCs w:val="24"/>
        </w:rPr>
        <w:t>Schyns</w:t>
      </w:r>
      <w:proofErr w:type="spellEnd"/>
      <w:r w:rsidR="00512CAB">
        <w:rPr>
          <w:rFonts w:asciiTheme="minorHAnsi" w:hAnsiTheme="minorHAnsi" w:cstheme="minorHAnsi"/>
          <w:bCs/>
          <w:sz w:val="24"/>
          <w:szCs w:val="24"/>
        </w:rPr>
        <w:t>,</w:t>
      </w:r>
      <w:r w:rsidR="00F44D00" w:rsidRPr="00093A6D">
        <w:rPr>
          <w:rFonts w:asciiTheme="minorHAnsi" w:hAnsiTheme="minorHAnsi" w:cstheme="minorHAnsi"/>
          <w:bCs/>
          <w:sz w:val="24"/>
          <w:szCs w:val="24"/>
        </w:rPr>
        <w:t xml:space="preserve"> 2004; </w:t>
      </w:r>
      <w:proofErr w:type="spellStart"/>
      <w:r w:rsidR="00F44D00" w:rsidRPr="00093A6D">
        <w:rPr>
          <w:rFonts w:asciiTheme="minorHAnsi" w:hAnsiTheme="minorHAnsi" w:cs="Arial"/>
          <w:sz w:val="24"/>
          <w:szCs w:val="24"/>
          <w:shd w:val="clear" w:color="auto" w:fill="FFFFFF"/>
        </w:rPr>
        <w:t>Rousselet</w:t>
      </w:r>
      <w:proofErr w:type="spellEnd"/>
      <w:r w:rsidR="00F44D00" w:rsidRPr="00093A6D">
        <w:rPr>
          <w:rFonts w:asciiTheme="minorHAnsi" w:hAnsiTheme="minorHAnsi" w:cs="Arial"/>
          <w:sz w:val="24"/>
          <w:szCs w:val="24"/>
          <w:shd w:val="clear" w:color="auto" w:fill="FFFFFF"/>
        </w:rPr>
        <w:t xml:space="preserve">, </w:t>
      </w:r>
      <w:proofErr w:type="spellStart"/>
      <w:r w:rsidR="00F44D00" w:rsidRPr="00093A6D">
        <w:rPr>
          <w:rFonts w:asciiTheme="minorHAnsi" w:hAnsiTheme="minorHAnsi" w:cs="Arial"/>
          <w:sz w:val="24"/>
          <w:szCs w:val="24"/>
          <w:shd w:val="clear" w:color="auto" w:fill="FFFFFF"/>
        </w:rPr>
        <w:t>Ince</w:t>
      </w:r>
      <w:proofErr w:type="spellEnd"/>
      <w:r w:rsidR="00F44D00" w:rsidRPr="00093A6D">
        <w:rPr>
          <w:rFonts w:asciiTheme="minorHAnsi" w:hAnsiTheme="minorHAnsi" w:cs="Arial"/>
          <w:sz w:val="24"/>
          <w:szCs w:val="24"/>
          <w:shd w:val="clear" w:color="auto" w:fill="FFFFFF"/>
        </w:rPr>
        <w:t xml:space="preserve">, van </w:t>
      </w:r>
      <w:proofErr w:type="spellStart"/>
      <w:r w:rsidR="00F44D00" w:rsidRPr="00093A6D">
        <w:rPr>
          <w:rFonts w:asciiTheme="minorHAnsi" w:hAnsiTheme="minorHAnsi" w:cs="Arial"/>
          <w:sz w:val="24"/>
          <w:szCs w:val="24"/>
          <w:shd w:val="clear" w:color="auto" w:fill="FFFFFF"/>
        </w:rPr>
        <w:t>Rijsbergen</w:t>
      </w:r>
      <w:proofErr w:type="spellEnd"/>
      <w:r w:rsidR="00F44D00" w:rsidRPr="00093A6D">
        <w:rPr>
          <w:rFonts w:asciiTheme="minorHAnsi" w:hAnsiTheme="minorHAnsi" w:cs="Arial"/>
          <w:sz w:val="24"/>
          <w:szCs w:val="24"/>
          <w:shd w:val="clear" w:color="auto" w:fill="FFFFFF"/>
        </w:rPr>
        <w:t xml:space="preserve">, &amp; </w:t>
      </w:r>
      <w:proofErr w:type="spellStart"/>
      <w:r w:rsidR="00F44D00" w:rsidRPr="00093A6D">
        <w:rPr>
          <w:rFonts w:asciiTheme="minorHAnsi" w:hAnsiTheme="minorHAnsi" w:cs="Arial"/>
          <w:sz w:val="24"/>
          <w:szCs w:val="24"/>
          <w:shd w:val="clear" w:color="auto" w:fill="FFFFFF"/>
        </w:rPr>
        <w:t>Schyns</w:t>
      </w:r>
      <w:proofErr w:type="spellEnd"/>
      <w:r w:rsidR="00F44D00" w:rsidRPr="00093A6D">
        <w:rPr>
          <w:rFonts w:asciiTheme="minorHAnsi" w:hAnsiTheme="minorHAnsi" w:cs="Arial"/>
          <w:sz w:val="24"/>
          <w:szCs w:val="24"/>
          <w:shd w:val="clear" w:color="auto" w:fill="FFFFFF"/>
        </w:rPr>
        <w:t>, 2014)</w:t>
      </w:r>
      <w:r w:rsidR="00FD69AC" w:rsidRPr="00093A6D">
        <w:rPr>
          <w:rFonts w:asciiTheme="minorHAnsi" w:hAnsiTheme="minorHAnsi" w:cs="Arial"/>
          <w:sz w:val="24"/>
          <w:szCs w:val="24"/>
          <w:shd w:val="clear" w:color="auto" w:fill="FFFFFF"/>
        </w:rPr>
        <w:t xml:space="preserve">. </w:t>
      </w:r>
      <w:r w:rsidR="0052557E" w:rsidRPr="00093A6D">
        <w:rPr>
          <w:rFonts w:asciiTheme="minorHAnsi" w:hAnsiTheme="minorHAnsi" w:cs="Arial"/>
          <w:sz w:val="24"/>
          <w:szCs w:val="24"/>
          <w:shd w:val="clear" w:color="auto" w:fill="FFFFFF"/>
        </w:rPr>
        <w:t>A recent study from our lab has demonstrated that w</w:t>
      </w:r>
      <w:r w:rsidR="00FD69AC" w:rsidRPr="00093A6D">
        <w:rPr>
          <w:rFonts w:asciiTheme="minorHAnsi" w:hAnsiTheme="minorHAnsi" w:cs="Arial"/>
          <w:sz w:val="24"/>
          <w:szCs w:val="24"/>
          <w:shd w:val="clear" w:color="auto" w:fill="FFFFFF"/>
        </w:rPr>
        <w:t xml:space="preserve">hen a face and a non-face object are simultaneously presented in opposite visual fields, the face-sensitive N170 component is confined to the contralateral hemisphere </w:t>
      </w:r>
      <w:r w:rsidR="00FD69AC" w:rsidRPr="00093A6D">
        <w:rPr>
          <w:rFonts w:asciiTheme="minorHAnsi" w:hAnsiTheme="minorHAnsi" w:cstheme="minorHAnsi"/>
          <w:bCs/>
          <w:sz w:val="24"/>
          <w:szCs w:val="24"/>
        </w:rPr>
        <w:t>(Towler &amp; Eimer, 2015).</w:t>
      </w:r>
      <w:r w:rsidR="0052557E" w:rsidRPr="00093A6D">
        <w:rPr>
          <w:rFonts w:asciiTheme="minorHAnsi" w:hAnsiTheme="minorHAnsi" w:cstheme="minorHAnsi"/>
          <w:bCs/>
          <w:sz w:val="24"/>
          <w:szCs w:val="24"/>
        </w:rPr>
        <w:t xml:space="preserve"> If the</w:t>
      </w:r>
      <w:r w:rsidR="00FD69AC" w:rsidRPr="00093A6D">
        <w:rPr>
          <w:rFonts w:asciiTheme="minorHAnsi" w:hAnsiTheme="minorHAnsi" w:cstheme="minorHAnsi"/>
          <w:bCs/>
          <w:sz w:val="24"/>
          <w:szCs w:val="24"/>
        </w:rPr>
        <w:t xml:space="preserve"> </w:t>
      </w:r>
      <w:r w:rsidR="0052557E" w:rsidRPr="00093A6D">
        <w:rPr>
          <w:rFonts w:asciiTheme="minorHAnsi" w:hAnsiTheme="minorHAnsi" w:cstheme="minorHAnsi"/>
          <w:bCs/>
          <w:sz w:val="24"/>
          <w:szCs w:val="24"/>
        </w:rPr>
        <w:t xml:space="preserve">N170 reflects the activation of position-dependent visual representations of faces and facial features, </w:t>
      </w:r>
      <w:r w:rsidR="00FD69AC" w:rsidRPr="00093A6D">
        <w:rPr>
          <w:rFonts w:asciiTheme="minorHAnsi" w:hAnsiTheme="minorHAnsi" w:cstheme="minorHAnsi"/>
          <w:bCs/>
          <w:sz w:val="24"/>
          <w:szCs w:val="24"/>
        </w:rPr>
        <w:t xml:space="preserve">N170 components to scrambled face images might also be </w:t>
      </w:r>
      <w:r w:rsidR="00FD69AC" w:rsidRPr="00093A6D">
        <w:rPr>
          <w:rFonts w:asciiTheme="minorHAnsi" w:hAnsiTheme="minorHAnsi" w:cstheme="minorHAnsi"/>
          <w:bCs/>
          <w:sz w:val="24"/>
          <w:szCs w:val="24"/>
        </w:rPr>
        <w:lastRenderedPageBreak/>
        <w:t xml:space="preserve">sensitive to the location of </w:t>
      </w:r>
      <w:r w:rsidR="0052557E" w:rsidRPr="00093A6D">
        <w:rPr>
          <w:rFonts w:asciiTheme="minorHAnsi" w:hAnsiTheme="minorHAnsi" w:cstheme="minorHAnsi"/>
          <w:bCs/>
          <w:sz w:val="24"/>
          <w:szCs w:val="24"/>
        </w:rPr>
        <w:t>specific f</w:t>
      </w:r>
      <w:r w:rsidR="00FD69AC" w:rsidRPr="00093A6D">
        <w:rPr>
          <w:rFonts w:asciiTheme="minorHAnsi" w:hAnsiTheme="minorHAnsi" w:cstheme="minorHAnsi"/>
          <w:bCs/>
          <w:sz w:val="24"/>
          <w:szCs w:val="24"/>
        </w:rPr>
        <w:t xml:space="preserve">ace parts in the visual field, and </w:t>
      </w:r>
      <w:r w:rsidR="0052557E" w:rsidRPr="00093A6D">
        <w:rPr>
          <w:rFonts w:asciiTheme="minorHAnsi" w:hAnsiTheme="minorHAnsi" w:cstheme="minorHAnsi"/>
          <w:bCs/>
          <w:sz w:val="24"/>
          <w:szCs w:val="24"/>
        </w:rPr>
        <w:t xml:space="preserve">in particular </w:t>
      </w:r>
      <w:r w:rsidR="00845A6C" w:rsidRPr="00093A6D">
        <w:rPr>
          <w:rFonts w:asciiTheme="minorHAnsi" w:hAnsiTheme="minorHAnsi" w:cstheme="minorHAnsi"/>
          <w:bCs/>
          <w:sz w:val="24"/>
          <w:szCs w:val="24"/>
        </w:rPr>
        <w:t xml:space="preserve">to </w:t>
      </w:r>
      <w:r w:rsidR="00FD69AC" w:rsidRPr="00093A6D">
        <w:rPr>
          <w:rFonts w:asciiTheme="minorHAnsi" w:hAnsiTheme="minorHAnsi" w:cstheme="minorHAnsi"/>
          <w:bCs/>
          <w:sz w:val="24"/>
          <w:szCs w:val="24"/>
        </w:rPr>
        <w:t>the deviation of these parts from the canonical upright face template. To test this prediction, the scrambled faces used</w:t>
      </w:r>
      <w:r w:rsidR="007264F6" w:rsidRPr="00093A6D">
        <w:rPr>
          <w:rFonts w:asciiTheme="minorHAnsi" w:hAnsiTheme="minorHAnsi" w:cstheme="minorHAnsi"/>
          <w:bCs/>
          <w:sz w:val="24"/>
          <w:szCs w:val="24"/>
        </w:rPr>
        <w:t xml:space="preserve"> in this experiment were always</w:t>
      </w:r>
      <w:r w:rsidR="00FD69AC" w:rsidRPr="00093A6D">
        <w:rPr>
          <w:rFonts w:asciiTheme="minorHAnsi" w:hAnsiTheme="minorHAnsi" w:cstheme="minorHAnsi"/>
          <w:bCs/>
          <w:sz w:val="24"/>
          <w:szCs w:val="24"/>
        </w:rPr>
        <w:t xml:space="preserve"> </w:t>
      </w:r>
      <w:r w:rsidR="007264F6" w:rsidRPr="00093A6D">
        <w:rPr>
          <w:rFonts w:asciiTheme="minorHAnsi" w:hAnsiTheme="minorHAnsi" w:cstheme="minorHAnsi"/>
          <w:bCs/>
          <w:sz w:val="24"/>
          <w:szCs w:val="24"/>
        </w:rPr>
        <w:t>asymmetric.</w:t>
      </w:r>
      <w:r w:rsidR="00FD69AC" w:rsidRPr="00093A6D">
        <w:rPr>
          <w:rFonts w:asciiTheme="minorHAnsi" w:hAnsiTheme="minorHAnsi" w:cstheme="minorHAnsi"/>
          <w:bCs/>
          <w:sz w:val="24"/>
          <w:szCs w:val="24"/>
        </w:rPr>
        <w:t xml:space="preserve"> </w:t>
      </w:r>
      <w:r w:rsidR="007264F6" w:rsidRPr="00093A6D">
        <w:rPr>
          <w:rFonts w:asciiTheme="minorHAnsi" w:hAnsiTheme="minorHAnsi" w:cstheme="minorHAnsi"/>
          <w:bCs/>
          <w:sz w:val="24"/>
          <w:szCs w:val="24"/>
        </w:rPr>
        <w:t xml:space="preserve">One </w:t>
      </w:r>
      <w:r w:rsidR="0052557E" w:rsidRPr="00093A6D">
        <w:rPr>
          <w:rFonts w:asciiTheme="minorHAnsi" w:hAnsiTheme="minorHAnsi" w:cstheme="minorHAnsi"/>
          <w:bCs/>
          <w:sz w:val="24"/>
          <w:szCs w:val="24"/>
        </w:rPr>
        <w:t xml:space="preserve">side </w:t>
      </w:r>
      <w:r w:rsidR="007264F6" w:rsidRPr="00093A6D">
        <w:rPr>
          <w:rFonts w:asciiTheme="minorHAnsi" w:hAnsiTheme="minorHAnsi" w:cstheme="minorHAnsi"/>
          <w:bCs/>
          <w:sz w:val="24"/>
          <w:szCs w:val="24"/>
        </w:rPr>
        <w:t xml:space="preserve">of these faces </w:t>
      </w:r>
      <w:r w:rsidR="00F44D00" w:rsidRPr="00093A6D">
        <w:rPr>
          <w:rFonts w:asciiTheme="minorHAnsi" w:hAnsiTheme="minorHAnsi" w:cstheme="minorHAnsi"/>
          <w:bCs/>
          <w:sz w:val="24"/>
          <w:szCs w:val="24"/>
        </w:rPr>
        <w:t>contained two eyes, one of which was lo</w:t>
      </w:r>
      <w:r w:rsidR="0052557E" w:rsidRPr="00093A6D">
        <w:rPr>
          <w:rFonts w:asciiTheme="minorHAnsi" w:hAnsiTheme="minorHAnsi" w:cstheme="minorHAnsi"/>
          <w:bCs/>
          <w:sz w:val="24"/>
          <w:szCs w:val="24"/>
        </w:rPr>
        <w:t xml:space="preserve">cated in its canonical position. The </w:t>
      </w:r>
      <w:r w:rsidR="00F44D00" w:rsidRPr="00093A6D">
        <w:rPr>
          <w:rFonts w:asciiTheme="minorHAnsi" w:hAnsiTheme="minorHAnsi" w:cstheme="minorHAnsi"/>
          <w:bCs/>
          <w:sz w:val="24"/>
          <w:szCs w:val="24"/>
        </w:rPr>
        <w:t xml:space="preserve">other </w:t>
      </w:r>
      <w:r w:rsidR="0052557E" w:rsidRPr="00093A6D">
        <w:rPr>
          <w:rFonts w:asciiTheme="minorHAnsi" w:hAnsiTheme="minorHAnsi" w:cstheme="minorHAnsi"/>
          <w:bCs/>
          <w:sz w:val="24"/>
          <w:szCs w:val="24"/>
        </w:rPr>
        <w:t xml:space="preserve">side </w:t>
      </w:r>
      <w:r w:rsidR="00F44D00" w:rsidRPr="00093A6D">
        <w:rPr>
          <w:rFonts w:asciiTheme="minorHAnsi" w:hAnsiTheme="minorHAnsi" w:cstheme="minorHAnsi"/>
          <w:bCs/>
          <w:sz w:val="24"/>
          <w:szCs w:val="24"/>
        </w:rPr>
        <w:t>contained both the nose a</w:t>
      </w:r>
      <w:r w:rsidR="007264F6" w:rsidRPr="00093A6D">
        <w:rPr>
          <w:rFonts w:asciiTheme="minorHAnsi" w:hAnsiTheme="minorHAnsi" w:cstheme="minorHAnsi"/>
          <w:bCs/>
          <w:sz w:val="24"/>
          <w:szCs w:val="24"/>
        </w:rPr>
        <w:t xml:space="preserve">nd mouth in atypical positions (see Figure 1). In half of all scrambled faces, the eyes were located on the left and the nose and mouth on the right, and this spatial arrangement was mirror-reversed for the other half. </w:t>
      </w:r>
      <w:r w:rsidR="0052557E" w:rsidRPr="00093A6D">
        <w:rPr>
          <w:rFonts w:asciiTheme="minorHAnsi" w:hAnsiTheme="minorHAnsi" w:cstheme="minorHAnsi"/>
          <w:bCs/>
          <w:sz w:val="24"/>
          <w:szCs w:val="24"/>
        </w:rPr>
        <w:t xml:space="preserve">Because all </w:t>
      </w:r>
      <w:r w:rsidR="007264F6" w:rsidRPr="00093A6D">
        <w:rPr>
          <w:rFonts w:asciiTheme="minorHAnsi" w:hAnsiTheme="minorHAnsi" w:cstheme="minorHAnsi"/>
          <w:bCs/>
          <w:sz w:val="24"/>
          <w:szCs w:val="24"/>
        </w:rPr>
        <w:t xml:space="preserve">faces were presented at fixation, their two sides were </w:t>
      </w:r>
      <w:r w:rsidR="0052557E" w:rsidRPr="00093A6D">
        <w:rPr>
          <w:rFonts w:asciiTheme="minorHAnsi" w:hAnsiTheme="minorHAnsi" w:cstheme="minorHAnsi"/>
          <w:bCs/>
          <w:sz w:val="24"/>
          <w:szCs w:val="24"/>
        </w:rPr>
        <w:t xml:space="preserve">each </w:t>
      </w:r>
      <w:r w:rsidR="007264F6" w:rsidRPr="00093A6D">
        <w:rPr>
          <w:rFonts w:asciiTheme="minorHAnsi" w:hAnsiTheme="minorHAnsi" w:cstheme="minorHAnsi"/>
          <w:bCs/>
          <w:sz w:val="24"/>
          <w:szCs w:val="24"/>
        </w:rPr>
        <w:t xml:space="preserve">projected to </w:t>
      </w:r>
      <w:r w:rsidR="0052557E" w:rsidRPr="00093A6D">
        <w:rPr>
          <w:rFonts w:asciiTheme="minorHAnsi" w:hAnsiTheme="minorHAnsi" w:cstheme="minorHAnsi"/>
          <w:bCs/>
          <w:sz w:val="24"/>
          <w:szCs w:val="24"/>
        </w:rPr>
        <w:t xml:space="preserve">the </w:t>
      </w:r>
      <w:r w:rsidR="007264F6" w:rsidRPr="00093A6D">
        <w:rPr>
          <w:rFonts w:asciiTheme="minorHAnsi" w:hAnsiTheme="minorHAnsi" w:cstheme="minorHAnsi"/>
          <w:bCs/>
          <w:sz w:val="24"/>
          <w:szCs w:val="24"/>
        </w:rPr>
        <w:t xml:space="preserve">opposite </w:t>
      </w:r>
      <w:r w:rsidR="0052557E" w:rsidRPr="00093A6D">
        <w:rPr>
          <w:rFonts w:asciiTheme="minorHAnsi" w:hAnsiTheme="minorHAnsi" w:cstheme="minorHAnsi"/>
          <w:bCs/>
          <w:sz w:val="24"/>
          <w:szCs w:val="24"/>
        </w:rPr>
        <w:t>(contralateral) hemisphere</w:t>
      </w:r>
      <w:r w:rsidR="007264F6" w:rsidRPr="00093A6D">
        <w:rPr>
          <w:rFonts w:asciiTheme="minorHAnsi" w:hAnsiTheme="minorHAnsi" w:cstheme="minorHAnsi"/>
          <w:bCs/>
          <w:sz w:val="24"/>
          <w:szCs w:val="24"/>
        </w:rPr>
        <w:t xml:space="preserve">. To assess the sensitivity of the N170 to the position of particular scrambled face parts, N170 components </w:t>
      </w:r>
      <w:r w:rsidR="0052557E" w:rsidRPr="00093A6D">
        <w:rPr>
          <w:rFonts w:asciiTheme="minorHAnsi" w:hAnsiTheme="minorHAnsi" w:cstheme="minorHAnsi"/>
          <w:bCs/>
          <w:sz w:val="24"/>
          <w:szCs w:val="24"/>
        </w:rPr>
        <w:t xml:space="preserve">to scrambled faces </w:t>
      </w:r>
      <w:r w:rsidR="007264F6" w:rsidRPr="00093A6D">
        <w:rPr>
          <w:rFonts w:asciiTheme="minorHAnsi" w:hAnsiTheme="minorHAnsi" w:cstheme="minorHAnsi"/>
          <w:bCs/>
          <w:sz w:val="24"/>
          <w:szCs w:val="24"/>
        </w:rPr>
        <w:t xml:space="preserve">were </w:t>
      </w:r>
      <w:r w:rsidR="0052557E" w:rsidRPr="00093A6D">
        <w:rPr>
          <w:rFonts w:asciiTheme="minorHAnsi" w:hAnsiTheme="minorHAnsi" w:cstheme="minorHAnsi"/>
          <w:bCs/>
          <w:sz w:val="24"/>
          <w:szCs w:val="24"/>
        </w:rPr>
        <w:t xml:space="preserve">measured </w:t>
      </w:r>
      <w:r w:rsidR="007264F6" w:rsidRPr="00093A6D">
        <w:rPr>
          <w:rFonts w:asciiTheme="minorHAnsi" w:hAnsiTheme="minorHAnsi" w:cstheme="minorHAnsi"/>
          <w:bCs/>
          <w:sz w:val="24"/>
          <w:szCs w:val="24"/>
        </w:rPr>
        <w:t xml:space="preserve">separately </w:t>
      </w:r>
      <w:r w:rsidR="0052557E" w:rsidRPr="00093A6D">
        <w:rPr>
          <w:rFonts w:asciiTheme="minorHAnsi" w:hAnsiTheme="minorHAnsi" w:cstheme="minorHAnsi"/>
          <w:bCs/>
          <w:sz w:val="24"/>
          <w:szCs w:val="24"/>
        </w:rPr>
        <w:t>at</w:t>
      </w:r>
      <w:r w:rsidR="007264F6" w:rsidRPr="00093A6D">
        <w:rPr>
          <w:rFonts w:asciiTheme="minorHAnsi" w:hAnsiTheme="minorHAnsi" w:cstheme="minorHAnsi"/>
          <w:bCs/>
          <w:sz w:val="24"/>
          <w:szCs w:val="24"/>
        </w:rPr>
        <w:t xml:space="preserve"> electrodes contralateral to t</w:t>
      </w:r>
      <w:r w:rsidR="0052557E" w:rsidRPr="00093A6D">
        <w:rPr>
          <w:rFonts w:asciiTheme="minorHAnsi" w:hAnsiTheme="minorHAnsi" w:cstheme="minorHAnsi"/>
          <w:bCs/>
          <w:sz w:val="24"/>
          <w:szCs w:val="24"/>
        </w:rPr>
        <w:t>he side of the two eyes, and at</w:t>
      </w:r>
      <w:r w:rsidR="007264F6" w:rsidRPr="00093A6D">
        <w:rPr>
          <w:rFonts w:asciiTheme="minorHAnsi" w:hAnsiTheme="minorHAnsi" w:cstheme="minorHAnsi"/>
          <w:bCs/>
          <w:sz w:val="24"/>
          <w:szCs w:val="24"/>
        </w:rPr>
        <w:t xml:space="preserve"> electrodes contralateral to the side of th</w:t>
      </w:r>
      <w:r w:rsidR="0052557E" w:rsidRPr="00093A6D">
        <w:rPr>
          <w:rFonts w:asciiTheme="minorHAnsi" w:hAnsiTheme="minorHAnsi" w:cstheme="minorHAnsi"/>
          <w:bCs/>
          <w:sz w:val="24"/>
          <w:szCs w:val="24"/>
        </w:rPr>
        <w:t>e nose and mouth</w:t>
      </w:r>
      <w:r w:rsidR="007264F6" w:rsidRPr="00093A6D">
        <w:rPr>
          <w:rFonts w:asciiTheme="minorHAnsi" w:hAnsiTheme="minorHAnsi" w:cstheme="minorHAnsi"/>
          <w:bCs/>
          <w:sz w:val="24"/>
          <w:szCs w:val="24"/>
        </w:rPr>
        <w:t xml:space="preserve">. If N170 </w:t>
      </w:r>
      <w:r w:rsidR="0052557E" w:rsidRPr="00093A6D">
        <w:rPr>
          <w:rFonts w:asciiTheme="minorHAnsi" w:hAnsiTheme="minorHAnsi" w:cstheme="minorHAnsi"/>
          <w:bCs/>
          <w:sz w:val="24"/>
          <w:szCs w:val="24"/>
        </w:rPr>
        <w:t>modulations</w:t>
      </w:r>
      <w:r w:rsidR="007264F6" w:rsidRPr="00093A6D">
        <w:rPr>
          <w:rFonts w:asciiTheme="minorHAnsi" w:hAnsiTheme="minorHAnsi" w:cstheme="minorHAnsi"/>
          <w:bCs/>
          <w:sz w:val="24"/>
          <w:szCs w:val="24"/>
        </w:rPr>
        <w:t xml:space="preserve"> to scrambled faces are sensitive to the spatial deviation of face parts from a canonical upright face template, and if these deviations are registered </w:t>
      </w:r>
      <w:r w:rsidR="00845A6C" w:rsidRPr="00093A6D">
        <w:rPr>
          <w:rFonts w:asciiTheme="minorHAnsi" w:hAnsiTheme="minorHAnsi" w:cstheme="minorHAnsi"/>
          <w:bCs/>
          <w:sz w:val="24"/>
          <w:szCs w:val="24"/>
        </w:rPr>
        <w:t xml:space="preserve">and represented </w:t>
      </w:r>
      <w:r w:rsidR="007264F6" w:rsidRPr="00093A6D">
        <w:rPr>
          <w:rFonts w:asciiTheme="minorHAnsi" w:hAnsiTheme="minorHAnsi" w:cstheme="minorHAnsi"/>
          <w:bCs/>
          <w:sz w:val="24"/>
          <w:szCs w:val="24"/>
        </w:rPr>
        <w:t xml:space="preserve">in a </w:t>
      </w:r>
      <w:r w:rsidR="00845A6C" w:rsidRPr="00093A6D">
        <w:rPr>
          <w:rFonts w:asciiTheme="minorHAnsi" w:hAnsiTheme="minorHAnsi" w:cstheme="minorHAnsi"/>
          <w:bCs/>
          <w:sz w:val="24"/>
          <w:szCs w:val="24"/>
        </w:rPr>
        <w:t xml:space="preserve">position-dependent fashion, these </w:t>
      </w:r>
      <w:r w:rsidR="0052557E" w:rsidRPr="00093A6D">
        <w:rPr>
          <w:rFonts w:asciiTheme="minorHAnsi" w:hAnsiTheme="minorHAnsi" w:cstheme="minorHAnsi"/>
          <w:bCs/>
          <w:sz w:val="24"/>
          <w:szCs w:val="24"/>
        </w:rPr>
        <w:t>modulations</w:t>
      </w:r>
      <w:r w:rsidR="00845A6C" w:rsidRPr="00093A6D">
        <w:rPr>
          <w:rFonts w:asciiTheme="minorHAnsi" w:hAnsiTheme="minorHAnsi" w:cstheme="minorHAnsi"/>
          <w:bCs/>
          <w:sz w:val="24"/>
          <w:szCs w:val="24"/>
        </w:rPr>
        <w:t xml:space="preserve"> should be larger </w:t>
      </w:r>
      <w:r w:rsidR="007264F6" w:rsidRPr="00093A6D">
        <w:rPr>
          <w:rFonts w:asciiTheme="minorHAnsi" w:hAnsiTheme="minorHAnsi" w:cstheme="minorHAnsi"/>
          <w:bCs/>
          <w:sz w:val="24"/>
          <w:szCs w:val="24"/>
        </w:rPr>
        <w:t>at electrodes contralateral to the nose and mouth</w:t>
      </w:r>
      <w:r w:rsidR="00845A6C" w:rsidRPr="00093A6D">
        <w:rPr>
          <w:rFonts w:asciiTheme="minorHAnsi" w:hAnsiTheme="minorHAnsi" w:cstheme="minorHAnsi"/>
          <w:bCs/>
          <w:sz w:val="24"/>
          <w:szCs w:val="24"/>
        </w:rPr>
        <w:t xml:space="preserve"> than at electrodes contralateral to the two eyes, </w:t>
      </w:r>
      <w:r w:rsidR="007264F6" w:rsidRPr="00093A6D">
        <w:rPr>
          <w:rFonts w:asciiTheme="minorHAnsi" w:hAnsiTheme="minorHAnsi" w:cstheme="minorHAnsi"/>
          <w:bCs/>
          <w:sz w:val="24"/>
          <w:szCs w:val="24"/>
        </w:rPr>
        <w:t xml:space="preserve">because one eye </w:t>
      </w:r>
      <w:r w:rsidR="00845A6C" w:rsidRPr="00093A6D">
        <w:rPr>
          <w:rFonts w:asciiTheme="minorHAnsi" w:hAnsiTheme="minorHAnsi" w:cstheme="minorHAnsi"/>
          <w:bCs/>
          <w:sz w:val="24"/>
          <w:szCs w:val="24"/>
        </w:rPr>
        <w:t xml:space="preserve">appeared in its </w:t>
      </w:r>
      <w:r w:rsidR="007264F6" w:rsidRPr="00093A6D">
        <w:rPr>
          <w:rFonts w:asciiTheme="minorHAnsi" w:hAnsiTheme="minorHAnsi" w:cstheme="minorHAnsi"/>
          <w:bCs/>
          <w:sz w:val="24"/>
          <w:szCs w:val="24"/>
        </w:rPr>
        <w:t>canonical location</w:t>
      </w:r>
      <w:r w:rsidR="00845A6C" w:rsidRPr="00093A6D">
        <w:rPr>
          <w:rFonts w:asciiTheme="minorHAnsi" w:hAnsiTheme="minorHAnsi" w:cstheme="minorHAnsi"/>
          <w:bCs/>
          <w:sz w:val="24"/>
          <w:szCs w:val="24"/>
        </w:rPr>
        <w:t>, whereas both nose and mouth deviated from their normal positions</w:t>
      </w:r>
      <w:r w:rsidR="007264F6" w:rsidRPr="00093A6D">
        <w:rPr>
          <w:rFonts w:asciiTheme="minorHAnsi" w:hAnsiTheme="minorHAnsi" w:cstheme="minorHAnsi"/>
          <w:bCs/>
          <w:sz w:val="24"/>
          <w:szCs w:val="24"/>
        </w:rPr>
        <w:t>.</w:t>
      </w:r>
      <w:r w:rsidR="00845A6C" w:rsidRPr="00093A6D">
        <w:rPr>
          <w:rFonts w:asciiTheme="minorHAnsi" w:hAnsiTheme="minorHAnsi" w:cstheme="minorHAnsi"/>
          <w:bCs/>
          <w:sz w:val="24"/>
          <w:szCs w:val="24"/>
        </w:rPr>
        <w:t xml:space="preserve"> If the sensitivity to such </w:t>
      </w:r>
      <w:r w:rsidR="0052557E" w:rsidRPr="00093A6D">
        <w:rPr>
          <w:rFonts w:asciiTheme="minorHAnsi" w:hAnsiTheme="minorHAnsi" w:cstheme="minorHAnsi"/>
          <w:bCs/>
          <w:sz w:val="24"/>
          <w:szCs w:val="24"/>
        </w:rPr>
        <w:t xml:space="preserve">spatial </w:t>
      </w:r>
      <w:r w:rsidR="00845A6C" w:rsidRPr="00093A6D">
        <w:rPr>
          <w:rFonts w:asciiTheme="minorHAnsi" w:hAnsiTheme="minorHAnsi" w:cstheme="minorHAnsi"/>
          <w:bCs/>
          <w:sz w:val="24"/>
          <w:szCs w:val="24"/>
        </w:rPr>
        <w:t>de</w:t>
      </w:r>
      <w:r w:rsidR="00822011" w:rsidRPr="00093A6D">
        <w:rPr>
          <w:rFonts w:asciiTheme="minorHAnsi" w:hAnsiTheme="minorHAnsi" w:cstheme="minorHAnsi"/>
          <w:bCs/>
          <w:sz w:val="24"/>
          <w:szCs w:val="24"/>
        </w:rPr>
        <w:t xml:space="preserve">viations of face parts from an upright face template was </w:t>
      </w:r>
      <w:r w:rsidR="0052557E" w:rsidRPr="00093A6D">
        <w:rPr>
          <w:rFonts w:asciiTheme="minorHAnsi" w:hAnsiTheme="minorHAnsi" w:cstheme="minorHAnsi"/>
          <w:bCs/>
          <w:sz w:val="24"/>
          <w:szCs w:val="24"/>
        </w:rPr>
        <w:t xml:space="preserve">impaired </w:t>
      </w:r>
      <w:r w:rsidR="00822011" w:rsidRPr="00093A6D">
        <w:rPr>
          <w:rFonts w:asciiTheme="minorHAnsi" w:hAnsiTheme="minorHAnsi" w:cstheme="minorHAnsi"/>
          <w:bCs/>
          <w:sz w:val="24"/>
          <w:szCs w:val="24"/>
        </w:rPr>
        <w:t xml:space="preserve">in DP, this </w:t>
      </w:r>
      <w:r w:rsidR="0052557E" w:rsidRPr="00093A6D">
        <w:rPr>
          <w:rFonts w:asciiTheme="minorHAnsi" w:hAnsiTheme="minorHAnsi" w:cstheme="minorHAnsi"/>
          <w:bCs/>
          <w:sz w:val="24"/>
          <w:szCs w:val="24"/>
        </w:rPr>
        <w:t xml:space="preserve">lateralised </w:t>
      </w:r>
      <w:r w:rsidR="00822011" w:rsidRPr="00093A6D">
        <w:rPr>
          <w:rFonts w:asciiTheme="minorHAnsi" w:hAnsiTheme="minorHAnsi" w:cstheme="minorHAnsi"/>
          <w:bCs/>
          <w:sz w:val="24"/>
          <w:szCs w:val="24"/>
        </w:rPr>
        <w:t xml:space="preserve">pattern of N170 </w:t>
      </w:r>
      <w:r w:rsidR="0052557E" w:rsidRPr="00093A6D">
        <w:rPr>
          <w:rFonts w:asciiTheme="minorHAnsi" w:hAnsiTheme="minorHAnsi" w:cstheme="minorHAnsi"/>
          <w:bCs/>
          <w:sz w:val="24"/>
          <w:szCs w:val="24"/>
        </w:rPr>
        <w:t>modulations</w:t>
      </w:r>
      <w:r w:rsidR="00822011" w:rsidRPr="00093A6D">
        <w:rPr>
          <w:rFonts w:asciiTheme="minorHAnsi" w:hAnsiTheme="minorHAnsi" w:cstheme="minorHAnsi"/>
          <w:bCs/>
          <w:sz w:val="24"/>
          <w:szCs w:val="24"/>
        </w:rPr>
        <w:t xml:space="preserve"> should be reduced or absent in participants with DP.</w:t>
      </w:r>
    </w:p>
    <w:p w14:paraId="6FCDA72A" w14:textId="77777777" w:rsidR="00845A6C" w:rsidRPr="00093A6D" w:rsidRDefault="00845A6C" w:rsidP="0061313E">
      <w:pPr>
        <w:pStyle w:val="FootnoteText"/>
        <w:spacing w:line="480" w:lineRule="auto"/>
        <w:ind w:firstLine="720"/>
        <w:jc w:val="both"/>
        <w:rPr>
          <w:rFonts w:asciiTheme="minorHAnsi" w:hAnsiTheme="minorHAnsi" w:cstheme="minorHAnsi"/>
          <w:bCs/>
          <w:sz w:val="24"/>
          <w:szCs w:val="24"/>
        </w:rPr>
      </w:pPr>
    </w:p>
    <w:p w14:paraId="3F92E0BB" w14:textId="77777777" w:rsidR="008B3D81" w:rsidRPr="00093A6D" w:rsidRDefault="008B3D81" w:rsidP="0061313E">
      <w:pPr>
        <w:spacing w:line="480" w:lineRule="auto"/>
        <w:jc w:val="both"/>
        <w:rPr>
          <w:rFonts w:asciiTheme="minorHAnsi" w:hAnsiTheme="minorHAnsi" w:cstheme="minorHAnsi"/>
          <w:b/>
          <w:bCs/>
        </w:rPr>
      </w:pPr>
      <w:r w:rsidRPr="00093A6D">
        <w:rPr>
          <w:rFonts w:asciiTheme="minorHAnsi" w:hAnsiTheme="minorHAnsi" w:cstheme="minorHAnsi"/>
          <w:b/>
          <w:bCs/>
        </w:rPr>
        <w:t>Methods</w:t>
      </w:r>
    </w:p>
    <w:p w14:paraId="00C4441F" w14:textId="77777777" w:rsidR="008B3D81" w:rsidRPr="00093A6D" w:rsidRDefault="008B3D81" w:rsidP="0061313E">
      <w:pPr>
        <w:spacing w:line="480" w:lineRule="auto"/>
        <w:jc w:val="both"/>
        <w:rPr>
          <w:rFonts w:asciiTheme="minorHAnsi" w:hAnsiTheme="minorHAnsi" w:cstheme="minorHAnsi"/>
          <w:b/>
          <w:bCs/>
          <w:i/>
          <w:iCs/>
        </w:rPr>
      </w:pPr>
    </w:p>
    <w:p w14:paraId="0476191B" w14:textId="77777777" w:rsidR="008B3D81" w:rsidRPr="00093A6D" w:rsidRDefault="008B3D81" w:rsidP="0061313E">
      <w:pPr>
        <w:spacing w:line="480" w:lineRule="auto"/>
        <w:jc w:val="both"/>
        <w:rPr>
          <w:rFonts w:asciiTheme="minorHAnsi" w:hAnsiTheme="minorHAnsi" w:cstheme="minorHAnsi"/>
          <w:b/>
          <w:bCs/>
          <w:i/>
          <w:iCs/>
        </w:rPr>
      </w:pPr>
      <w:r w:rsidRPr="00093A6D">
        <w:rPr>
          <w:rFonts w:asciiTheme="minorHAnsi" w:hAnsiTheme="minorHAnsi" w:cstheme="minorHAnsi"/>
          <w:b/>
          <w:bCs/>
          <w:i/>
          <w:iCs/>
        </w:rPr>
        <w:t>Participants</w:t>
      </w:r>
    </w:p>
    <w:p w14:paraId="41ADCAFF" w14:textId="77777777" w:rsidR="008B3D81" w:rsidRPr="00093A6D" w:rsidRDefault="008B3D81" w:rsidP="0061313E">
      <w:pPr>
        <w:spacing w:line="480" w:lineRule="auto"/>
        <w:jc w:val="both"/>
        <w:rPr>
          <w:rFonts w:asciiTheme="minorHAnsi" w:hAnsiTheme="minorHAnsi" w:cstheme="minorHAnsi"/>
        </w:rPr>
      </w:pPr>
    </w:p>
    <w:p w14:paraId="435161BB" w14:textId="77777777" w:rsidR="008B3D81" w:rsidRPr="00093A6D" w:rsidRDefault="008B3D81" w:rsidP="0061313E">
      <w:pPr>
        <w:spacing w:line="480" w:lineRule="auto"/>
        <w:jc w:val="both"/>
        <w:rPr>
          <w:rFonts w:asciiTheme="minorHAnsi" w:hAnsiTheme="minorHAnsi" w:cstheme="minorHAnsi"/>
          <w:lang w:val="en-US"/>
        </w:rPr>
      </w:pPr>
      <w:r w:rsidRPr="00093A6D">
        <w:rPr>
          <w:rFonts w:asciiTheme="minorHAnsi" w:hAnsiTheme="minorHAnsi" w:cstheme="minorHAnsi"/>
        </w:rPr>
        <w:lastRenderedPageBreak/>
        <w:tab/>
        <w:t xml:space="preserve">Ten participants with DP (five females, aged 21-58 years; mean age: 40 years) and ten age-matched control participants (five females, aged 25-54 years; mean age: 39 years) were tested. All DP participants reported severe difficulties with face recognition since childhood. They were recruited after contacting our research website </w:t>
      </w:r>
      <w:r w:rsidRPr="00093A6D">
        <w:rPr>
          <w:rFonts w:asciiTheme="minorHAnsi" w:hAnsiTheme="minorHAnsi" w:cstheme="minorHAnsi"/>
          <w:lang w:val="en-US"/>
        </w:rPr>
        <w:t>(http://www.faceblind.org). To assess and verify their face recognition problems, behavioural tests were conducted in two sessions on separate days, and prior to the EEG recording session, which was conducted on another day.</w:t>
      </w:r>
    </w:p>
    <w:p w14:paraId="241F10F0" w14:textId="4FCDEF80" w:rsidR="008B3D81" w:rsidRPr="00093A6D" w:rsidRDefault="008B3D81" w:rsidP="0061313E">
      <w:pPr>
        <w:spacing w:line="480" w:lineRule="auto"/>
        <w:jc w:val="both"/>
        <w:rPr>
          <w:rFonts w:asciiTheme="minorHAnsi" w:hAnsiTheme="minorHAnsi" w:cstheme="minorHAnsi"/>
          <w:lang w:val="en-US"/>
        </w:rPr>
      </w:pPr>
      <w:r w:rsidRPr="00093A6D">
        <w:rPr>
          <w:rFonts w:asciiTheme="minorHAnsi" w:hAnsiTheme="minorHAnsi" w:cstheme="minorHAnsi"/>
          <w:lang w:val="en-US"/>
        </w:rPr>
        <w:tab/>
        <w:t>Table 1 shows z-scores of the performance of the ten participants with DPs in different behavioural face processing tests. The recognition of famous faces was measured with the Famous Face Test (FFT; Duchaine &amp; Nakayama, 2005), where images of 60 celebrities from entertainment, politics, or sports have to be identified. In the Cambridge Face Memory Test (CFMT), f</w:t>
      </w:r>
      <w:r w:rsidRPr="00093A6D">
        <w:rPr>
          <w:rFonts w:asciiTheme="minorHAnsi" w:hAnsiTheme="minorHAnsi" w:cstheme="minorHAnsi"/>
        </w:rPr>
        <w:t xml:space="preserve">aces of six target individuals (presented in different views) are memorized, and then have to be distinguished from two simultaneously presented distractor faces (see </w:t>
      </w:r>
      <w:r w:rsidRPr="00093A6D">
        <w:rPr>
          <w:rFonts w:asciiTheme="minorHAnsi" w:hAnsiTheme="minorHAnsi" w:cstheme="minorHAnsi"/>
          <w:lang w:val="en-US"/>
        </w:rPr>
        <w:t>Duchaine &amp; Nakayama, 2006</w:t>
      </w:r>
      <w:r w:rsidR="008B11ED">
        <w:rPr>
          <w:rFonts w:asciiTheme="minorHAnsi" w:hAnsiTheme="minorHAnsi" w:cstheme="minorHAnsi"/>
          <w:lang w:val="en-US"/>
        </w:rPr>
        <w:t>a</w:t>
      </w:r>
      <w:r w:rsidRPr="00093A6D">
        <w:rPr>
          <w:rFonts w:asciiTheme="minorHAnsi" w:hAnsiTheme="minorHAnsi" w:cstheme="minorHAnsi"/>
          <w:lang w:val="en-US"/>
        </w:rPr>
        <w:t>, for a full description). In the Old-New Face Recognition test (ONT; Duchaine &amp; Nakayama, 2005), t</w:t>
      </w:r>
      <w:r w:rsidRPr="00093A6D">
        <w:rPr>
          <w:rFonts w:asciiTheme="minorHAnsi" w:hAnsiTheme="minorHAnsi" w:cstheme="minorHAnsi"/>
        </w:rPr>
        <w:t xml:space="preserve">en target faces (young women photographed under similar </w:t>
      </w:r>
      <w:r w:rsidR="003B7158">
        <w:rPr>
          <w:rFonts w:asciiTheme="minorHAnsi" w:hAnsiTheme="minorHAnsi" w:cstheme="minorHAnsi"/>
        </w:rPr>
        <w:t xml:space="preserve">lighting </w:t>
      </w:r>
      <w:r w:rsidRPr="00093A6D">
        <w:rPr>
          <w:rFonts w:asciiTheme="minorHAnsi" w:hAnsiTheme="minorHAnsi" w:cstheme="minorHAnsi"/>
        </w:rPr>
        <w:t xml:space="preserve">conditions and from the same angle) are memorized. In the test phase, target faces and 30 new faces are presented in random order, and an old/new discrimination is required for each face. In the </w:t>
      </w:r>
      <w:r w:rsidRPr="00093A6D">
        <w:rPr>
          <w:rFonts w:asciiTheme="minorHAnsi" w:hAnsiTheme="minorHAnsi" w:cstheme="minorHAnsi"/>
          <w:lang w:val="en-US"/>
        </w:rPr>
        <w:t xml:space="preserve">Cambridge Face Perception Test (CFPT; Duchaine, Yovel, &amp; Nakayama, 2007), </w:t>
      </w:r>
      <w:r w:rsidRPr="00093A6D">
        <w:rPr>
          <w:rFonts w:asciiTheme="minorHAnsi" w:hAnsiTheme="minorHAnsi" w:cstheme="minorHAnsi"/>
        </w:rPr>
        <w:t xml:space="preserve">one target face in three-quarter view is shown above six frontal-view morphed test faces that contain a different proportion of the target face and have to be sorted according to their similarity to the target face. Faces are presented either upright or inverted (shown separately in Table 1). As can be seen from the z-scores in </w:t>
      </w:r>
      <w:r w:rsidRPr="00093A6D">
        <w:rPr>
          <w:rFonts w:asciiTheme="minorHAnsi" w:hAnsiTheme="minorHAnsi" w:cstheme="minorHAnsi"/>
          <w:lang w:val="en-US"/>
        </w:rPr>
        <w:t xml:space="preserve">Table 1, all DPs showed strong face recognition impairments in the FFT, CFMT and the ONT. Some DPs also showed face perception deficits, as demonstrated by poor </w:t>
      </w:r>
      <w:r w:rsidRPr="00093A6D">
        <w:rPr>
          <w:rFonts w:asciiTheme="minorHAnsi" w:hAnsiTheme="minorHAnsi" w:cstheme="minorHAnsi"/>
          <w:lang w:val="en-US"/>
        </w:rPr>
        <w:lastRenderedPageBreak/>
        <w:t xml:space="preserve">performance in the CFPT. These deficits were more pronounced for upright faces than for inverted faces in the DP group, </w:t>
      </w:r>
      <w:r w:rsidRPr="003867E5">
        <w:rPr>
          <w:rFonts w:asciiTheme="minorHAnsi" w:hAnsiTheme="minorHAnsi" w:cstheme="minorHAnsi"/>
          <w:i/>
          <w:lang w:val="en-US"/>
        </w:rPr>
        <w:t>t</w:t>
      </w:r>
      <w:r w:rsidRPr="00093A6D">
        <w:rPr>
          <w:rFonts w:asciiTheme="minorHAnsi" w:hAnsiTheme="minorHAnsi" w:cstheme="minorHAnsi"/>
          <w:lang w:val="en-US"/>
        </w:rPr>
        <w:t xml:space="preserve">(9) = 2.51, </w:t>
      </w:r>
      <w:r w:rsidRPr="003867E5">
        <w:rPr>
          <w:rFonts w:asciiTheme="minorHAnsi" w:hAnsiTheme="minorHAnsi" w:cstheme="minorHAnsi"/>
          <w:i/>
          <w:lang w:val="en-US"/>
        </w:rPr>
        <w:t>p</w:t>
      </w:r>
      <w:r w:rsidRPr="00093A6D">
        <w:rPr>
          <w:rFonts w:asciiTheme="minorHAnsi" w:hAnsiTheme="minorHAnsi" w:cstheme="minorHAnsi"/>
          <w:lang w:val="en-US"/>
        </w:rPr>
        <w:t xml:space="preserve"> &lt; .05.</w:t>
      </w:r>
      <w:r w:rsidRPr="00093A6D">
        <w:rPr>
          <w:rFonts w:asciiTheme="minorHAnsi" w:hAnsiTheme="minorHAnsi" w:cstheme="minorHAnsi"/>
          <w:i/>
          <w:iCs/>
        </w:rPr>
        <w:t xml:space="preserve"> </w:t>
      </w:r>
      <w:r w:rsidRPr="00093A6D">
        <w:rPr>
          <w:rFonts w:asciiTheme="minorHAnsi" w:hAnsiTheme="minorHAnsi" w:cstheme="minorHAnsi"/>
          <w:i/>
          <w:iCs/>
        </w:rPr>
        <w:tab/>
      </w:r>
    </w:p>
    <w:p w14:paraId="56D97E09" w14:textId="77777777" w:rsidR="008B3D81" w:rsidRPr="00093A6D" w:rsidRDefault="008B3D81" w:rsidP="0061313E">
      <w:pPr>
        <w:spacing w:line="480" w:lineRule="auto"/>
        <w:jc w:val="both"/>
        <w:rPr>
          <w:rFonts w:asciiTheme="minorHAnsi" w:hAnsiTheme="minorHAnsi" w:cstheme="minorHAnsi"/>
          <w:b/>
          <w:bCs/>
        </w:rPr>
      </w:pPr>
      <w:r w:rsidRPr="00093A6D">
        <w:rPr>
          <w:rFonts w:asciiTheme="minorHAnsi" w:hAnsiTheme="minorHAnsi" w:cstheme="minorHAnsi"/>
          <w:lang w:val="en-US"/>
        </w:rPr>
        <w:tab/>
      </w:r>
      <w:r w:rsidRPr="00093A6D">
        <w:rPr>
          <w:rFonts w:asciiTheme="minorHAnsi" w:hAnsiTheme="minorHAnsi" w:cstheme="minorHAnsi"/>
        </w:rPr>
        <w:t xml:space="preserve"> </w:t>
      </w:r>
    </w:p>
    <w:p w14:paraId="70C4F79B" w14:textId="77777777" w:rsidR="008B3D81" w:rsidRPr="00093A6D" w:rsidRDefault="008B3D81" w:rsidP="0061313E">
      <w:pPr>
        <w:spacing w:line="480" w:lineRule="auto"/>
        <w:jc w:val="both"/>
        <w:rPr>
          <w:rFonts w:asciiTheme="minorHAnsi" w:hAnsiTheme="minorHAnsi" w:cstheme="minorHAnsi"/>
          <w:b/>
          <w:bCs/>
          <w:i/>
        </w:rPr>
      </w:pPr>
      <w:r w:rsidRPr="00093A6D">
        <w:rPr>
          <w:rFonts w:asciiTheme="minorHAnsi" w:hAnsiTheme="minorHAnsi" w:cstheme="minorHAnsi"/>
          <w:b/>
          <w:bCs/>
          <w:i/>
        </w:rPr>
        <w:t>Stimuli and procedure</w:t>
      </w:r>
    </w:p>
    <w:p w14:paraId="4F5BFB6E" w14:textId="77777777" w:rsidR="008B3D81" w:rsidRPr="00093A6D" w:rsidRDefault="008B3D81" w:rsidP="0061313E">
      <w:pPr>
        <w:spacing w:line="480" w:lineRule="auto"/>
        <w:jc w:val="both"/>
        <w:rPr>
          <w:rFonts w:asciiTheme="minorHAnsi" w:hAnsiTheme="minorHAnsi" w:cstheme="minorHAnsi"/>
        </w:rPr>
      </w:pPr>
    </w:p>
    <w:p w14:paraId="16C98A0C" w14:textId="6DEBD9CB" w:rsidR="008B3D81" w:rsidRPr="00093A6D" w:rsidRDefault="008B3D81" w:rsidP="0061313E">
      <w:pPr>
        <w:spacing w:line="480" w:lineRule="auto"/>
        <w:jc w:val="both"/>
        <w:rPr>
          <w:rFonts w:asciiTheme="minorHAnsi" w:hAnsiTheme="minorHAnsi" w:cstheme="minorHAnsi"/>
        </w:rPr>
      </w:pPr>
      <w:r w:rsidRPr="00093A6D">
        <w:rPr>
          <w:rFonts w:asciiTheme="minorHAnsi" w:hAnsiTheme="minorHAnsi" w:cstheme="minorHAnsi"/>
        </w:rPr>
        <w:tab/>
        <w:t>Participants</w:t>
      </w:r>
      <w:r w:rsidRPr="00093A6D">
        <w:rPr>
          <w:rFonts w:asciiTheme="minorHAnsi" w:hAnsiTheme="minorHAnsi" w:cstheme="minorHAnsi"/>
          <w:spacing w:val="-3"/>
        </w:rPr>
        <w:t xml:space="preserve"> sat in a dimly lit sound attenu</w:t>
      </w:r>
      <w:r w:rsidRPr="00093A6D">
        <w:rPr>
          <w:rFonts w:asciiTheme="minorHAnsi" w:hAnsiTheme="minorHAnsi" w:cstheme="minorHAnsi"/>
          <w:spacing w:val="-3"/>
        </w:rPr>
        <w:softHyphen/>
        <w:t xml:space="preserve">ated cabin. Photographs of faces were presented </w:t>
      </w:r>
      <w:r w:rsidRPr="00093A6D">
        <w:rPr>
          <w:rFonts w:asciiTheme="minorHAnsi" w:hAnsiTheme="minorHAnsi" w:cstheme="minorHAnsi"/>
        </w:rPr>
        <w:t xml:space="preserve">on a CRT monitor at a viewing distance of 100 cm, using E-Prime software (Psychology Software Tools, Pittsburgh, PA). Face stimuli were constructed using computerised facial composite software (FACES 4.0; IQ </w:t>
      </w:r>
      <w:proofErr w:type="spellStart"/>
      <w:r w:rsidRPr="00093A6D">
        <w:rPr>
          <w:rFonts w:asciiTheme="minorHAnsi" w:hAnsiTheme="minorHAnsi" w:cstheme="minorHAnsi"/>
        </w:rPr>
        <w:t>Biometrix</w:t>
      </w:r>
      <w:proofErr w:type="spellEnd"/>
      <w:r w:rsidRPr="00093A6D">
        <w:rPr>
          <w:rFonts w:asciiTheme="minorHAnsi" w:hAnsiTheme="minorHAnsi" w:cstheme="minorHAnsi"/>
        </w:rPr>
        <w:t xml:space="preserve">; </w:t>
      </w:r>
      <w:hyperlink r:id="rId8" w:history="1">
        <w:r w:rsidRPr="00093A6D">
          <w:rPr>
            <w:rStyle w:val="Hyperlink"/>
            <w:rFonts w:asciiTheme="minorHAnsi" w:hAnsiTheme="minorHAnsi"/>
          </w:rPr>
          <w:t>http://www.iqbiometrix.com/products_faces_40.html</w:t>
        </w:r>
      </w:hyperlink>
      <w:r w:rsidRPr="00093A6D">
        <w:rPr>
          <w:rFonts w:asciiTheme="minorHAnsi" w:hAnsiTheme="minorHAnsi"/>
        </w:rPr>
        <w:t>). Individual facial features from different computer-generated identities were combined to create unique identities. Each facial feature was only used once to create one specific individual face, and was never employed in the generation of another face. Ten different individual male faces were created in this way (see Figure 1, left, for two examples). A scrambled version of each of these ten intact face</w:t>
      </w:r>
      <w:r w:rsidR="00811AD9">
        <w:rPr>
          <w:rFonts w:asciiTheme="minorHAnsi" w:hAnsiTheme="minorHAnsi"/>
        </w:rPr>
        <w:t>s</w:t>
      </w:r>
      <w:r w:rsidRPr="00093A6D">
        <w:rPr>
          <w:rFonts w:asciiTheme="minorHAnsi" w:hAnsiTheme="minorHAnsi"/>
        </w:rPr>
        <w:t xml:space="preserve"> was created using Adobe Photoshop CS 6.0</w:t>
      </w:r>
      <w:r w:rsidRPr="00093A6D">
        <w:rPr>
          <w:rFonts w:asciiTheme="minorHAnsi" w:hAnsiTheme="minorHAnsi" w:cstheme="minorHAnsi"/>
        </w:rPr>
        <w:t xml:space="preserve">. Scrambled faces were created by moving the locations of the internal facial features to a pre-specified altered configuration (with both eyes on the left side, and the mouth above the nose on the right side, see Figure 1, top right). In each scrambled face, one of the two eyes occupied its normal position, while the other eye was moved towards the chin region on the same side. The mouth and the nose occupied non-standard positions on the opposite side, with the mouth always appearing above the nose. Mirror-reversed versions of each intact and each scrambled face image were then generated by mirror-reflecting each image along its vertical meridian. For the scrambled faces, these mirror-reversed images showed the two eyes on the right side, and the mouth and nose on the left side (as shown in Figure 1, bottom right). </w:t>
      </w:r>
      <w:r w:rsidRPr="00093A6D">
        <w:rPr>
          <w:rFonts w:asciiTheme="minorHAnsi" w:hAnsiTheme="minorHAnsi" w:cstheme="minorHAnsi"/>
        </w:rPr>
        <w:lastRenderedPageBreak/>
        <w:t>In all scrambled face images, the two eyes, the mouth, and the nose occupied the same positions on the left and right side, or vice versa. Overall, a total of 40 different face images (two mirror-reversed versions of ten intact and ten scrambled faces, respectively) were employed in the experiment. On each trial, one of these face images was presented at fixation against a grey background (11 cd/m</w:t>
      </w:r>
      <w:r w:rsidRPr="00093A6D">
        <w:rPr>
          <w:rFonts w:asciiTheme="minorHAnsi" w:hAnsiTheme="minorHAnsi" w:cstheme="minorHAnsi"/>
          <w:vertAlign w:val="superscript"/>
        </w:rPr>
        <w:t>2</w:t>
      </w:r>
      <w:r w:rsidRPr="00093A6D">
        <w:rPr>
          <w:rFonts w:asciiTheme="minorHAnsi" w:hAnsiTheme="minorHAnsi" w:cstheme="minorHAnsi"/>
        </w:rPr>
        <w:t>). All images subtended a visual angle of 5.7° x 8.5°, and their average luminance was approximately 31 cd/m</w:t>
      </w:r>
      <w:r w:rsidRPr="00093A6D">
        <w:rPr>
          <w:rFonts w:asciiTheme="minorHAnsi" w:hAnsiTheme="minorHAnsi" w:cstheme="minorHAnsi"/>
          <w:vertAlign w:val="superscript"/>
        </w:rPr>
        <w:t>2</w:t>
      </w:r>
      <w:r w:rsidRPr="00093A6D">
        <w:rPr>
          <w:rFonts w:asciiTheme="minorHAnsi" w:hAnsiTheme="minorHAnsi" w:cstheme="minorHAnsi"/>
        </w:rPr>
        <w:t>.</w:t>
      </w:r>
    </w:p>
    <w:p w14:paraId="4CC1B517" w14:textId="5D4763E7" w:rsidR="008B3D81" w:rsidRPr="00093A6D" w:rsidRDefault="008B3D81" w:rsidP="0061313E">
      <w:pPr>
        <w:spacing w:line="480" w:lineRule="auto"/>
        <w:ind w:firstLine="720"/>
        <w:jc w:val="both"/>
        <w:rPr>
          <w:rFonts w:asciiTheme="minorHAnsi" w:hAnsiTheme="minorHAnsi" w:cstheme="minorHAnsi"/>
        </w:rPr>
      </w:pPr>
      <w:r w:rsidRPr="00093A6D">
        <w:rPr>
          <w:rFonts w:asciiTheme="minorHAnsi" w:hAnsiTheme="minorHAnsi" w:cstheme="minorHAnsi"/>
        </w:rPr>
        <w:t xml:space="preserve">The experiment consisted of four experimental blocks with 88 trials per block. On each trial, a face image was presented for 200 </w:t>
      </w:r>
      <w:proofErr w:type="gramStart"/>
      <w:r w:rsidRPr="00093A6D">
        <w:rPr>
          <w:rFonts w:asciiTheme="minorHAnsi" w:hAnsiTheme="minorHAnsi" w:cstheme="minorHAnsi"/>
        </w:rPr>
        <w:t>ms</w:t>
      </w:r>
      <w:proofErr w:type="gramEnd"/>
      <w:r w:rsidRPr="00093A6D">
        <w:rPr>
          <w:rFonts w:asciiTheme="minorHAnsi" w:hAnsiTheme="minorHAnsi" w:cstheme="minorHAnsi"/>
        </w:rPr>
        <w:t xml:space="preserve">. Face images on successive trials were separated by an </w:t>
      </w:r>
      <w:proofErr w:type="spellStart"/>
      <w:r w:rsidRPr="00093A6D">
        <w:rPr>
          <w:rFonts w:asciiTheme="minorHAnsi" w:hAnsiTheme="minorHAnsi" w:cstheme="minorHAnsi"/>
        </w:rPr>
        <w:t>intertrial</w:t>
      </w:r>
      <w:proofErr w:type="spellEnd"/>
      <w:r w:rsidRPr="00093A6D">
        <w:rPr>
          <w:rFonts w:asciiTheme="minorHAnsi" w:hAnsiTheme="minorHAnsi" w:cstheme="minorHAnsi"/>
        </w:rPr>
        <w:t xml:space="preserve"> interval of 1</w:t>
      </w:r>
      <w:r w:rsidR="00A52379">
        <w:rPr>
          <w:rFonts w:asciiTheme="minorHAnsi" w:hAnsiTheme="minorHAnsi" w:cstheme="minorHAnsi"/>
        </w:rPr>
        <w:t>,</w:t>
      </w:r>
      <w:r w:rsidRPr="00093A6D">
        <w:rPr>
          <w:rFonts w:asciiTheme="minorHAnsi" w:hAnsiTheme="minorHAnsi" w:cstheme="minorHAnsi"/>
        </w:rPr>
        <w:t xml:space="preserve">000 </w:t>
      </w:r>
      <w:proofErr w:type="spellStart"/>
      <w:r w:rsidRPr="00093A6D">
        <w:rPr>
          <w:rFonts w:asciiTheme="minorHAnsi" w:hAnsiTheme="minorHAnsi" w:cstheme="minorHAnsi"/>
        </w:rPr>
        <w:t>ms.</w:t>
      </w:r>
      <w:proofErr w:type="spellEnd"/>
      <w:r w:rsidRPr="00093A6D">
        <w:rPr>
          <w:rFonts w:asciiTheme="minorHAnsi" w:hAnsiTheme="minorHAnsi" w:cstheme="minorHAnsi"/>
        </w:rPr>
        <w:t xml:space="preserve"> Participants performed a one-back task. They had to respond with a right-hand button press whenever the face image that was presented on the preceding trial was immediately repeated on the next trial. Responses had to be withheld when a mirror-reversed version of the same face appeared on two successive trials. Each block included eight target trials where an immediate repetition of an identical face image occurred. For the remaining 80 trials per block, an intact or a scrambled face was selected and shown in random order and with equal probability, except for the fact that immediate image repetitions were not allowed. </w:t>
      </w:r>
    </w:p>
    <w:p w14:paraId="3E4D1F2D" w14:textId="77777777" w:rsidR="008B3D81" w:rsidRPr="00093A6D" w:rsidRDefault="008B3D81" w:rsidP="0061313E">
      <w:pPr>
        <w:spacing w:line="480" w:lineRule="auto"/>
        <w:ind w:firstLine="720"/>
        <w:jc w:val="both"/>
        <w:rPr>
          <w:rFonts w:asciiTheme="minorHAnsi" w:hAnsiTheme="minorHAnsi" w:cstheme="minorHAnsi"/>
        </w:rPr>
      </w:pPr>
    </w:p>
    <w:p w14:paraId="2FB1E9CD" w14:textId="77777777" w:rsidR="008B3D81" w:rsidRPr="00093A6D" w:rsidRDefault="008B3D81" w:rsidP="0061313E">
      <w:pPr>
        <w:spacing w:line="480" w:lineRule="auto"/>
        <w:jc w:val="both"/>
        <w:rPr>
          <w:rFonts w:asciiTheme="minorHAnsi" w:hAnsiTheme="minorHAnsi" w:cstheme="minorHAnsi"/>
          <w:b/>
          <w:bCs/>
          <w:i/>
          <w:iCs/>
        </w:rPr>
      </w:pPr>
      <w:r w:rsidRPr="00093A6D">
        <w:rPr>
          <w:rFonts w:asciiTheme="minorHAnsi" w:hAnsiTheme="minorHAnsi" w:cstheme="minorHAnsi"/>
          <w:b/>
          <w:bCs/>
          <w:i/>
          <w:iCs/>
        </w:rPr>
        <w:t>EEG recording and data analysis</w:t>
      </w:r>
    </w:p>
    <w:p w14:paraId="576318E4" w14:textId="77777777" w:rsidR="008B3D81" w:rsidRPr="00093A6D" w:rsidRDefault="008B3D81" w:rsidP="0061313E">
      <w:pPr>
        <w:autoSpaceDE w:val="0"/>
        <w:spacing w:line="480" w:lineRule="auto"/>
        <w:jc w:val="both"/>
        <w:rPr>
          <w:rFonts w:asciiTheme="minorHAnsi" w:hAnsiTheme="minorHAnsi" w:cstheme="minorHAnsi"/>
        </w:rPr>
      </w:pPr>
    </w:p>
    <w:p w14:paraId="0FBEBE3E" w14:textId="77777777" w:rsidR="008B3D81" w:rsidRPr="00093A6D" w:rsidRDefault="008B3D81" w:rsidP="0061313E">
      <w:pPr>
        <w:autoSpaceDE w:val="0"/>
        <w:spacing w:line="480" w:lineRule="auto"/>
        <w:jc w:val="both"/>
        <w:rPr>
          <w:rFonts w:asciiTheme="minorHAnsi" w:hAnsiTheme="minorHAnsi" w:cstheme="minorHAnsi"/>
        </w:rPr>
      </w:pPr>
      <w:r w:rsidRPr="00093A6D">
        <w:rPr>
          <w:rFonts w:asciiTheme="minorHAnsi" w:hAnsiTheme="minorHAnsi" w:cstheme="minorHAnsi"/>
        </w:rPr>
        <w:tab/>
        <w:t xml:space="preserve">EEG was DC-recorded with a </w:t>
      </w:r>
      <w:proofErr w:type="spellStart"/>
      <w:r w:rsidRPr="00093A6D">
        <w:rPr>
          <w:rFonts w:asciiTheme="minorHAnsi" w:hAnsiTheme="minorHAnsi" w:cstheme="minorHAnsi"/>
        </w:rPr>
        <w:t>BrainAmps</w:t>
      </w:r>
      <w:proofErr w:type="spellEnd"/>
      <w:r w:rsidRPr="00093A6D">
        <w:rPr>
          <w:rFonts w:asciiTheme="minorHAnsi" w:hAnsiTheme="minorHAnsi" w:cstheme="minorHAnsi"/>
        </w:rPr>
        <w:t xml:space="preserve"> DC amplifier (upper cut-off frequency 40 Hz, 500 Hz sampling rate) and Ag-</w:t>
      </w:r>
      <w:proofErr w:type="spellStart"/>
      <w:r w:rsidRPr="00093A6D">
        <w:rPr>
          <w:rFonts w:asciiTheme="minorHAnsi" w:hAnsiTheme="minorHAnsi" w:cstheme="minorHAnsi"/>
        </w:rPr>
        <w:t>AgCl</w:t>
      </w:r>
      <w:proofErr w:type="spellEnd"/>
      <w:r w:rsidRPr="00093A6D">
        <w:rPr>
          <w:rFonts w:asciiTheme="minorHAnsi" w:hAnsiTheme="minorHAnsi" w:cstheme="minorHAnsi"/>
        </w:rPr>
        <w:t xml:space="preserve"> electrodes mounted on an elastic cap from 23 scalp sites (Fpz, F7, F3, Fz, F4, F8, FC5, FC6, T7, C3, Cz, C4, T8, CP5, CP6, P7, P3, Pz, P4, P8, PO7, PO8, and Oz, according to the extended international 10-20 system). Horizontal electrooculogram (HEOG) was recorded </w:t>
      </w:r>
      <w:proofErr w:type="spellStart"/>
      <w:r w:rsidRPr="00093A6D">
        <w:rPr>
          <w:rFonts w:asciiTheme="minorHAnsi" w:hAnsiTheme="minorHAnsi" w:cstheme="minorHAnsi"/>
        </w:rPr>
        <w:t>bipolarly</w:t>
      </w:r>
      <w:proofErr w:type="spellEnd"/>
      <w:r w:rsidRPr="00093A6D">
        <w:rPr>
          <w:rFonts w:asciiTheme="minorHAnsi" w:hAnsiTheme="minorHAnsi" w:cstheme="minorHAnsi"/>
        </w:rPr>
        <w:t xml:space="preserve"> from the outer canthi of both eyes. During online recording, </w:t>
      </w:r>
      <w:r w:rsidRPr="00093A6D">
        <w:rPr>
          <w:rFonts w:asciiTheme="minorHAnsi" w:hAnsiTheme="minorHAnsi" w:cstheme="minorHAnsi"/>
        </w:rPr>
        <w:lastRenderedPageBreak/>
        <w:t xml:space="preserve">EEG was referenced to an electrode placed on the left earlobe, and was later re-referenced off-line to a common average reference. Impedances of all electrodes were kept below 5 </w:t>
      </w:r>
      <w:proofErr w:type="spellStart"/>
      <w:r w:rsidRPr="00093A6D">
        <w:rPr>
          <w:rFonts w:asciiTheme="minorHAnsi" w:hAnsiTheme="minorHAnsi" w:cstheme="minorHAnsi"/>
        </w:rPr>
        <w:t>kΩ</w:t>
      </w:r>
      <w:proofErr w:type="spellEnd"/>
      <w:r w:rsidRPr="00093A6D">
        <w:rPr>
          <w:rFonts w:asciiTheme="minorHAnsi" w:hAnsiTheme="minorHAnsi" w:cstheme="minorHAnsi"/>
        </w:rPr>
        <w:t xml:space="preserve">. No off-line filters were applied. EEG was epoched offline from 100 ms before to 300 ms after stimulus onset. Epochs with activity exceeding ±30 </w:t>
      </w:r>
      <w:proofErr w:type="spellStart"/>
      <w:r w:rsidRPr="00093A6D">
        <w:rPr>
          <w:rFonts w:asciiTheme="minorHAnsi" w:hAnsiTheme="minorHAnsi" w:cstheme="minorHAnsi"/>
        </w:rPr>
        <w:t>μV</w:t>
      </w:r>
      <w:proofErr w:type="spellEnd"/>
      <w:r w:rsidRPr="00093A6D">
        <w:rPr>
          <w:rFonts w:asciiTheme="minorHAnsi" w:hAnsiTheme="minorHAnsi" w:cstheme="minorHAnsi"/>
        </w:rPr>
        <w:t xml:space="preserve"> in the HEOG channel (reflecting horizontal eye movements) or ±60 </w:t>
      </w:r>
      <w:proofErr w:type="spellStart"/>
      <w:r w:rsidRPr="00093A6D">
        <w:rPr>
          <w:rFonts w:asciiTheme="minorHAnsi" w:hAnsiTheme="minorHAnsi" w:cstheme="minorHAnsi"/>
        </w:rPr>
        <w:t>μV</w:t>
      </w:r>
      <w:proofErr w:type="spellEnd"/>
      <w:r w:rsidRPr="00093A6D">
        <w:rPr>
          <w:rFonts w:asciiTheme="minorHAnsi" w:hAnsiTheme="minorHAnsi" w:cstheme="minorHAnsi"/>
        </w:rPr>
        <w:t xml:space="preserve"> at </w:t>
      </w:r>
      <w:proofErr w:type="spellStart"/>
      <w:r w:rsidRPr="00093A6D">
        <w:rPr>
          <w:rFonts w:asciiTheme="minorHAnsi" w:hAnsiTheme="minorHAnsi" w:cstheme="minorHAnsi"/>
        </w:rPr>
        <w:t>Fpz</w:t>
      </w:r>
      <w:proofErr w:type="spellEnd"/>
      <w:r w:rsidRPr="00093A6D">
        <w:rPr>
          <w:rFonts w:asciiTheme="minorHAnsi" w:hAnsiTheme="minorHAnsi" w:cstheme="minorHAnsi"/>
        </w:rPr>
        <w:t xml:space="preserve"> (indicating eye blinks or vertical eye movements) were excluded from analysis, as were epochs with voltages exceeding ±80 </w:t>
      </w:r>
      <w:proofErr w:type="spellStart"/>
      <w:r w:rsidRPr="00093A6D">
        <w:rPr>
          <w:rFonts w:asciiTheme="minorHAnsi" w:hAnsiTheme="minorHAnsi" w:cstheme="minorHAnsi"/>
        </w:rPr>
        <w:t>μV</w:t>
      </w:r>
      <w:proofErr w:type="spellEnd"/>
      <w:r w:rsidRPr="00093A6D">
        <w:rPr>
          <w:rFonts w:asciiTheme="minorHAnsi" w:hAnsiTheme="minorHAnsi" w:cstheme="minorHAnsi"/>
        </w:rPr>
        <w:t xml:space="preserve"> at any other electrode.</w:t>
      </w:r>
    </w:p>
    <w:p w14:paraId="23951B14" w14:textId="77777777" w:rsidR="008B3D81" w:rsidRPr="00093A6D" w:rsidRDefault="008B3D81" w:rsidP="0061313E">
      <w:pPr>
        <w:spacing w:line="480" w:lineRule="auto"/>
        <w:jc w:val="both"/>
        <w:rPr>
          <w:rFonts w:asciiTheme="minorHAnsi" w:hAnsiTheme="minorHAnsi" w:cstheme="minorHAnsi"/>
        </w:rPr>
      </w:pPr>
      <w:r w:rsidRPr="00093A6D">
        <w:rPr>
          <w:rFonts w:asciiTheme="minorHAnsi" w:hAnsiTheme="minorHAnsi" w:cstheme="minorHAnsi"/>
          <w:color w:val="000000"/>
        </w:rPr>
        <w:tab/>
        <w:t xml:space="preserve">Following artefact rejection, averages were computed for non-target trials (i.e., trials where no immediate stimulus repetition occurred) were no manual response was recorded, separately for intact and scrambled faces. All ERPs were computed </w:t>
      </w:r>
      <w:r w:rsidRPr="00093A6D">
        <w:rPr>
          <w:rFonts w:asciiTheme="minorHAnsi" w:hAnsiTheme="minorHAnsi" w:cstheme="minorHAnsi"/>
        </w:rPr>
        <w:t>relative to a 100 ms pre-stimulus baseline. N170 mean amplitudes and peak latencies were computed at lateral posterior electrodes P7 and P8 during the 140-190 ms interval after stimulus onset. Mean amplitudes and peak latencies of the vertex positive potential (VPP) was measured at vertex electrode Cz during the same 140-190 ms post-stimulus time window. To investigate N170 amplitude modulations in response to scrambled versus intact faces in the DP group and to compare these modulations to the control group, repeated measures ANOVAs were conducted on N170 mean amplitudes for the factors face type (intact faces versus scrambled faces) and recording hemisphere (left versus right), separately for the DP and control groups. An additional analysis was conducted across both groups, including the additional between-subject factor group (DPs versus controls). Analogous analyses were conducted on VPP mean amplitudes at vertex electrode Cz, as well as for N170 and VPP peak latencies.</w:t>
      </w:r>
    </w:p>
    <w:p w14:paraId="2A3C9DD7" w14:textId="40782C47" w:rsidR="008B3D81" w:rsidRPr="00093A6D" w:rsidRDefault="008B3D81" w:rsidP="0061313E">
      <w:pPr>
        <w:spacing w:line="480" w:lineRule="auto"/>
        <w:jc w:val="both"/>
        <w:rPr>
          <w:rFonts w:asciiTheme="minorHAnsi" w:hAnsiTheme="minorHAnsi" w:cs="Calibri"/>
        </w:rPr>
      </w:pPr>
      <w:r w:rsidRPr="00093A6D">
        <w:rPr>
          <w:rFonts w:asciiTheme="minorHAnsi" w:hAnsiTheme="minorHAnsi" w:cs="Calibri"/>
        </w:rPr>
        <w:tab/>
        <w:t xml:space="preserve">To test the reliability of N170 and VPP mean amplitude differences between intact and scrambled faces at the level of each individual participant, a non-parametric bootstrap </w:t>
      </w:r>
      <w:r w:rsidRPr="00093A6D">
        <w:rPr>
          <w:rFonts w:asciiTheme="minorHAnsi" w:hAnsiTheme="minorHAnsi" w:cs="Calibri"/>
        </w:rPr>
        <w:lastRenderedPageBreak/>
        <w:t xml:space="preserve">procedure (Di </w:t>
      </w:r>
      <w:proofErr w:type="spellStart"/>
      <w:r w:rsidRPr="00093A6D">
        <w:rPr>
          <w:rFonts w:asciiTheme="minorHAnsi" w:hAnsiTheme="minorHAnsi" w:cs="Calibri"/>
        </w:rPr>
        <w:t>Nocera</w:t>
      </w:r>
      <w:proofErr w:type="spellEnd"/>
      <w:r w:rsidRPr="00093A6D">
        <w:rPr>
          <w:rFonts w:asciiTheme="minorHAnsi" w:hAnsiTheme="minorHAnsi" w:cs="Calibri"/>
        </w:rPr>
        <w:t xml:space="preserve"> &amp; </w:t>
      </w:r>
      <w:proofErr w:type="spellStart"/>
      <w:r w:rsidRPr="00093A6D">
        <w:rPr>
          <w:rFonts w:asciiTheme="minorHAnsi" w:hAnsiTheme="minorHAnsi" w:cs="Calibri"/>
        </w:rPr>
        <w:t>Ferlazzo</w:t>
      </w:r>
      <w:proofErr w:type="spellEnd"/>
      <w:r w:rsidRPr="00093A6D">
        <w:rPr>
          <w:rFonts w:asciiTheme="minorHAnsi" w:hAnsiTheme="minorHAnsi" w:cs="Calibri"/>
        </w:rPr>
        <w:t>, 2000) was employed. This method assesses the reliability of ERP differences between two experimental conditions by resampling and averaging two sets of trials that are drawn randomly (with replacement) from the combined dataset, and computing differences between the two resulting ERPs. This procedure is repeated a large number of times (10</w:t>
      </w:r>
      <w:r w:rsidR="00A52379">
        <w:rPr>
          <w:rFonts w:asciiTheme="minorHAnsi" w:hAnsiTheme="minorHAnsi" w:cs="Calibri"/>
        </w:rPr>
        <w:t>,</w:t>
      </w:r>
      <w:r w:rsidRPr="00093A6D">
        <w:rPr>
          <w:rFonts w:asciiTheme="minorHAnsi" w:hAnsiTheme="minorHAnsi" w:cs="Calibri"/>
        </w:rPr>
        <w:t xml:space="preserve">000 iterations in the current study). The resulting distribution of difference values has a mean value of zero, because both sample pairs are drawn from the same dataset. Based on this distribution, the reliability of an empirically observed ERP difference between conditions can be assessed for individual participants. If the probability of obtaining the observed difference by chance is below 5%, it can be accepted as statistically significant (see Dalrymple et al., 2011; </w:t>
      </w:r>
      <w:proofErr w:type="spellStart"/>
      <w:r w:rsidRPr="00093A6D">
        <w:rPr>
          <w:rFonts w:asciiTheme="minorHAnsi" w:hAnsiTheme="minorHAnsi" w:cs="Calibri"/>
        </w:rPr>
        <w:t>Oruç</w:t>
      </w:r>
      <w:proofErr w:type="spellEnd"/>
      <w:r w:rsidRPr="00093A6D">
        <w:rPr>
          <w:rFonts w:asciiTheme="minorHAnsi" w:hAnsiTheme="minorHAnsi" w:cs="Calibri"/>
        </w:rPr>
        <w:t xml:space="preserve"> et al., 2011; Eimer et al., 2012; Towler et al., 2012, for previous applications of this procedure in ERP studies of DP). This bootstrap method was used to test the reliability of mean amplitude differences between intact and scrambled faces for the N170 component (averaged across P7 and P8) and the VPP component (at Cz) measured during the N170 time window (140 – 190 ms post-stimulus) for each individual participant with DP and each control participant.</w:t>
      </w:r>
    </w:p>
    <w:p w14:paraId="72801732" w14:textId="77777777" w:rsidR="008B3D81" w:rsidRPr="00093A6D" w:rsidRDefault="008B3D81" w:rsidP="0061313E">
      <w:pPr>
        <w:spacing w:line="480" w:lineRule="auto"/>
        <w:jc w:val="both"/>
        <w:rPr>
          <w:rFonts w:asciiTheme="minorHAnsi" w:hAnsiTheme="minorHAnsi" w:cstheme="minorHAnsi"/>
        </w:rPr>
      </w:pPr>
      <w:r w:rsidRPr="00093A6D">
        <w:rPr>
          <w:rFonts w:asciiTheme="minorHAnsi" w:hAnsiTheme="minorHAnsi" w:cstheme="minorHAnsi"/>
        </w:rPr>
        <w:tab/>
        <w:t xml:space="preserve">To assess the sensitivity of the N170 component to the position of specific features in scrambled faces, additional analyses were performed for both groups on N170 mean amplitudes and peak latencies. This analysis contrasted N170 components elicited at lateral posterior electrodes contralateral and ipsilateral to the location of the two vertically arranged eyes in the scrambled faces (see Figure 1, right, for an example of the spatial layout of a scrambled face), and also compared these to N170 components elicited by intact face images (using both the original and the mirror-reversed versions of all ten intact faces). </w:t>
      </w:r>
    </w:p>
    <w:p w14:paraId="1B1BB05A" w14:textId="77777777" w:rsidR="008B3D81" w:rsidRPr="00093A6D" w:rsidRDefault="008B3D81" w:rsidP="0061313E">
      <w:pPr>
        <w:spacing w:line="480" w:lineRule="auto"/>
        <w:jc w:val="both"/>
        <w:rPr>
          <w:rFonts w:asciiTheme="minorHAnsi" w:hAnsiTheme="minorHAnsi" w:cstheme="minorHAnsi"/>
          <w:b/>
          <w:i/>
        </w:rPr>
      </w:pPr>
    </w:p>
    <w:p w14:paraId="6891F349" w14:textId="77777777" w:rsidR="00F0571E" w:rsidRDefault="00F0571E" w:rsidP="0061313E">
      <w:pPr>
        <w:spacing w:line="480" w:lineRule="auto"/>
        <w:jc w:val="both"/>
        <w:rPr>
          <w:rFonts w:asciiTheme="minorHAnsi" w:hAnsiTheme="minorHAnsi" w:cstheme="minorHAnsi"/>
          <w:b/>
        </w:rPr>
      </w:pPr>
    </w:p>
    <w:p w14:paraId="10492831" w14:textId="77777777" w:rsidR="008B3D81" w:rsidRPr="00093A6D" w:rsidRDefault="008B3D81" w:rsidP="0061313E">
      <w:pPr>
        <w:spacing w:line="480" w:lineRule="auto"/>
        <w:jc w:val="both"/>
        <w:rPr>
          <w:rFonts w:asciiTheme="minorHAnsi" w:hAnsiTheme="minorHAnsi" w:cstheme="minorHAnsi"/>
          <w:b/>
        </w:rPr>
      </w:pPr>
      <w:r w:rsidRPr="00093A6D">
        <w:rPr>
          <w:rFonts w:asciiTheme="minorHAnsi" w:hAnsiTheme="minorHAnsi" w:cstheme="minorHAnsi"/>
          <w:b/>
        </w:rPr>
        <w:lastRenderedPageBreak/>
        <w:t>Results</w:t>
      </w:r>
    </w:p>
    <w:p w14:paraId="61979BD1" w14:textId="77777777" w:rsidR="008B3D81" w:rsidRPr="00093A6D" w:rsidRDefault="008B3D81" w:rsidP="0061313E">
      <w:pPr>
        <w:spacing w:line="480" w:lineRule="auto"/>
        <w:jc w:val="both"/>
        <w:rPr>
          <w:rFonts w:asciiTheme="minorHAnsi" w:hAnsiTheme="minorHAnsi" w:cstheme="minorHAnsi"/>
          <w:i/>
        </w:rPr>
      </w:pPr>
    </w:p>
    <w:p w14:paraId="10418DBA" w14:textId="77777777" w:rsidR="008B3D81" w:rsidRPr="00093A6D" w:rsidRDefault="008B3D81" w:rsidP="0061313E">
      <w:pPr>
        <w:spacing w:line="480" w:lineRule="auto"/>
        <w:jc w:val="both"/>
        <w:rPr>
          <w:rFonts w:asciiTheme="minorHAnsi" w:hAnsiTheme="minorHAnsi" w:cstheme="minorHAnsi"/>
          <w:b/>
          <w:i/>
        </w:rPr>
      </w:pPr>
      <w:r w:rsidRPr="00093A6D">
        <w:rPr>
          <w:rFonts w:asciiTheme="minorHAnsi" w:hAnsiTheme="minorHAnsi" w:cstheme="minorHAnsi"/>
          <w:b/>
          <w:i/>
        </w:rPr>
        <w:t xml:space="preserve">Behaviour </w:t>
      </w:r>
    </w:p>
    <w:p w14:paraId="3DE6C228" w14:textId="77777777" w:rsidR="008B3D81" w:rsidRPr="00093A6D" w:rsidRDefault="008B3D81" w:rsidP="0061313E">
      <w:pPr>
        <w:spacing w:line="480" w:lineRule="auto"/>
        <w:jc w:val="both"/>
        <w:rPr>
          <w:rFonts w:asciiTheme="minorHAnsi" w:hAnsiTheme="minorHAnsi" w:cstheme="minorHAnsi"/>
          <w:i/>
        </w:rPr>
      </w:pPr>
    </w:p>
    <w:p w14:paraId="58B34B1A" w14:textId="77777777" w:rsidR="008B3D81" w:rsidRPr="00093A6D" w:rsidRDefault="008B3D81" w:rsidP="0061313E">
      <w:pPr>
        <w:spacing w:line="480" w:lineRule="auto"/>
        <w:jc w:val="both"/>
        <w:rPr>
          <w:rFonts w:asciiTheme="minorHAnsi" w:hAnsiTheme="minorHAnsi" w:cstheme="minorHAnsi"/>
        </w:rPr>
      </w:pPr>
      <w:r w:rsidRPr="00093A6D">
        <w:rPr>
          <w:rFonts w:asciiTheme="minorHAnsi" w:hAnsiTheme="minorHAnsi" w:cstheme="minorHAnsi"/>
          <w:i/>
        </w:rPr>
        <w:tab/>
      </w:r>
      <w:r w:rsidRPr="00093A6D">
        <w:rPr>
          <w:rFonts w:asciiTheme="minorHAnsi" w:hAnsiTheme="minorHAnsi" w:cstheme="minorHAnsi"/>
        </w:rPr>
        <w:t>Mean response times (RTs) on infrequent target trials where an immediate stimulus repetition was correctly detected were 744 ms for control participants and 757 ms for participants with DP, and did not differ between the two groups (</w:t>
      </w:r>
      <w:r w:rsidRPr="003867E5">
        <w:rPr>
          <w:rFonts w:asciiTheme="minorHAnsi" w:hAnsiTheme="minorHAnsi" w:cstheme="minorHAnsi"/>
          <w:i/>
        </w:rPr>
        <w:t>t</w:t>
      </w:r>
      <w:r w:rsidRPr="00093A6D">
        <w:rPr>
          <w:rFonts w:asciiTheme="minorHAnsi" w:hAnsiTheme="minorHAnsi" w:cstheme="minorHAnsi"/>
        </w:rPr>
        <w:t>&lt;1). Due to the inclusion of mirror-reversed versions of the same upright face images, participants adopted a conservative response criterion for the one-back detection task. This was reflected by relatively low target detection percentages of 66% in the control group and 53% in the DP group, and few False Alarms on non-target trials (4% in both groups). The numerical difference in target detection rates between DPs and controls was not significant (</w:t>
      </w:r>
      <w:r w:rsidRPr="003867E5">
        <w:rPr>
          <w:rFonts w:asciiTheme="minorHAnsi" w:hAnsiTheme="minorHAnsi" w:cstheme="minorHAnsi"/>
          <w:i/>
        </w:rPr>
        <w:t>t</w:t>
      </w:r>
      <w:r w:rsidRPr="00093A6D">
        <w:rPr>
          <w:rFonts w:asciiTheme="minorHAnsi" w:hAnsiTheme="minorHAnsi" w:cstheme="minorHAnsi"/>
        </w:rPr>
        <w:t xml:space="preserve">&lt;1). There were no performance differences between trials with intact and scrambled faces in either group. </w:t>
      </w:r>
    </w:p>
    <w:p w14:paraId="715504BA" w14:textId="77777777" w:rsidR="008B3D81" w:rsidRPr="00093A6D" w:rsidRDefault="008B3D81" w:rsidP="0061313E">
      <w:pPr>
        <w:spacing w:line="480" w:lineRule="auto"/>
        <w:jc w:val="both"/>
        <w:rPr>
          <w:rFonts w:asciiTheme="minorHAnsi" w:hAnsiTheme="minorHAnsi"/>
        </w:rPr>
      </w:pPr>
    </w:p>
    <w:p w14:paraId="65A33D11" w14:textId="77777777" w:rsidR="008B3D81" w:rsidRPr="00093A6D" w:rsidRDefault="008B3D81" w:rsidP="0061313E">
      <w:pPr>
        <w:spacing w:line="480" w:lineRule="auto"/>
        <w:jc w:val="both"/>
        <w:rPr>
          <w:rFonts w:asciiTheme="minorHAnsi" w:hAnsiTheme="minorHAnsi"/>
        </w:rPr>
      </w:pPr>
    </w:p>
    <w:p w14:paraId="426AABCA" w14:textId="77777777" w:rsidR="008B3D81" w:rsidRPr="00093A6D" w:rsidRDefault="008B3D81" w:rsidP="0061313E">
      <w:pPr>
        <w:spacing w:line="480" w:lineRule="auto"/>
        <w:jc w:val="both"/>
        <w:rPr>
          <w:rFonts w:asciiTheme="minorHAnsi" w:hAnsiTheme="minorHAnsi" w:cstheme="minorHAnsi"/>
          <w:b/>
          <w:i/>
        </w:rPr>
      </w:pPr>
      <w:r w:rsidRPr="00093A6D">
        <w:rPr>
          <w:rFonts w:asciiTheme="minorHAnsi" w:hAnsiTheme="minorHAnsi" w:cstheme="minorHAnsi"/>
          <w:b/>
          <w:i/>
        </w:rPr>
        <w:t>ERP results</w:t>
      </w:r>
    </w:p>
    <w:p w14:paraId="114D2C78" w14:textId="77777777" w:rsidR="008B3D81" w:rsidRPr="00093A6D" w:rsidRDefault="008B3D81" w:rsidP="0061313E">
      <w:pPr>
        <w:spacing w:line="480" w:lineRule="auto"/>
        <w:jc w:val="both"/>
        <w:rPr>
          <w:rFonts w:asciiTheme="minorHAnsi" w:hAnsiTheme="minorHAnsi" w:cstheme="minorHAnsi"/>
          <w:b/>
          <w:i/>
        </w:rPr>
      </w:pPr>
    </w:p>
    <w:p w14:paraId="58AFA107" w14:textId="77777777" w:rsidR="008B3D81" w:rsidRPr="00093A6D" w:rsidRDefault="008B3D81" w:rsidP="0061313E">
      <w:pPr>
        <w:spacing w:line="480" w:lineRule="auto"/>
        <w:jc w:val="both"/>
        <w:rPr>
          <w:rFonts w:asciiTheme="minorHAnsi" w:hAnsiTheme="minorHAnsi" w:cstheme="minorHAnsi"/>
          <w:b/>
          <w:i/>
        </w:rPr>
      </w:pPr>
      <w:r w:rsidRPr="00093A6D">
        <w:rPr>
          <w:rFonts w:asciiTheme="minorHAnsi" w:hAnsiTheme="minorHAnsi" w:cstheme="minorHAnsi"/>
          <w:b/>
          <w:i/>
        </w:rPr>
        <w:t>N170 and VPP components to intact versus scrambled faces</w:t>
      </w:r>
    </w:p>
    <w:p w14:paraId="64C1748A" w14:textId="77777777" w:rsidR="008B3D81" w:rsidRPr="00093A6D" w:rsidRDefault="008B3D81" w:rsidP="0061313E">
      <w:pPr>
        <w:spacing w:line="480" w:lineRule="auto"/>
        <w:ind w:firstLine="720"/>
        <w:jc w:val="both"/>
        <w:rPr>
          <w:rFonts w:asciiTheme="minorHAnsi" w:hAnsiTheme="minorHAnsi" w:cstheme="minorHAnsi"/>
        </w:rPr>
      </w:pPr>
    </w:p>
    <w:p w14:paraId="6CA0BAA8" w14:textId="4D6561D9" w:rsidR="008B3D81" w:rsidRPr="00093A6D" w:rsidRDefault="008B3D81" w:rsidP="0061313E">
      <w:pPr>
        <w:spacing w:line="480" w:lineRule="auto"/>
        <w:ind w:firstLine="720"/>
        <w:jc w:val="both"/>
        <w:rPr>
          <w:rFonts w:asciiTheme="minorHAnsi" w:hAnsiTheme="minorHAnsi" w:cstheme="minorHAnsi"/>
        </w:rPr>
      </w:pPr>
      <w:r w:rsidRPr="00093A6D">
        <w:rPr>
          <w:rFonts w:asciiTheme="minorHAnsi" w:hAnsiTheme="minorHAnsi" w:cstheme="minorHAnsi"/>
        </w:rPr>
        <w:t>Figure 2 shows ERPs elicited in response to intact and scrambled face images at vertex electrode Cz and at lateral posterior electrodes P7/P8, separately for the DP group (</w:t>
      </w:r>
      <w:r w:rsidR="005B578E" w:rsidRPr="00093A6D">
        <w:rPr>
          <w:rFonts w:asciiTheme="minorHAnsi" w:hAnsiTheme="minorHAnsi" w:cstheme="minorHAnsi"/>
        </w:rPr>
        <w:t>left</w:t>
      </w:r>
      <w:r w:rsidRPr="00093A6D">
        <w:rPr>
          <w:rFonts w:asciiTheme="minorHAnsi" w:hAnsiTheme="minorHAnsi" w:cstheme="minorHAnsi"/>
        </w:rPr>
        <w:t xml:space="preserve"> panel) and for control participants (</w:t>
      </w:r>
      <w:r w:rsidR="005B578E" w:rsidRPr="00093A6D">
        <w:rPr>
          <w:rFonts w:asciiTheme="minorHAnsi" w:hAnsiTheme="minorHAnsi" w:cstheme="minorHAnsi"/>
        </w:rPr>
        <w:t>right</w:t>
      </w:r>
      <w:r w:rsidRPr="00093A6D">
        <w:rPr>
          <w:rFonts w:asciiTheme="minorHAnsi" w:hAnsiTheme="minorHAnsi" w:cstheme="minorHAnsi"/>
        </w:rPr>
        <w:t xml:space="preserve"> panel). In the control group, the expected N170 modulations for scrambled versus intact faces were observed. Relative to intact face </w:t>
      </w:r>
      <w:r w:rsidRPr="00093A6D">
        <w:rPr>
          <w:rFonts w:asciiTheme="minorHAnsi" w:hAnsiTheme="minorHAnsi" w:cstheme="minorHAnsi"/>
        </w:rPr>
        <w:lastRenderedPageBreak/>
        <w:t xml:space="preserve">images, the N170 component to scrambled faces was enhanced, and a corresponding amplitude enhancement was also observed for the VPP component in response to scrambled faces. The peak latencies of the N170 and VPP components were also delayed for scrambled versus intact faces in the control group. Critically, no enhancement of N170 and VPP amplitudes to scrambled as compared to intact faces appears to be present in the DP group (Figure 2, </w:t>
      </w:r>
      <w:r w:rsidR="005B578E" w:rsidRPr="00093A6D">
        <w:rPr>
          <w:rFonts w:asciiTheme="minorHAnsi" w:hAnsiTheme="minorHAnsi" w:cstheme="minorHAnsi"/>
        </w:rPr>
        <w:t>left</w:t>
      </w:r>
      <w:r w:rsidRPr="00093A6D">
        <w:rPr>
          <w:rFonts w:asciiTheme="minorHAnsi" w:hAnsiTheme="minorHAnsi" w:cstheme="minorHAnsi"/>
        </w:rPr>
        <w:t xml:space="preserve"> panel). This difference between the two groups in the responsiveness of the N170 and VPP to the scrambling of face parts is further illustrated in the bottom panel</w:t>
      </w:r>
      <w:r w:rsidR="005B578E" w:rsidRPr="00093A6D">
        <w:rPr>
          <w:rFonts w:asciiTheme="minorHAnsi" w:hAnsiTheme="minorHAnsi" w:cstheme="minorHAnsi"/>
        </w:rPr>
        <w:t>s</w:t>
      </w:r>
      <w:r w:rsidRPr="00093A6D">
        <w:rPr>
          <w:rFonts w:asciiTheme="minorHAnsi" w:hAnsiTheme="minorHAnsi" w:cstheme="minorHAnsi"/>
        </w:rPr>
        <w:t xml:space="preserve"> of Figure 2, which shows topographical maps of ERP amplitude differences between scrambled and intact faces in the N170 time window, separately for participants with DP and control participants. These maps were obtained by subtracting ERP mean amplitudes measured during the 140-190 ms post-stimulus interval in response to intact faces from ERPs to scrambled faces. Relative to intact faces, scrambled faces elicited bilaterally enhanced N170 components at posterior sites (shown in blue) in the control group that were accompanied by an enhanced VPP component at more anterior midline electrodes (shown in red). For the DP group, there were no such differences between scrambled and intact faces.</w:t>
      </w:r>
      <w:r w:rsidR="00B25D3D">
        <w:rPr>
          <w:rFonts w:asciiTheme="minorHAnsi" w:hAnsiTheme="minorHAnsi" w:cstheme="minorHAnsi"/>
        </w:rPr>
        <w:t xml:space="preserve"> </w:t>
      </w:r>
    </w:p>
    <w:p w14:paraId="6D25A7C7" w14:textId="3C23C23C" w:rsidR="008B3D81" w:rsidRPr="00093A6D" w:rsidRDefault="008B3D81" w:rsidP="0061313E">
      <w:pPr>
        <w:spacing w:line="480" w:lineRule="auto"/>
        <w:jc w:val="both"/>
        <w:rPr>
          <w:rFonts w:asciiTheme="minorHAnsi" w:hAnsiTheme="minorHAnsi" w:cstheme="minorHAnsi"/>
        </w:rPr>
      </w:pPr>
      <w:r w:rsidRPr="00093A6D">
        <w:rPr>
          <w:rFonts w:asciiTheme="minorHAnsi" w:hAnsiTheme="minorHAnsi" w:cstheme="minorHAnsi"/>
        </w:rPr>
        <w:tab/>
        <w:t xml:space="preserve">These observations were confirmed by statistical analyses. An ANOVA of N170 mean amplitudes in the control group revealed a main effect of face type, </w:t>
      </w:r>
      <w:r w:rsidRPr="003867E5">
        <w:rPr>
          <w:rFonts w:asciiTheme="minorHAnsi" w:hAnsiTheme="minorHAnsi" w:cstheme="minorHAnsi"/>
          <w:i/>
        </w:rPr>
        <w:t>F</w:t>
      </w:r>
      <w:r w:rsidRPr="00093A6D">
        <w:rPr>
          <w:rFonts w:asciiTheme="minorHAnsi" w:hAnsiTheme="minorHAnsi" w:cstheme="minorHAnsi"/>
        </w:rPr>
        <w:t xml:space="preserve">(1,9) = 13.04, </w:t>
      </w:r>
      <w:r w:rsidRPr="003867E5">
        <w:rPr>
          <w:rFonts w:asciiTheme="minorHAnsi" w:hAnsiTheme="minorHAnsi" w:cstheme="minorHAnsi"/>
          <w:i/>
        </w:rPr>
        <w:t>p</w:t>
      </w:r>
      <w:r w:rsidRPr="00093A6D">
        <w:rPr>
          <w:rFonts w:asciiTheme="minorHAnsi" w:hAnsiTheme="minorHAnsi" w:cstheme="minorHAnsi"/>
        </w:rPr>
        <w:t xml:space="preserve"> &lt; .01, </w:t>
      </w:r>
      <w:r w:rsidR="00864B67" w:rsidRPr="00972883">
        <w:rPr>
          <w:rFonts w:asciiTheme="majorHAnsi" w:hAnsiTheme="majorHAnsi" w:cs="Times New Roman"/>
        </w:rPr>
        <w:t>η</w:t>
      </w:r>
      <w:r w:rsidR="00864B67" w:rsidRPr="00972883">
        <w:rPr>
          <w:rFonts w:asciiTheme="majorHAnsi" w:hAnsiTheme="majorHAnsi" w:cs="Times New Roman"/>
          <w:vertAlign w:val="subscript"/>
        </w:rPr>
        <w:t>p</w:t>
      </w:r>
      <w:r w:rsidR="00864B67" w:rsidRPr="00972883">
        <w:rPr>
          <w:rFonts w:asciiTheme="majorHAnsi" w:hAnsiTheme="majorHAnsi" w:cs="Times New Roman"/>
          <w:vertAlign w:val="superscript"/>
        </w:rPr>
        <w:t>2</w:t>
      </w:r>
      <w:r w:rsidR="00864B67">
        <w:rPr>
          <w:rFonts w:asciiTheme="majorHAnsi" w:hAnsiTheme="majorHAnsi" w:cs="Times New Roman"/>
          <w:vertAlign w:val="superscript"/>
        </w:rPr>
        <w:t xml:space="preserve"> </w:t>
      </w:r>
      <w:r w:rsidR="00BE649F">
        <w:rPr>
          <w:rFonts w:asciiTheme="minorHAnsi" w:hAnsiTheme="minorHAnsi" w:cstheme="minorHAnsi"/>
        </w:rPr>
        <w:t>=</w:t>
      </w:r>
      <w:r w:rsidR="004500AD">
        <w:rPr>
          <w:rFonts w:asciiTheme="minorHAnsi" w:hAnsiTheme="minorHAnsi" w:cstheme="minorHAnsi"/>
        </w:rPr>
        <w:t xml:space="preserve"> </w:t>
      </w:r>
      <w:r w:rsidR="00BE649F">
        <w:rPr>
          <w:rFonts w:asciiTheme="minorHAnsi" w:hAnsiTheme="minorHAnsi" w:cstheme="minorHAnsi"/>
        </w:rPr>
        <w:t>.59</w:t>
      </w:r>
      <w:r w:rsidR="00215EBA">
        <w:rPr>
          <w:rFonts w:asciiTheme="minorHAnsi" w:hAnsiTheme="minorHAnsi" w:cstheme="minorHAnsi"/>
        </w:rPr>
        <w:t>,</w:t>
      </w:r>
      <w:r w:rsidR="00401F8F">
        <w:rPr>
          <w:rFonts w:asciiTheme="minorHAnsi" w:hAnsiTheme="minorHAnsi" w:cstheme="minorHAnsi"/>
        </w:rPr>
        <w:t xml:space="preserve"> </w:t>
      </w:r>
      <w:r w:rsidRPr="00093A6D">
        <w:rPr>
          <w:rFonts w:asciiTheme="minorHAnsi" w:hAnsiTheme="minorHAnsi" w:cstheme="minorHAnsi"/>
        </w:rPr>
        <w:t xml:space="preserve">confirming that N170 components were reliably larger for scrambled as compared to intact faces. Although this N170 amplitude enhancement for scrambled faces was numerically larger over the right hemisphere, there was no significant interaction between face type and hemisphere, </w:t>
      </w:r>
      <w:r w:rsidRPr="003867E5">
        <w:rPr>
          <w:rFonts w:asciiTheme="minorHAnsi" w:hAnsiTheme="minorHAnsi" w:cstheme="minorHAnsi"/>
          <w:i/>
        </w:rPr>
        <w:t>F</w:t>
      </w:r>
      <w:r w:rsidRPr="00093A6D">
        <w:rPr>
          <w:rFonts w:asciiTheme="minorHAnsi" w:hAnsiTheme="minorHAnsi" w:cstheme="minorHAnsi"/>
        </w:rPr>
        <w:t xml:space="preserve">&lt;2.6, and follow up t-tests confirmed that N170 amplitude enhancements for scrambled as compared to intact faces were present over the left hemisphere, </w:t>
      </w:r>
      <w:r w:rsidRPr="003867E5">
        <w:rPr>
          <w:rFonts w:asciiTheme="minorHAnsi" w:hAnsiTheme="minorHAnsi" w:cstheme="minorHAnsi"/>
          <w:i/>
        </w:rPr>
        <w:t>t</w:t>
      </w:r>
      <w:r w:rsidRPr="00093A6D">
        <w:rPr>
          <w:rFonts w:asciiTheme="minorHAnsi" w:hAnsiTheme="minorHAnsi" w:cstheme="minorHAnsi"/>
        </w:rPr>
        <w:t xml:space="preserve">(9) = 2.73, </w:t>
      </w:r>
      <w:r w:rsidRPr="003867E5">
        <w:rPr>
          <w:rFonts w:asciiTheme="minorHAnsi" w:hAnsiTheme="minorHAnsi" w:cstheme="minorHAnsi"/>
          <w:i/>
        </w:rPr>
        <w:t>p</w:t>
      </w:r>
      <w:r w:rsidRPr="00093A6D">
        <w:rPr>
          <w:rFonts w:asciiTheme="minorHAnsi" w:hAnsiTheme="minorHAnsi" w:cstheme="minorHAnsi"/>
        </w:rPr>
        <w:t xml:space="preserve"> &lt; .03, as well as over the right hemisphere, </w:t>
      </w:r>
      <w:r w:rsidRPr="003867E5">
        <w:rPr>
          <w:rFonts w:asciiTheme="minorHAnsi" w:hAnsiTheme="minorHAnsi" w:cstheme="minorHAnsi"/>
          <w:i/>
        </w:rPr>
        <w:t>t</w:t>
      </w:r>
      <w:r w:rsidRPr="00093A6D">
        <w:rPr>
          <w:rFonts w:asciiTheme="minorHAnsi" w:hAnsiTheme="minorHAnsi" w:cstheme="minorHAnsi"/>
        </w:rPr>
        <w:t xml:space="preserve">(9) = 3.42, </w:t>
      </w:r>
      <w:r w:rsidRPr="003867E5">
        <w:rPr>
          <w:rFonts w:asciiTheme="minorHAnsi" w:hAnsiTheme="minorHAnsi" w:cstheme="minorHAnsi"/>
          <w:i/>
        </w:rPr>
        <w:t>p</w:t>
      </w:r>
      <w:r w:rsidRPr="00093A6D">
        <w:rPr>
          <w:rFonts w:asciiTheme="minorHAnsi" w:hAnsiTheme="minorHAnsi" w:cstheme="minorHAnsi"/>
        </w:rPr>
        <w:t xml:space="preserve"> &lt; .01. An </w:t>
      </w:r>
      <w:r w:rsidRPr="00093A6D">
        <w:rPr>
          <w:rFonts w:asciiTheme="minorHAnsi" w:hAnsiTheme="minorHAnsi" w:cstheme="minorHAnsi"/>
        </w:rPr>
        <w:lastRenderedPageBreak/>
        <w:t xml:space="preserve">analogous pattern of results was observed for the VPP component at vertex electrode Cz. Relative to intact faces, VPP amplitudes were larger for scrambled faces, </w:t>
      </w:r>
      <w:r w:rsidRPr="003867E5">
        <w:rPr>
          <w:rFonts w:asciiTheme="minorHAnsi" w:hAnsiTheme="minorHAnsi" w:cstheme="minorHAnsi"/>
          <w:i/>
        </w:rPr>
        <w:t>F</w:t>
      </w:r>
      <w:r w:rsidRPr="00093A6D">
        <w:rPr>
          <w:rFonts w:asciiTheme="minorHAnsi" w:hAnsiTheme="minorHAnsi" w:cstheme="minorHAnsi"/>
        </w:rPr>
        <w:t xml:space="preserve">(1,9) = 13.85, </w:t>
      </w:r>
      <w:r w:rsidRPr="003867E5">
        <w:rPr>
          <w:rFonts w:asciiTheme="minorHAnsi" w:hAnsiTheme="minorHAnsi" w:cstheme="minorHAnsi"/>
          <w:i/>
        </w:rPr>
        <w:t>p</w:t>
      </w:r>
      <w:r w:rsidRPr="00093A6D">
        <w:rPr>
          <w:rFonts w:asciiTheme="minorHAnsi" w:hAnsiTheme="minorHAnsi" w:cstheme="minorHAnsi"/>
        </w:rPr>
        <w:t xml:space="preserve"> &lt; .005</w:t>
      </w:r>
      <w:r w:rsidR="00FB50C1">
        <w:rPr>
          <w:rFonts w:asciiTheme="minorHAnsi" w:hAnsiTheme="minorHAnsi" w:cstheme="minorHAnsi"/>
        </w:rPr>
        <w:t xml:space="preserve">, </w:t>
      </w:r>
      <w:r w:rsidR="00864B67" w:rsidRPr="00972883">
        <w:rPr>
          <w:rFonts w:asciiTheme="majorHAnsi" w:hAnsiTheme="majorHAnsi" w:cs="Times New Roman"/>
        </w:rPr>
        <w:t>η</w:t>
      </w:r>
      <w:r w:rsidR="00864B67" w:rsidRPr="00972883">
        <w:rPr>
          <w:rFonts w:asciiTheme="majorHAnsi" w:hAnsiTheme="majorHAnsi" w:cs="Times New Roman"/>
          <w:vertAlign w:val="subscript"/>
        </w:rPr>
        <w:t>p</w:t>
      </w:r>
      <w:r w:rsidR="00864B67" w:rsidRPr="00972883">
        <w:rPr>
          <w:rFonts w:asciiTheme="majorHAnsi" w:hAnsiTheme="majorHAnsi" w:cs="Times New Roman"/>
          <w:vertAlign w:val="superscript"/>
        </w:rPr>
        <w:t>2</w:t>
      </w:r>
      <w:r w:rsidR="00864B67">
        <w:rPr>
          <w:rFonts w:asciiTheme="majorHAnsi" w:hAnsiTheme="majorHAnsi" w:cs="Times New Roman"/>
          <w:vertAlign w:val="superscript"/>
        </w:rPr>
        <w:t xml:space="preserve"> </w:t>
      </w:r>
      <w:r w:rsidR="00660735">
        <w:rPr>
          <w:rFonts w:asciiTheme="minorHAnsi" w:hAnsiTheme="minorHAnsi" w:cstheme="minorHAnsi"/>
        </w:rPr>
        <w:t>=</w:t>
      </w:r>
      <w:r w:rsidR="004500AD">
        <w:rPr>
          <w:rFonts w:asciiTheme="minorHAnsi" w:hAnsiTheme="minorHAnsi" w:cstheme="minorHAnsi"/>
        </w:rPr>
        <w:t xml:space="preserve"> </w:t>
      </w:r>
      <w:r w:rsidR="00660735">
        <w:rPr>
          <w:rFonts w:asciiTheme="minorHAnsi" w:hAnsiTheme="minorHAnsi" w:cstheme="minorHAnsi"/>
        </w:rPr>
        <w:t>.</w:t>
      </w:r>
      <w:r w:rsidR="00215EBA">
        <w:rPr>
          <w:rFonts w:asciiTheme="minorHAnsi" w:hAnsiTheme="minorHAnsi" w:cstheme="minorHAnsi"/>
        </w:rPr>
        <w:t>60</w:t>
      </w:r>
      <w:r w:rsidRPr="00093A6D">
        <w:rPr>
          <w:rFonts w:asciiTheme="minorHAnsi" w:hAnsiTheme="minorHAnsi" w:cstheme="minorHAnsi"/>
        </w:rPr>
        <w:t xml:space="preserve">. A different pattern of results was observed for the DP group. In this group, there was no main effect of face type on N170 mean amplitudes, </w:t>
      </w:r>
      <w:r w:rsidRPr="003867E5">
        <w:rPr>
          <w:rFonts w:asciiTheme="minorHAnsi" w:hAnsiTheme="minorHAnsi" w:cstheme="minorHAnsi"/>
          <w:i/>
        </w:rPr>
        <w:t>F</w:t>
      </w:r>
      <w:r w:rsidRPr="00093A6D">
        <w:rPr>
          <w:rFonts w:asciiTheme="minorHAnsi" w:hAnsiTheme="minorHAnsi" w:cstheme="minorHAnsi"/>
        </w:rPr>
        <w:t xml:space="preserve">&lt;1, demonstrating that the size of the N170 component was not differentially modulated for intact versus scrambled faces. There was no interaction between face type and hemisphere, </w:t>
      </w:r>
      <w:r w:rsidRPr="003867E5">
        <w:rPr>
          <w:rFonts w:asciiTheme="minorHAnsi" w:hAnsiTheme="minorHAnsi" w:cstheme="minorHAnsi"/>
          <w:i/>
        </w:rPr>
        <w:t>F</w:t>
      </w:r>
      <w:r w:rsidRPr="00093A6D">
        <w:rPr>
          <w:rFonts w:asciiTheme="minorHAnsi" w:hAnsiTheme="minorHAnsi" w:cstheme="minorHAnsi"/>
        </w:rPr>
        <w:t xml:space="preserve">&lt;1.3. In addition, there was also no main effect of face type on VPP mean amplitude at Cz, </w:t>
      </w:r>
      <w:r w:rsidRPr="003867E5">
        <w:rPr>
          <w:rFonts w:asciiTheme="minorHAnsi" w:hAnsiTheme="minorHAnsi" w:cstheme="minorHAnsi"/>
          <w:i/>
        </w:rPr>
        <w:t>F</w:t>
      </w:r>
      <w:r w:rsidRPr="00093A6D">
        <w:rPr>
          <w:rFonts w:asciiTheme="minorHAnsi" w:hAnsiTheme="minorHAnsi" w:cstheme="minorHAnsi"/>
        </w:rPr>
        <w:t xml:space="preserve">&lt;1. </w:t>
      </w:r>
    </w:p>
    <w:p w14:paraId="58A27AF2" w14:textId="2086C328" w:rsidR="008B3D81" w:rsidRPr="00093A6D" w:rsidRDefault="008B3D81" w:rsidP="0061313E">
      <w:pPr>
        <w:spacing w:line="480" w:lineRule="auto"/>
        <w:jc w:val="both"/>
        <w:rPr>
          <w:rFonts w:asciiTheme="minorHAnsi" w:hAnsiTheme="minorHAnsi" w:cstheme="minorHAnsi"/>
          <w:bCs/>
        </w:rPr>
      </w:pPr>
      <w:r w:rsidRPr="00093A6D">
        <w:rPr>
          <w:rFonts w:asciiTheme="minorHAnsi" w:hAnsiTheme="minorHAnsi" w:cstheme="minorHAnsi"/>
        </w:rPr>
        <w:tab/>
        <w:t xml:space="preserve">To formally assess these differences in the sensitivity of N170 and VPP components to the scrambling of face parts between DPs and control participants, additional analyses of N170 and VPP mean amplitudes were conducted across both groups. A significant interaction between group and face type was observed both for N170 amplitudes, </w:t>
      </w:r>
      <w:r w:rsidRPr="003867E5">
        <w:rPr>
          <w:rFonts w:asciiTheme="minorHAnsi" w:hAnsiTheme="minorHAnsi" w:cstheme="minorHAnsi"/>
          <w:i/>
        </w:rPr>
        <w:t>F</w:t>
      </w:r>
      <w:r w:rsidRPr="00093A6D">
        <w:rPr>
          <w:rFonts w:asciiTheme="minorHAnsi" w:hAnsiTheme="minorHAnsi" w:cstheme="minorHAnsi"/>
        </w:rPr>
        <w:t xml:space="preserve">(1,18) = 6.41, </w:t>
      </w:r>
      <w:r w:rsidRPr="003867E5">
        <w:rPr>
          <w:rFonts w:asciiTheme="minorHAnsi" w:hAnsiTheme="minorHAnsi" w:cstheme="minorHAnsi"/>
          <w:i/>
        </w:rPr>
        <w:t>p</w:t>
      </w:r>
      <w:r w:rsidRPr="00093A6D">
        <w:rPr>
          <w:rFonts w:asciiTheme="minorHAnsi" w:hAnsiTheme="minorHAnsi" w:cstheme="minorHAnsi"/>
        </w:rPr>
        <w:t xml:space="preserve"> = .021,</w:t>
      </w:r>
      <w:r w:rsidR="00FB50C1">
        <w:rPr>
          <w:rFonts w:asciiTheme="minorHAnsi" w:hAnsiTheme="minorHAnsi" w:cstheme="minorHAnsi"/>
        </w:rPr>
        <w:t xml:space="preserve"> </w:t>
      </w:r>
      <w:r w:rsidR="00A0503F" w:rsidRPr="00972883">
        <w:rPr>
          <w:rFonts w:asciiTheme="majorHAnsi" w:hAnsiTheme="majorHAnsi" w:cs="Times New Roman"/>
        </w:rPr>
        <w:t>η</w:t>
      </w:r>
      <w:r w:rsidR="00A0503F" w:rsidRPr="00972883">
        <w:rPr>
          <w:rFonts w:asciiTheme="majorHAnsi" w:hAnsiTheme="majorHAnsi" w:cs="Times New Roman"/>
          <w:vertAlign w:val="subscript"/>
        </w:rPr>
        <w:t>p</w:t>
      </w:r>
      <w:r w:rsidR="00A0503F" w:rsidRPr="00972883">
        <w:rPr>
          <w:rFonts w:asciiTheme="majorHAnsi" w:hAnsiTheme="majorHAnsi" w:cs="Times New Roman"/>
          <w:vertAlign w:val="superscript"/>
        </w:rPr>
        <w:t>2</w:t>
      </w:r>
      <w:r w:rsidR="00A0503F">
        <w:rPr>
          <w:rFonts w:asciiTheme="majorHAnsi" w:hAnsiTheme="majorHAnsi" w:cs="Times New Roman"/>
          <w:vertAlign w:val="superscript"/>
        </w:rPr>
        <w:t xml:space="preserve"> </w:t>
      </w:r>
      <w:r w:rsidR="00BE649F">
        <w:rPr>
          <w:rFonts w:asciiTheme="minorHAnsi" w:hAnsiTheme="minorHAnsi" w:cstheme="minorHAnsi"/>
        </w:rPr>
        <w:t>=</w:t>
      </w:r>
      <w:r w:rsidR="00A0503F">
        <w:rPr>
          <w:rFonts w:asciiTheme="minorHAnsi" w:hAnsiTheme="minorHAnsi" w:cstheme="minorHAnsi"/>
        </w:rPr>
        <w:t xml:space="preserve"> </w:t>
      </w:r>
      <w:r w:rsidR="00BE649F">
        <w:rPr>
          <w:rFonts w:asciiTheme="minorHAnsi" w:hAnsiTheme="minorHAnsi" w:cstheme="minorHAnsi"/>
        </w:rPr>
        <w:t>.30</w:t>
      </w:r>
      <w:r w:rsidR="00FB50C1">
        <w:rPr>
          <w:rFonts w:asciiTheme="minorHAnsi" w:hAnsiTheme="minorHAnsi" w:cstheme="minorHAnsi"/>
        </w:rPr>
        <w:t>,</w:t>
      </w:r>
      <w:r w:rsidRPr="00093A6D">
        <w:rPr>
          <w:rFonts w:asciiTheme="minorHAnsi" w:hAnsiTheme="minorHAnsi" w:cstheme="minorHAnsi"/>
        </w:rPr>
        <w:t xml:space="preserve"> as well as for VPP amplitudes, </w:t>
      </w:r>
      <w:r w:rsidRPr="003867E5">
        <w:rPr>
          <w:rFonts w:asciiTheme="minorHAnsi" w:hAnsiTheme="minorHAnsi" w:cstheme="minorHAnsi"/>
          <w:i/>
        </w:rPr>
        <w:t>F</w:t>
      </w:r>
      <w:r w:rsidRPr="00093A6D">
        <w:rPr>
          <w:rFonts w:asciiTheme="minorHAnsi" w:hAnsiTheme="minorHAnsi" w:cstheme="minorHAnsi"/>
        </w:rPr>
        <w:t xml:space="preserve">(1,18) = 13.37, </w:t>
      </w:r>
      <w:r w:rsidRPr="003867E5">
        <w:rPr>
          <w:rFonts w:asciiTheme="minorHAnsi" w:hAnsiTheme="minorHAnsi" w:cstheme="minorHAnsi"/>
          <w:i/>
        </w:rPr>
        <w:t>p</w:t>
      </w:r>
      <w:r w:rsidRPr="00093A6D">
        <w:rPr>
          <w:rFonts w:asciiTheme="minorHAnsi" w:hAnsiTheme="minorHAnsi" w:cstheme="minorHAnsi"/>
        </w:rPr>
        <w:t xml:space="preserve"> = .002</w:t>
      </w:r>
      <w:r w:rsidR="00FB50C1">
        <w:rPr>
          <w:rFonts w:asciiTheme="minorHAnsi" w:hAnsiTheme="minorHAnsi" w:cstheme="minorHAnsi"/>
        </w:rPr>
        <w:t xml:space="preserve">, </w:t>
      </w:r>
      <w:r w:rsidR="00A0503F" w:rsidRPr="00972883">
        <w:rPr>
          <w:rFonts w:asciiTheme="majorHAnsi" w:hAnsiTheme="majorHAnsi" w:cs="Times New Roman"/>
        </w:rPr>
        <w:t>η</w:t>
      </w:r>
      <w:r w:rsidR="00A0503F" w:rsidRPr="00972883">
        <w:rPr>
          <w:rFonts w:asciiTheme="majorHAnsi" w:hAnsiTheme="majorHAnsi" w:cs="Times New Roman"/>
          <w:vertAlign w:val="subscript"/>
        </w:rPr>
        <w:t>p</w:t>
      </w:r>
      <w:r w:rsidR="00A0503F" w:rsidRPr="00972883">
        <w:rPr>
          <w:rFonts w:asciiTheme="majorHAnsi" w:hAnsiTheme="majorHAnsi" w:cs="Times New Roman"/>
          <w:vertAlign w:val="superscript"/>
        </w:rPr>
        <w:t>2</w:t>
      </w:r>
      <w:r w:rsidR="00A0503F">
        <w:rPr>
          <w:rFonts w:asciiTheme="majorHAnsi" w:hAnsiTheme="majorHAnsi" w:cs="Times New Roman"/>
          <w:vertAlign w:val="superscript"/>
        </w:rPr>
        <w:t xml:space="preserve"> </w:t>
      </w:r>
      <w:r w:rsidR="009312EE">
        <w:rPr>
          <w:rFonts w:asciiTheme="minorHAnsi" w:hAnsiTheme="minorHAnsi" w:cstheme="minorHAnsi"/>
        </w:rPr>
        <w:t>=</w:t>
      </w:r>
      <w:r w:rsidR="004500AD">
        <w:rPr>
          <w:rFonts w:asciiTheme="minorHAnsi" w:hAnsiTheme="minorHAnsi" w:cstheme="minorHAnsi"/>
        </w:rPr>
        <w:t xml:space="preserve"> </w:t>
      </w:r>
      <w:r w:rsidR="009312EE">
        <w:rPr>
          <w:rFonts w:asciiTheme="minorHAnsi" w:hAnsiTheme="minorHAnsi" w:cstheme="minorHAnsi"/>
        </w:rPr>
        <w:t>.41</w:t>
      </w:r>
      <w:r w:rsidRPr="00093A6D">
        <w:rPr>
          <w:rFonts w:asciiTheme="minorHAnsi" w:hAnsiTheme="minorHAnsi" w:cstheme="minorHAnsi"/>
        </w:rPr>
        <w:t xml:space="preserve">. These results confirm that the effects of face scrambling on N170 and VPP components did indeed differ reliably between individuals with and without developmental prosopagnosia. To investigate the presence versus absence of N170 and VPP amplitude enhancements in response to scrambled versus intact faces at the level of individual participants, these effects were computed separately for each participant by subtracting N170 mean amplitudes (collapsed across P7 and P8) and VPP mean amplitudes (measured at Cz) in response to intact faces from mean amplitudes triggered by scrambled faces. The reliability of these differences was tested with </w:t>
      </w:r>
      <w:r w:rsidRPr="00093A6D">
        <w:rPr>
          <w:rFonts w:asciiTheme="minorHAnsi" w:hAnsiTheme="minorHAnsi" w:cstheme="minorHAnsi"/>
          <w:bCs/>
        </w:rPr>
        <w:t xml:space="preserve">non-parametric bootstrap analyses (Di </w:t>
      </w:r>
      <w:proofErr w:type="spellStart"/>
      <w:r w:rsidRPr="00093A6D">
        <w:rPr>
          <w:rFonts w:asciiTheme="minorHAnsi" w:hAnsiTheme="minorHAnsi" w:cstheme="minorHAnsi"/>
          <w:bCs/>
        </w:rPr>
        <w:t>Nocera</w:t>
      </w:r>
      <w:proofErr w:type="spellEnd"/>
      <w:r w:rsidRPr="00093A6D">
        <w:rPr>
          <w:rFonts w:asciiTheme="minorHAnsi" w:hAnsiTheme="minorHAnsi" w:cstheme="minorHAnsi"/>
          <w:bCs/>
        </w:rPr>
        <w:t xml:space="preserve"> &amp; </w:t>
      </w:r>
      <w:proofErr w:type="spellStart"/>
      <w:r w:rsidRPr="00093A6D">
        <w:rPr>
          <w:rFonts w:asciiTheme="minorHAnsi" w:hAnsiTheme="minorHAnsi" w:cstheme="minorHAnsi"/>
          <w:bCs/>
        </w:rPr>
        <w:t>Ferlazzo</w:t>
      </w:r>
      <w:proofErr w:type="spellEnd"/>
      <w:r w:rsidRPr="00093A6D">
        <w:rPr>
          <w:rFonts w:asciiTheme="minorHAnsi" w:hAnsiTheme="minorHAnsi" w:cstheme="minorHAnsi"/>
          <w:bCs/>
        </w:rPr>
        <w:t xml:space="preserve">, 2000) for each individual participant. Figure 3 shows the results of these analyses for the VPP (top panel) and the N170 component (bottom panel), with asterisks marking amplitude differences that were significant at the individual participant level. All ten control participants </w:t>
      </w:r>
      <w:r w:rsidRPr="00093A6D">
        <w:rPr>
          <w:rFonts w:asciiTheme="minorHAnsi" w:hAnsiTheme="minorHAnsi" w:cstheme="minorHAnsi"/>
        </w:rPr>
        <w:t xml:space="preserve">tested showed larger N170 amplitudes for scrambled as compared to intact </w:t>
      </w:r>
      <w:r w:rsidRPr="00093A6D">
        <w:rPr>
          <w:rFonts w:asciiTheme="minorHAnsi" w:hAnsiTheme="minorHAnsi" w:cstheme="minorHAnsi"/>
        </w:rPr>
        <w:lastRenderedPageBreak/>
        <w:t xml:space="preserve">faces, and these differences were significant for seven of them. In contrast, six participants with DP showed numerically enhanced N170 mean amplitudes for scrambled faces (which were significant for only three DPs), while the other four showed the opposite pattern (i.e., larger N170 components to intact faces). </w:t>
      </w:r>
      <w:r w:rsidRPr="00093A6D">
        <w:rPr>
          <w:rFonts w:asciiTheme="minorHAnsi" w:hAnsiTheme="minorHAnsi" w:cstheme="minorHAnsi"/>
          <w:bCs/>
        </w:rPr>
        <w:t>Bootstrap analysis also revealed that for two DP participants, intact faces triggered reliably larger N170 components than scrambled faces. A similar dissociation between the two groups was found for individual VPP amplitude differences (Figure 3, top panel). Eight of the ten control participants showed significantly larger VPP amplitude enhancements to scrambled versus intact faces. In contrast, there were no reliable VPP amplitude differences at all for any of the ten DPs tested at the individual level.</w:t>
      </w:r>
    </w:p>
    <w:p w14:paraId="6C538747" w14:textId="30BB67B8" w:rsidR="008B3D81" w:rsidRPr="00093A6D" w:rsidRDefault="008B3D81" w:rsidP="0061313E">
      <w:pPr>
        <w:spacing w:line="480" w:lineRule="auto"/>
        <w:jc w:val="both"/>
        <w:rPr>
          <w:rFonts w:asciiTheme="minorHAnsi" w:hAnsiTheme="minorHAnsi" w:cstheme="minorHAnsi"/>
        </w:rPr>
      </w:pPr>
      <w:r w:rsidRPr="00093A6D">
        <w:rPr>
          <w:rFonts w:asciiTheme="minorHAnsi" w:hAnsiTheme="minorHAnsi" w:cstheme="minorHAnsi"/>
        </w:rPr>
        <w:tab/>
        <w:t xml:space="preserve">As can be seen in Figure 2 (right panel), N170 and VPP peak latencies were delayed in the control group in response to scrambled versus intact faces. Although this delay was numerically small (159 ms versus 155 ms), an ANOVA of N170 peak latencies in the control group revealed a significant effect of face type, </w:t>
      </w:r>
      <w:r w:rsidRPr="003867E5">
        <w:rPr>
          <w:rFonts w:asciiTheme="minorHAnsi" w:hAnsiTheme="minorHAnsi" w:cstheme="minorHAnsi"/>
          <w:i/>
        </w:rPr>
        <w:t>F</w:t>
      </w:r>
      <w:r w:rsidRPr="00093A6D">
        <w:rPr>
          <w:rFonts w:asciiTheme="minorHAnsi" w:hAnsiTheme="minorHAnsi" w:cstheme="minorHAnsi"/>
        </w:rPr>
        <w:t xml:space="preserve">(1,9) = 7.31, </w:t>
      </w:r>
      <w:r w:rsidRPr="003867E5">
        <w:rPr>
          <w:rFonts w:asciiTheme="minorHAnsi" w:hAnsiTheme="minorHAnsi" w:cstheme="minorHAnsi"/>
          <w:i/>
        </w:rPr>
        <w:t>p</w:t>
      </w:r>
      <w:r w:rsidRPr="00093A6D">
        <w:rPr>
          <w:rFonts w:asciiTheme="minorHAnsi" w:hAnsiTheme="minorHAnsi" w:cstheme="minorHAnsi"/>
        </w:rPr>
        <w:t xml:space="preserve"> &lt; .03</w:t>
      </w:r>
      <w:r w:rsidR="00FB50C1">
        <w:rPr>
          <w:rFonts w:asciiTheme="minorHAnsi" w:hAnsiTheme="minorHAnsi" w:cstheme="minorHAnsi"/>
        </w:rPr>
        <w:t xml:space="preserve">, </w:t>
      </w:r>
      <w:r w:rsidR="00A0503F" w:rsidRPr="00972883">
        <w:rPr>
          <w:rFonts w:asciiTheme="majorHAnsi" w:hAnsiTheme="majorHAnsi" w:cs="Times New Roman"/>
        </w:rPr>
        <w:t>η</w:t>
      </w:r>
      <w:r w:rsidR="00A0503F" w:rsidRPr="00972883">
        <w:rPr>
          <w:rFonts w:asciiTheme="majorHAnsi" w:hAnsiTheme="majorHAnsi" w:cs="Times New Roman"/>
          <w:vertAlign w:val="subscript"/>
        </w:rPr>
        <w:t>p</w:t>
      </w:r>
      <w:r w:rsidR="00A0503F" w:rsidRPr="00972883">
        <w:rPr>
          <w:rFonts w:asciiTheme="majorHAnsi" w:hAnsiTheme="majorHAnsi" w:cs="Times New Roman"/>
          <w:vertAlign w:val="superscript"/>
        </w:rPr>
        <w:t>2</w:t>
      </w:r>
      <w:r w:rsidR="00A0503F">
        <w:rPr>
          <w:rFonts w:asciiTheme="majorHAnsi" w:hAnsiTheme="majorHAnsi" w:cs="Times New Roman"/>
          <w:vertAlign w:val="superscript"/>
        </w:rPr>
        <w:t xml:space="preserve"> </w:t>
      </w:r>
      <w:r w:rsidR="00886421">
        <w:rPr>
          <w:rFonts w:asciiTheme="minorHAnsi" w:hAnsiTheme="minorHAnsi" w:cstheme="minorHAnsi"/>
        </w:rPr>
        <w:t>=.4</w:t>
      </w:r>
      <w:r w:rsidR="00B33E55">
        <w:rPr>
          <w:rFonts w:asciiTheme="minorHAnsi" w:hAnsiTheme="minorHAnsi" w:cstheme="minorHAnsi"/>
        </w:rPr>
        <w:t>2</w:t>
      </w:r>
      <w:r w:rsidRPr="00093A6D">
        <w:rPr>
          <w:rFonts w:asciiTheme="minorHAnsi" w:hAnsiTheme="minorHAnsi" w:cstheme="minorHAnsi"/>
        </w:rPr>
        <w:t xml:space="preserve">. There was no interaction between face type and hemisphere, </w:t>
      </w:r>
      <w:r w:rsidRPr="003867E5">
        <w:rPr>
          <w:rFonts w:asciiTheme="minorHAnsi" w:hAnsiTheme="minorHAnsi" w:cstheme="minorHAnsi"/>
          <w:i/>
        </w:rPr>
        <w:t>F</w:t>
      </w:r>
      <w:r w:rsidRPr="00093A6D">
        <w:rPr>
          <w:rFonts w:asciiTheme="minorHAnsi" w:hAnsiTheme="minorHAnsi" w:cstheme="minorHAnsi"/>
        </w:rPr>
        <w:t xml:space="preserve">&lt;1, indicating that the N170 </w:t>
      </w:r>
      <w:r w:rsidR="00332FCA">
        <w:rPr>
          <w:rFonts w:asciiTheme="minorHAnsi" w:hAnsiTheme="minorHAnsi" w:cstheme="minorHAnsi"/>
        </w:rPr>
        <w:t>l</w:t>
      </w:r>
      <w:r w:rsidRPr="00093A6D">
        <w:rPr>
          <w:rFonts w:asciiTheme="minorHAnsi" w:hAnsiTheme="minorHAnsi" w:cstheme="minorHAnsi"/>
        </w:rPr>
        <w:t xml:space="preserve">atency delay for scrambled versus intact faces was present over both hemispheres. VPP peak latency was also reliably delayed for scrambled as compared to intact faces (159 ms versus 151 ms; </w:t>
      </w:r>
      <w:r w:rsidRPr="003867E5">
        <w:rPr>
          <w:rFonts w:asciiTheme="minorHAnsi" w:hAnsiTheme="minorHAnsi" w:cstheme="minorHAnsi"/>
          <w:i/>
        </w:rPr>
        <w:t>F</w:t>
      </w:r>
      <w:r w:rsidRPr="00093A6D">
        <w:rPr>
          <w:rFonts w:asciiTheme="minorHAnsi" w:hAnsiTheme="minorHAnsi" w:cstheme="minorHAnsi"/>
        </w:rPr>
        <w:t>(1,9)</w:t>
      </w:r>
      <w:r w:rsidR="0023212F" w:rsidRPr="00093A6D">
        <w:rPr>
          <w:rFonts w:asciiTheme="minorHAnsi" w:hAnsiTheme="minorHAnsi" w:cstheme="minorHAnsi"/>
        </w:rPr>
        <w:t xml:space="preserve"> </w:t>
      </w:r>
      <w:r w:rsidRPr="00093A6D">
        <w:rPr>
          <w:rFonts w:asciiTheme="minorHAnsi" w:hAnsiTheme="minorHAnsi" w:cstheme="minorHAnsi"/>
        </w:rPr>
        <w:t>=</w:t>
      </w:r>
      <w:r w:rsidR="0023212F" w:rsidRPr="00093A6D">
        <w:rPr>
          <w:rFonts w:asciiTheme="minorHAnsi" w:hAnsiTheme="minorHAnsi" w:cstheme="minorHAnsi"/>
        </w:rPr>
        <w:t xml:space="preserve"> </w:t>
      </w:r>
      <w:r w:rsidRPr="00093A6D">
        <w:rPr>
          <w:rFonts w:asciiTheme="minorHAnsi" w:hAnsiTheme="minorHAnsi" w:cstheme="minorHAnsi"/>
        </w:rPr>
        <w:t xml:space="preserve">19.86, </w:t>
      </w:r>
      <w:r w:rsidRPr="003867E5">
        <w:rPr>
          <w:rFonts w:asciiTheme="minorHAnsi" w:hAnsiTheme="minorHAnsi" w:cstheme="minorHAnsi"/>
          <w:i/>
        </w:rPr>
        <w:t>p</w:t>
      </w:r>
      <w:r w:rsidRPr="00093A6D">
        <w:rPr>
          <w:rFonts w:asciiTheme="minorHAnsi" w:hAnsiTheme="minorHAnsi" w:cstheme="minorHAnsi"/>
        </w:rPr>
        <w:t xml:space="preserve"> = .001</w:t>
      </w:r>
      <w:r w:rsidR="00FB50C1" w:rsidRPr="005E69CD">
        <w:rPr>
          <w:rFonts w:asciiTheme="minorHAnsi" w:hAnsiTheme="minorHAnsi" w:cstheme="minorHAnsi"/>
        </w:rPr>
        <w:t xml:space="preserve">, </w:t>
      </w:r>
      <w:r w:rsidR="00A0503F" w:rsidRPr="00972883">
        <w:rPr>
          <w:rFonts w:asciiTheme="majorHAnsi" w:hAnsiTheme="majorHAnsi" w:cs="Times New Roman"/>
        </w:rPr>
        <w:t>η</w:t>
      </w:r>
      <w:r w:rsidR="00A0503F" w:rsidRPr="00972883">
        <w:rPr>
          <w:rFonts w:asciiTheme="majorHAnsi" w:hAnsiTheme="majorHAnsi" w:cs="Times New Roman"/>
          <w:vertAlign w:val="subscript"/>
        </w:rPr>
        <w:t>p</w:t>
      </w:r>
      <w:r w:rsidR="00A0503F" w:rsidRPr="00972883">
        <w:rPr>
          <w:rFonts w:asciiTheme="majorHAnsi" w:hAnsiTheme="majorHAnsi" w:cs="Times New Roman"/>
          <w:vertAlign w:val="superscript"/>
        </w:rPr>
        <w:t>2</w:t>
      </w:r>
      <w:r w:rsidR="00A0503F">
        <w:rPr>
          <w:rFonts w:asciiTheme="majorHAnsi" w:hAnsiTheme="majorHAnsi" w:cs="Times New Roman"/>
          <w:vertAlign w:val="superscript"/>
        </w:rPr>
        <w:t xml:space="preserve"> </w:t>
      </w:r>
      <w:r w:rsidR="005D0542">
        <w:rPr>
          <w:rFonts w:asciiTheme="minorHAnsi" w:hAnsiTheme="minorHAnsi" w:cstheme="minorHAnsi"/>
        </w:rPr>
        <w:t>=</w:t>
      </w:r>
      <w:r w:rsidR="004500AD">
        <w:rPr>
          <w:rFonts w:asciiTheme="minorHAnsi" w:hAnsiTheme="minorHAnsi" w:cstheme="minorHAnsi"/>
        </w:rPr>
        <w:t xml:space="preserve"> </w:t>
      </w:r>
      <w:r w:rsidR="005D0542">
        <w:rPr>
          <w:rFonts w:asciiTheme="minorHAnsi" w:hAnsiTheme="minorHAnsi" w:cstheme="minorHAnsi"/>
        </w:rPr>
        <w:t>.69</w:t>
      </w:r>
      <w:r w:rsidRPr="00093A6D">
        <w:rPr>
          <w:rFonts w:asciiTheme="minorHAnsi" w:hAnsiTheme="minorHAnsi" w:cstheme="minorHAnsi"/>
        </w:rPr>
        <w:t xml:space="preserve">) in the control group. For participants with DP, there was also a tendency for a delay of N170 and VPP peak latencies in response to scrambled versus intact faces (as can be seen in Figure 2, left panel). However, these differences only approached statistical significance in the DP group (N170: 163 ms versus 159 ms for scrambled versus intact faces, </w:t>
      </w:r>
      <w:r w:rsidRPr="003867E5">
        <w:rPr>
          <w:rFonts w:asciiTheme="minorHAnsi" w:hAnsiTheme="minorHAnsi" w:cstheme="minorHAnsi"/>
          <w:i/>
        </w:rPr>
        <w:t>F</w:t>
      </w:r>
      <w:r w:rsidRPr="00093A6D">
        <w:rPr>
          <w:rFonts w:asciiTheme="minorHAnsi" w:hAnsiTheme="minorHAnsi" w:cstheme="minorHAnsi"/>
        </w:rPr>
        <w:t xml:space="preserve">(1,9) = 3.99, </w:t>
      </w:r>
      <w:r w:rsidRPr="003867E5">
        <w:rPr>
          <w:rFonts w:asciiTheme="minorHAnsi" w:hAnsiTheme="minorHAnsi" w:cstheme="minorHAnsi"/>
          <w:i/>
        </w:rPr>
        <w:t>p</w:t>
      </w:r>
      <w:r w:rsidRPr="00093A6D">
        <w:rPr>
          <w:rFonts w:asciiTheme="minorHAnsi" w:hAnsiTheme="minorHAnsi" w:cstheme="minorHAnsi"/>
        </w:rPr>
        <w:t xml:space="preserve"> = .077</w:t>
      </w:r>
      <w:r w:rsidR="00FB50C1" w:rsidRPr="005E69CD">
        <w:rPr>
          <w:rFonts w:asciiTheme="minorHAnsi" w:hAnsiTheme="minorHAnsi" w:cstheme="minorHAnsi"/>
        </w:rPr>
        <w:t xml:space="preserve">, </w:t>
      </w:r>
      <w:r w:rsidR="00A0503F" w:rsidRPr="00972883">
        <w:rPr>
          <w:rFonts w:asciiTheme="majorHAnsi" w:hAnsiTheme="majorHAnsi" w:cs="Times New Roman"/>
        </w:rPr>
        <w:t>η</w:t>
      </w:r>
      <w:r w:rsidR="00A0503F" w:rsidRPr="00972883">
        <w:rPr>
          <w:rFonts w:asciiTheme="majorHAnsi" w:hAnsiTheme="majorHAnsi" w:cs="Times New Roman"/>
          <w:vertAlign w:val="subscript"/>
        </w:rPr>
        <w:t>p</w:t>
      </w:r>
      <w:r w:rsidR="00A0503F" w:rsidRPr="00972883">
        <w:rPr>
          <w:rFonts w:asciiTheme="majorHAnsi" w:hAnsiTheme="majorHAnsi" w:cs="Times New Roman"/>
          <w:vertAlign w:val="superscript"/>
        </w:rPr>
        <w:t>2</w:t>
      </w:r>
      <w:r w:rsidR="00A0503F">
        <w:rPr>
          <w:rFonts w:asciiTheme="majorHAnsi" w:hAnsiTheme="majorHAnsi" w:cs="Times New Roman"/>
          <w:vertAlign w:val="superscript"/>
        </w:rPr>
        <w:t xml:space="preserve"> </w:t>
      </w:r>
      <w:r w:rsidR="008740BD">
        <w:rPr>
          <w:rFonts w:asciiTheme="minorHAnsi" w:hAnsiTheme="minorHAnsi" w:cstheme="minorHAnsi"/>
        </w:rPr>
        <w:t>=</w:t>
      </w:r>
      <w:r w:rsidR="004500AD">
        <w:rPr>
          <w:rFonts w:asciiTheme="minorHAnsi" w:hAnsiTheme="minorHAnsi" w:cstheme="minorHAnsi"/>
        </w:rPr>
        <w:t xml:space="preserve"> </w:t>
      </w:r>
      <w:r w:rsidR="008740BD">
        <w:rPr>
          <w:rFonts w:asciiTheme="minorHAnsi" w:hAnsiTheme="minorHAnsi" w:cstheme="minorHAnsi"/>
        </w:rPr>
        <w:t>.30</w:t>
      </w:r>
      <w:r w:rsidRPr="00093A6D">
        <w:rPr>
          <w:rFonts w:asciiTheme="minorHAnsi" w:hAnsiTheme="minorHAnsi" w:cstheme="minorHAnsi"/>
        </w:rPr>
        <w:t xml:space="preserve">; VPP: 158 ms versus 162 ms; </w:t>
      </w:r>
      <w:r w:rsidRPr="003867E5">
        <w:rPr>
          <w:rFonts w:asciiTheme="minorHAnsi" w:hAnsiTheme="minorHAnsi" w:cstheme="minorHAnsi"/>
          <w:i/>
        </w:rPr>
        <w:t>F</w:t>
      </w:r>
      <w:r w:rsidRPr="00093A6D">
        <w:rPr>
          <w:rFonts w:asciiTheme="minorHAnsi" w:hAnsiTheme="minorHAnsi" w:cstheme="minorHAnsi"/>
        </w:rPr>
        <w:t xml:space="preserve">(1,9)=3.82, </w:t>
      </w:r>
      <w:r w:rsidRPr="003867E5">
        <w:rPr>
          <w:rFonts w:asciiTheme="minorHAnsi" w:hAnsiTheme="minorHAnsi" w:cstheme="minorHAnsi"/>
          <w:i/>
        </w:rPr>
        <w:t>p</w:t>
      </w:r>
      <w:r w:rsidRPr="00093A6D">
        <w:rPr>
          <w:rFonts w:asciiTheme="minorHAnsi" w:hAnsiTheme="minorHAnsi" w:cstheme="minorHAnsi"/>
        </w:rPr>
        <w:t xml:space="preserve"> = .082</w:t>
      </w:r>
      <w:r w:rsidR="00FB50C1">
        <w:rPr>
          <w:rFonts w:asciiTheme="minorHAnsi" w:hAnsiTheme="minorHAnsi" w:cstheme="minorHAnsi"/>
        </w:rPr>
        <w:t xml:space="preserve">, </w:t>
      </w:r>
      <w:r w:rsidR="00A0503F" w:rsidRPr="00972883">
        <w:rPr>
          <w:rFonts w:asciiTheme="majorHAnsi" w:hAnsiTheme="majorHAnsi" w:cs="Times New Roman"/>
        </w:rPr>
        <w:t>η</w:t>
      </w:r>
      <w:r w:rsidR="00A0503F" w:rsidRPr="00972883">
        <w:rPr>
          <w:rFonts w:asciiTheme="majorHAnsi" w:hAnsiTheme="majorHAnsi" w:cs="Times New Roman"/>
          <w:vertAlign w:val="subscript"/>
        </w:rPr>
        <w:t>p</w:t>
      </w:r>
      <w:r w:rsidR="00A0503F" w:rsidRPr="00972883">
        <w:rPr>
          <w:rFonts w:asciiTheme="majorHAnsi" w:hAnsiTheme="majorHAnsi" w:cs="Times New Roman"/>
          <w:vertAlign w:val="superscript"/>
        </w:rPr>
        <w:t>2</w:t>
      </w:r>
      <w:r w:rsidR="00A0503F">
        <w:rPr>
          <w:rFonts w:asciiTheme="majorHAnsi" w:hAnsiTheme="majorHAnsi" w:cs="Times New Roman"/>
          <w:vertAlign w:val="superscript"/>
        </w:rPr>
        <w:t xml:space="preserve"> </w:t>
      </w:r>
      <w:r w:rsidR="006C4C66">
        <w:rPr>
          <w:rFonts w:asciiTheme="minorHAnsi" w:hAnsiTheme="minorHAnsi" w:cstheme="minorHAnsi"/>
        </w:rPr>
        <w:t>=</w:t>
      </w:r>
      <w:r w:rsidR="004500AD">
        <w:rPr>
          <w:rFonts w:asciiTheme="minorHAnsi" w:hAnsiTheme="minorHAnsi" w:cstheme="minorHAnsi"/>
        </w:rPr>
        <w:t xml:space="preserve"> </w:t>
      </w:r>
      <w:r w:rsidR="006C4C66">
        <w:rPr>
          <w:rFonts w:asciiTheme="minorHAnsi" w:hAnsiTheme="minorHAnsi" w:cstheme="minorHAnsi"/>
        </w:rPr>
        <w:t>.</w:t>
      </w:r>
      <w:r w:rsidR="008740BD">
        <w:rPr>
          <w:rFonts w:asciiTheme="minorHAnsi" w:hAnsiTheme="minorHAnsi" w:cstheme="minorHAnsi"/>
        </w:rPr>
        <w:t>30</w:t>
      </w:r>
      <w:r w:rsidRPr="00093A6D">
        <w:rPr>
          <w:rFonts w:asciiTheme="minorHAnsi" w:hAnsiTheme="minorHAnsi" w:cstheme="minorHAnsi"/>
        </w:rPr>
        <w:t xml:space="preserve">). In analyses of N170 and VPP peak latencies across both groups overall group analysis, there were no reliable interactions between group and face </w:t>
      </w:r>
      <w:r w:rsidRPr="00093A6D">
        <w:rPr>
          <w:rFonts w:asciiTheme="minorHAnsi" w:hAnsiTheme="minorHAnsi" w:cstheme="minorHAnsi"/>
        </w:rPr>
        <w:lastRenderedPageBreak/>
        <w:t>type (</w:t>
      </w:r>
      <w:r w:rsidRPr="003867E5">
        <w:rPr>
          <w:rFonts w:asciiTheme="minorHAnsi" w:hAnsiTheme="minorHAnsi" w:cstheme="minorHAnsi"/>
          <w:i/>
        </w:rPr>
        <w:t>F</w:t>
      </w:r>
      <w:r w:rsidRPr="00093A6D">
        <w:rPr>
          <w:rFonts w:asciiTheme="minorHAnsi" w:hAnsiTheme="minorHAnsi" w:cstheme="minorHAnsi"/>
        </w:rPr>
        <w:t xml:space="preserve">&lt;1.4 and </w:t>
      </w:r>
      <w:r w:rsidRPr="003867E5">
        <w:rPr>
          <w:rFonts w:asciiTheme="minorHAnsi" w:hAnsiTheme="minorHAnsi" w:cstheme="minorHAnsi"/>
          <w:i/>
        </w:rPr>
        <w:t>F</w:t>
      </w:r>
      <w:r w:rsidRPr="00093A6D">
        <w:rPr>
          <w:rFonts w:asciiTheme="minorHAnsi" w:hAnsiTheme="minorHAnsi" w:cstheme="minorHAnsi"/>
        </w:rPr>
        <w:t xml:space="preserve">&lt;2.2, respectively). </w:t>
      </w:r>
    </w:p>
    <w:p w14:paraId="5B79A82D" w14:textId="77777777" w:rsidR="008B3D81" w:rsidRPr="00093A6D" w:rsidRDefault="008B3D81" w:rsidP="0061313E">
      <w:pPr>
        <w:spacing w:line="480" w:lineRule="auto"/>
        <w:jc w:val="both"/>
        <w:rPr>
          <w:rFonts w:asciiTheme="minorHAnsi" w:hAnsiTheme="minorHAnsi" w:cstheme="minorHAnsi"/>
          <w:b/>
        </w:rPr>
      </w:pPr>
    </w:p>
    <w:p w14:paraId="6535AA13" w14:textId="77777777" w:rsidR="008B3D81" w:rsidRPr="00093A6D" w:rsidRDefault="008B3D81" w:rsidP="0061313E">
      <w:pPr>
        <w:spacing w:line="480" w:lineRule="auto"/>
        <w:jc w:val="both"/>
        <w:rPr>
          <w:rFonts w:asciiTheme="minorHAnsi" w:hAnsiTheme="minorHAnsi" w:cstheme="minorHAnsi"/>
          <w:b/>
          <w:i/>
        </w:rPr>
      </w:pPr>
      <w:r w:rsidRPr="00093A6D">
        <w:rPr>
          <w:rFonts w:asciiTheme="minorHAnsi" w:hAnsiTheme="minorHAnsi" w:cstheme="minorHAnsi"/>
          <w:b/>
          <w:i/>
        </w:rPr>
        <w:t>Sensitivity of N170 components to the position of scrambled face features</w:t>
      </w:r>
    </w:p>
    <w:p w14:paraId="56CA920A" w14:textId="77777777" w:rsidR="008B3D81" w:rsidRPr="00093A6D" w:rsidRDefault="008B3D81" w:rsidP="0061313E">
      <w:pPr>
        <w:spacing w:line="480" w:lineRule="auto"/>
        <w:jc w:val="both"/>
        <w:rPr>
          <w:rFonts w:asciiTheme="minorHAnsi" w:hAnsiTheme="minorHAnsi" w:cstheme="minorHAnsi"/>
        </w:rPr>
      </w:pPr>
    </w:p>
    <w:p w14:paraId="34515C21" w14:textId="79AA477F" w:rsidR="008B3D81" w:rsidRPr="00093A6D" w:rsidRDefault="008B3D81" w:rsidP="0061313E">
      <w:pPr>
        <w:spacing w:line="480" w:lineRule="auto"/>
        <w:jc w:val="both"/>
        <w:rPr>
          <w:rFonts w:asciiTheme="minorHAnsi" w:hAnsiTheme="minorHAnsi"/>
          <w:shd w:val="clear" w:color="auto" w:fill="FFFFFF"/>
        </w:rPr>
      </w:pPr>
      <w:r w:rsidRPr="00093A6D">
        <w:rPr>
          <w:rFonts w:asciiTheme="minorHAnsi" w:hAnsiTheme="minorHAnsi" w:cstheme="minorHAnsi"/>
        </w:rPr>
        <w:tab/>
        <w:t xml:space="preserve">Figure 4 shows ERPs measured in response to scrambled face images at posterior electrodes contralateral to the location of the eyes and contralateral to the nose and mouth in these images, together with ERPs to intact faces (collapsed across P7 and P8), separately for the DP group (left panel) and the control group (right panel). In control participants, N170 amplitude enhancements induced by scrambled faces were sensitive to the location of facial features within these face images. More specifically, N170 amplitudes were larger at electrodes contralateral to the side where the nose and mouth appeared than at electrodes contralateral to the two eyes, </w:t>
      </w:r>
      <w:r w:rsidRPr="003867E5">
        <w:rPr>
          <w:rFonts w:asciiTheme="minorHAnsi" w:hAnsiTheme="minorHAnsi" w:cstheme="minorHAnsi"/>
          <w:i/>
        </w:rPr>
        <w:t>F</w:t>
      </w:r>
      <w:r w:rsidRPr="00093A6D">
        <w:rPr>
          <w:rFonts w:asciiTheme="minorHAnsi" w:hAnsiTheme="minorHAnsi" w:cstheme="minorHAnsi"/>
        </w:rPr>
        <w:t xml:space="preserve">(1,9) = 8.62, </w:t>
      </w:r>
      <w:r w:rsidRPr="003867E5">
        <w:rPr>
          <w:rFonts w:asciiTheme="minorHAnsi" w:hAnsiTheme="minorHAnsi" w:cstheme="minorHAnsi"/>
          <w:i/>
        </w:rPr>
        <w:t>p</w:t>
      </w:r>
      <w:r w:rsidRPr="00093A6D">
        <w:rPr>
          <w:rFonts w:asciiTheme="minorHAnsi" w:hAnsiTheme="minorHAnsi" w:cstheme="minorHAnsi"/>
        </w:rPr>
        <w:t xml:space="preserve"> &lt; .02</w:t>
      </w:r>
      <w:r w:rsidR="001D4A28">
        <w:rPr>
          <w:rFonts w:asciiTheme="minorHAnsi" w:hAnsiTheme="minorHAnsi" w:cstheme="minorHAnsi"/>
        </w:rPr>
        <w:t xml:space="preserve">, </w:t>
      </w:r>
      <w:r w:rsidR="00A0503F" w:rsidRPr="00972883">
        <w:rPr>
          <w:rFonts w:asciiTheme="majorHAnsi" w:hAnsiTheme="majorHAnsi" w:cs="Times New Roman"/>
        </w:rPr>
        <w:t>η</w:t>
      </w:r>
      <w:r w:rsidR="00A0503F" w:rsidRPr="00972883">
        <w:rPr>
          <w:rFonts w:asciiTheme="majorHAnsi" w:hAnsiTheme="majorHAnsi" w:cs="Times New Roman"/>
          <w:vertAlign w:val="subscript"/>
        </w:rPr>
        <w:t>p</w:t>
      </w:r>
      <w:r w:rsidR="00A0503F" w:rsidRPr="00972883">
        <w:rPr>
          <w:rFonts w:asciiTheme="majorHAnsi" w:hAnsiTheme="majorHAnsi" w:cs="Times New Roman"/>
          <w:vertAlign w:val="superscript"/>
        </w:rPr>
        <w:t>2</w:t>
      </w:r>
      <w:r w:rsidR="00A0503F">
        <w:rPr>
          <w:rFonts w:asciiTheme="majorHAnsi" w:hAnsiTheme="majorHAnsi" w:cs="Times New Roman"/>
          <w:vertAlign w:val="superscript"/>
        </w:rPr>
        <w:t xml:space="preserve"> </w:t>
      </w:r>
      <w:r w:rsidR="0098105B">
        <w:rPr>
          <w:rFonts w:asciiTheme="minorHAnsi" w:hAnsiTheme="minorHAnsi" w:cstheme="minorHAnsi"/>
        </w:rPr>
        <w:t>=</w:t>
      </w:r>
      <w:r w:rsidR="00F92244">
        <w:rPr>
          <w:rFonts w:asciiTheme="minorHAnsi" w:hAnsiTheme="minorHAnsi" w:cstheme="minorHAnsi"/>
        </w:rPr>
        <w:t xml:space="preserve"> </w:t>
      </w:r>
      <w:r w:rsidR="0098105B">
        <w:rPr>
          <w:rFonts w:asciiTheme="minorHAnsi" w:hAnsiTheme="minorHAnsi" w:cstheme="minorHAnsi"/>
        </w:rPr>
        <w:t>.46</w:t>
      </w:r>
      <w:r w:rsidRPr="00093A6D">
        <w:rPr>
          <w:rFonts w:asciiTheme="minorHAnsi" w:hAnsiTheme="minorHAnsi" w:cstheme="minorHAnsi"/>
        </w:rPr>
        <w:t xml:space="preserve"> (see Figure 4, right panel). Both these ipsilateral and contralateral N170 components to scrambled faces were reliably larger than the N170 measured in response to intact faces, </w:t>
      </w:r>
      <w:r w:rsidRPr="003867E5">
        <w:rPr>
          <w:rFonts w:asciiTheme="minorHAnsi" w:hAnsiTheme="minorHAnsi" w:cstheme="minorHAnsi"/>
          <w:i/>
        </w:rPr>
        <w:t>F</w:t>
      </w:r>
      <w:r w:rsidRPr="00093A6D">
        <w:rPr>
          <w:rFonts w:asciiTheme="minorHAnsi" w:hAnsiTheme="minorHAnsi" w:cstheme="minorHAnsi"/>
        </w:rPr>
        <w:t xml:space="preserve">(1,9) = 14.11 and 8.09, </w:t>
      </w:r>
      <w:r w:rsidRPr="003867E5">
        <w:rPr>
          <w:rFonts w:asciiTheme="minorHAnsi" w:hAnsiTheme="minorHAnsi" w:cstheme="minorHAnsi"/>
          <w:i/>
        </w:rPr>
        <w:t xml:space="preserve">p </w:t>
      </w:r>
      <w:r w:rsidRPr="00093A6D">
        <w:rPr>
          <w:rFonts w:asciiTheme="minorHAnsi" w:hAnsiTheme="minorHAnsi" w:cstheme="minorHAnsi"/>
        </w:rPr>
        <w:t>&lt; .01</w:t>
      </w:r>
      <w:r w:rsidR="001D4A28">
        <w:rPr>
          <w:rFonts w:asciiTheme="minorHAnsi" w:hAnsiTheme="minorHAnsi" w:cstheme="minorHAnsi"/>
        </w:rPr>
        <w:t xml:space="preserve">, </w:t>
      </w:r>
      <w:r w:rsidR="00A0503F" w:rsidRPr="00972883">
        <w:rPr>
          <w:rFonts w:asciiTheme="majorHAnsi" w:hAnsiTheme="majorHAnsi" w:cs="Times New Roman"/>
        </w:rPr>
        <w:t>η</w:t>
      </w:r>
      <w:r w:rsidR="00A0503F" w:rsidRPr="00972883">
        <w:rPr>
          <w:rFonts w:asciiTheme="majorHAnsi" w:hAnsiTheme="majorHAnsi" w:cs="Times New Roman"/>
          <w:vertAlign w:val="subscript"/>
        </w:rPr>
        <w:t>p</w:t>
      </w:r>
      <w:r w:rsidR="00A0503F" w:rsidRPr="00972883">
        <w:rPr>
          <w:rFonts w:asciiTheme="majorHAnsi" w:hAnsiTheme="majorHAnsi" w:cs="Times New Roman"/>
          <w:vertAlign w:val="superscript"/>
        </w:rPr>
        <w:t>2</w:t>
      </w:r>
      <w:r w:rsidR="00A0503F">
        <w:rPr>
          <w:rFonts w:asciiTheme="majorHAnsi" w:hAnsiTheme="majorHAnsi" w:cs="Times New Roman"/>
          <w:vertAlign w:val="superscript"/>
        </w:rPr>
        <w:t xml:space="preserve"> </w:t>
      </w:r>
      <w:r w:rsidR="0098105B">
        <w:rPr>
          <w:rFonts w:asciiTheme="minorHAnsi" w:hAnsiTheme="minorHAnsi" w:cstheme="minorHAnsi"/>
        </w:rPr>
        <w:t>=.5</w:t>
      </w:r>
      <w:r w:rsidR="00A0503F">
        <w:rPr>
          <w:rFonts w:asciiTheme="minorHAnsi" w:hAnsiTheme="minorHAnsi" w:cstheme="minorHAnsi"/>
        </w:rPr>
        <w:t>9</w:t>
      </w:r>
      <w:r w:rsidR="001D4A28">
        <w:rPr>
          <w:rFonts w:asciiTheme="minorHAnsi" w:hAnsiTheme="minorHAnsi" w:cstheme="minorHAnsi"/>
        </w:rPr>
        <w:t>,</w:t>
      </w:r>
      <w:r w:rsidRPr="00093A6D">
        <w:rPr>
          <w:rFonts w:asciiTheme="minorHAnsi" w:hAnsiTheme="minorHAnsi" w:cstheme="minorHAnsi"/>
        </w:rPr>
        <w:t xml:space="preserve"> and .02</w:t>
      </w:r>
      <w:r w:rsidR="001D4A28">
        <w:rPr>
          <w:rFonts w:asciiTheme="minorHAnsi" w:hAnsiTheme="minorHAnsi" w:cstheme="minorHAnsi"/>
        </w:rPr>
        <w:t xml:space="preserve">, </w:t>
      </w:r>
      <w:r w:rsidR="00A0503F" w:rsidRPr="00972883">
        <w:rPr>
          <w:rFonts w:asciiTheme="majorHAnsi" w:hAnsiTheme="majorHAnsi" w:cs="Times New Roman"/>
        </w:rPr>
        <w:t>η</w:t>
      </w:r>
      <w:r w:rsidR="00A0503F" w:rsidRPr="00972883">
        <w:rPr>
          <w:rFonts w:asciiTheme="majorHAnsi" w:hAnsiTheme="majorHAnsi" w:cs="Times New Roman"/>
          <w:vertAlign w:val="subscript"/>
        </w:rPr>
        <w:t>p</w:t>
      </w:r>
      <w:r w:rsidR="00A0503F" w:rsidRPr="00972883">
        <w:rPr>
          <w:rFonts w:asciiTheme="majorHAnsi" w:hAnsiTheme="majorHAnsi" w:cs="Times New Roman"/>
          <w:vertAlign w:val="superscript"/>
        </w:rPr>
        <w:t>2</w:t>
      </w:r>
      <w:r w:rsidR="00A0503F">
        <w:rPr>
          <w:rFonts w:asciiTheme="majorHAnsi" w:hAnsiTheme="majorHAnsi" w:cs="Times New Roman"/>
          <w:vertAlign w:val="superscript"/>
        </w:rPr>
        <w:t xml:space="preserve"> </w:t>
      </w:r>
      <w:r w:rsidR="0098105B">
        <w:rPr>
          <w:rFonts w:asciiTheme="minorHAnsi" w:hAnsiTheme="minorHAnsi" w:cstheme="minorHAnsi"/>
        </w:rPr>
        <w:t>=</w:t>
      </w:r>
      <w:r w:rsidR="004500AD">
        <w:rPr>
          <w:rFonts w:asciiTheme="minorHAnsi" w:hAnsiTheme="minorHAnsi" w:cstheme="minorHAnsi"/>
        </w:rPr>
        <w:t xml:space="preserve"> </w:t>
      </w:r>
      <w:r w:rsidR="0098105B">
        <w:rPr>
          <w:rFonts w:asciiTheme="minorHAnsi" w:hAnsiTheme="minorHAnsi" w:cstheme="minorHAnsi"/>
        </w:rPr>
        <w:t>.4</w:t>
      </w:r>
      <w:r w:rsidR="00A0503F">
        <w:rPr>
          <w:rFonts w:asciiTheme="minorHAnsi" w:hAnsiTheme="minorHAnsi" w:cstheme="minorHAnsi"/>
        </w:rPr>
        <w:t>5</w:t>
      </w:r>
      <w:r w:rsidRPr="00093A6D">
        <w:rPr>
          <w:rFonts w:asciiTheme="minorHAnsi" w:hAnsiTheme="minorHAnsi" w:cstheme="minorHAnsi"/>
        </w:rPr>
        <w:t xml:space="preserve">, respectively. In addition, N170 peak latency was delayed in the control group at electrodes contralateral to nose and mouth </w:t>
      </w:r>
      <w:r w:rsidRPr="00093A6D">
        <w:rPr>
          <w:rFonts w:asciiTheme="minorHAnsi" w:hAnsiTheme="minorHAnsi"/>
          <w:shd w:val="clear" w:color="auto" w:fill="FFFFFF"/>
        </w:rPr>
        <w:t xml:space="preserve">relative to </w:t>
      </w:r>
      <w:r w:rsidRPr="00093A6D">
        <w:rPr>
          <w:rFonts w:asciiTheme="minorHAnsi" w:hAnsiTheme="minorHAnsi" w:cstheme="minorHAnsi"/>
        </w:rPr>
        <w:t xml:space="preserve">electrodes contralateral to the two eyes (152 ms versus 159 ms; </w:t>
      </w:r>
      <w:r w:rsidRPr="003867E5">
        <w:rPr>
          <w:rFonts w:asciiTheme="minorHAnsi" w:hAnsiTheme="minorHAnsi"/>
          <w:i/>
          <w:shd w:val="clear" w:color="auto" w:fill="FFFFFF"/>
        </w:rPr>
        <w:t>F</w:t>
      </w:r>
      <w:r w:rsidRPr="00093A6D">
        <w:rPr>
          <w:rFonts w:asciiTheme="minorHAnsi" w:hAnsiTheme="minorHAnsi"/>
          <w:shd w:val="clear" w:color="auto" w:fill="FFFFFF"/>
        </w:rPr>
        <w:t xml:space="preserve">(1,9) = 9.87, </w:t>
      </w:r>
      <w:r w:rsidRPr="003867E5">
        <w:rPr>
          <w:rFonts w:asciiTheme="minorHAnsi" w:hAnsiTheme="minorHAnsi"/>
          <w:i/>
          <w:shd w:val="clear" w:color="auto" w:fill="FFFFFF"/>
        </w:rPr>
        <w:t>p</w:t>
      </w:r>
      <w:r w:rsidRPr="00093A6D">
        <w:rPr>
          <w:rFonts w:asciiTheme="minorHAnsi" w:hAnsiTheme="minorHAnsi"/>
          <w:shd w:val="clear" w:color="auto" w:fill="FFFFFF"/>
        </w:rPr>
        <w:t xml:space="preserve"> = .012</w:t>
      </w:r>
      <w:r w:rsidR="001D4A28">
        <w:rPr>
          <w:rFonts w:asciiTheme="minorHAnsi" w:hAnsiTheme="minorHAnsi"/>
          <w:shd w:val="clear" w:color="auto" w:fill="FFFFFF"/>
        </w:rPr>
        <w:t xml:space="preserve">, </w:t>
      </w:r>
      <w:r w:rsidR="00A0503F" w:rsidRPr="00972883">
        <w:rPr>
          <w:rFonts w:asciiTheme="majorHAnsi" w:hAnsiTheme="majorHAnsi" w:cs="Times New Roman"/>
        </w:rPr>
        <w:t>η</w:t>
      </w:r>
      <w:r w:rsidR="00A0503F" w:rsidRPr="00972883">
        <w:rPr>
          <w:rFonts w:asciiTheme="majorHAnsi" w:hAnsiTheme="majorHAnsi" w:cs="Times New Roman"/>
          <w:vertAlign w:val="subscript"/>
        </w:rPr>
        <w:t>p</w:t>
      </w:r>
      <w:r w:rsidR="00A0503F" w:rsidRPr="00972883">
        <w:rPr>
          <w:rFonts w:asciiTheme="majorHAnsi" w:hAnsiTheme="majorHAnsi" w:cs="Times New Roman"/>
          <w:vertAlign w:val="superscript"/>
        </w:rPr>
        <w:t>2</w:t>
      </w:r>
      <w:r w:rsidR="00A0503F">
        <w:rPr>
          <w:rFonts w:asciiTheme="majorHAnsi" w:hAnsiTheme="majorHAnsi" w:cs="Times New Roman"/>
          <w:vertAlign w:val="superscript"/>
        </w:rPr>
        <w:t xml:space="preserve"> </w:t>
      </w:r>
      <w:r w:rsidR="008740BD">
        <w:rPr>
          <w:rFonts w:asciiTheme="minorHAnsi" w:hAnsiTheme="minorHAnsi"/>
          <w:shd w:val="clear" w:color="auto" w:fill="FFFFFF"/>
        </w:rPr>
        <w:t>=</w:t>
      </w:r>
      <w:r w:rsidR="004500AD">
        <w:rPr>
          <w:rFonts w:asciiTheme="minorHAnsi" w:hAnsiTheme="minorHAnsi"/>
          <w:shd w:val="clear" w:color="auto" w:fill="FFFFFF"/>
        </w:rPr>
        <w:t xml:space="preserve"> </w:t>
      </w:r>
      <w:r w:rsidR="008740BD">
        <w:rPr>
          <w:rFonts w:asciiTheme="minorHAnsi" w:hAnsiTheme="minorHAnsi"/>
          <w:shd w:val="clear" w:color="auto" w:fill="FFFFFF"/>
        </w:rPr>
        <w:t>.4</w:t>
      </w:r>
      <w:r w:rsidR="00596729">
        <w:rPr>
          <w:rFonts w:asciiTheme="minorHAnsi" w:hAnsiTheme="minorHAnsi"/>
          <w:shd w:val="clear" w:color="auto" w:fill="FFFFFF"/>
        </w:rPr>
        <w:t>0</w:t>
      </w:r>
      <w:r w:rsidRPr="00093A6D">
        <w:rPr>
          <w:rFonts w:asciiTheme="minorHAnsi" w:hAnsiTheme="minorHAnsi"/>
          <w:shd w:val="clear" w:color="auto" w:fill="FFFFFF"/>
        </w:rPr>
        <w:t xml:space="preserve">). While the N170 peak at electrodes contralateral to the nose and mouth of scrambled faces was delayed </w:t>
      </w:r>
      <w:r w:rsidRPr="00093A6D">
        <w:rPr>
          <w:rFonts w:asciiTheme="minorHAnsi" w:hAnsiTheme="minorHAnsi" w:cstheme="minorHAnsi"/>
        </w:rPr>
        <w:t>relative to the N170 to intact faces,</w:t>
      </w:r>
      <w:r w:rsidRPr="00093A6D">
        <w:rPr>
          <w:rFonts w:asciiTheme="minorHAnsi" w:hAnsiTheme="minorHAnsi"/>
          <w:shd w:val="clear" w:color="auto" w:fill="FFFFFF"/>
        </w:rPr>
        <w:t xml:space="preserve"> </w:t>
      </w:r>
      <w:r w:rsidRPr="003867E5">
        <w:rPr>
          <w:rFonts w:asciiTheme="minorHAnsi" w:hAnsiTheme="minorHAnsi"/>
          <w:i/>
          <w:shd w:val="clear" w:color="auto" w:fill="FFFFFF"/>
        </w:rPr>
        <w:t>F</w:t>
      </w:r>
      <w:r w:rsidRPr="00093A6D">
        <w:rPr>
          <w:rFonts w:asciiTheme="minorHAnsi" w:hAnsiTheme="minorHAnsi"/>
          <w:shd w:val="clear" w:color="auto" w:fill="FFFFFF"/>
        </w:rPr>
        <w:t xml:space="preserve">(1,9) = 21.49, </w:t>
      </w:r>
      <w:r w:rsidRPr="003867E5">
        <w:rPr>
          <w:rFonts w:asciiTheme="minorHAnsi" w:hAnsiTheme="minorHAnsi"/>
          <w:i/>
          <w:shd w:val="clear" w:color="auto" w:fill="FFFFFF"/>
        </w:rPr>
        <w:t>p</w:t>
      </w:r>
      <w:r w:rsidRPr="00093A6D">
        <w:rPr>
          <w:rFonts w:asciiTheme="minorHAnsi" w:hAnsiTheme="minorHAnsi"/>
          <w:shd w:val="clear" w:color="auto" w:fill="FFFFFF"/>
        </w:rPr>
        <w:t xml:space="preserve"> = .001,</w:t>
      </w:r>
      <w:r w:rsidR="001D4A28">
        <w:rPr>
          <w:rFonts w:asciiTheme="minorHAnsi" w:hAnsiTheme="minorHAnsi"/>
          <w:shd w:val="clear" w:color="auto" w:fill="FFFFFF"/>
        </w:rPr>
        <w:t xml:space="preserve"> </w:t>
      </w:r>
      <w:r w:rsidR="00A0503F" w:rsidRPr="00972883">
        <w:rPr>
          <w:rFonts w:asciiTheme="majorHAnsi" w:hAnsiTheme="majorHAnsi" w:cs="Times New Roman"/>
        </w:rPr>
        <w:t>η</w:t>
      </w:r>
      <w:r w:rsidR="00A0503F" w:rsidRPr="00972883">
        <w:rPr>
          <w:rFonts w:asciiTheme="majorHAnsi" w:hAnsiTheme="majorHAnsi" w:cs="Times New Roman"/>
          <w:vertAlign w:val="subscript"/>
        </w:rPr>
        <w:t>p</w:t>
      </w:r>
      <w:r w:rsidR="00A0503F" w:rsidRPr="00972883">
        <w:rPr>
          <w:rFonts w:asciiTheme="majorHAnsi" w:hAnsiTheme="majorHAnsi" w:cs="Times New Roman"/>
          <w:vertAlign w:val="superscript"/>
        </w:rPr>
        <w:t>2</w:t>
      </w:r>
      <w:r w:rsidR="00A0503F">
        <w:rPr>
          <w:rFonts w:asciiTheme="majorHAnsi" w:hAnsiTheme="majorHAnsi" w:cs="Times New Roman"/>
          <w:vertAlign w:val="superscript"/>
        </w:rPr>
        <w:t xml:space="preserve"> </w:t>
      </w:r>
      <w:r w:rsidR="00DF1862">
        <w:rPr>
          <w:rFonts w:asciiTheme="minorHAnsi" w:hAnsiTheme="minorHAnsi" w:cstheme="minorHAnsi"/>
        </w:rPr>
        <w:t>=</w:t>
      </w:r>
      <w:r w:rsidR="004500AD">
        <w:rPr>
          <w:rFonts w:asciiTheme="minorHAnsi" w:hAnsiTheme="minorHAnsi" w:cstheme="minorHAnsi"/>
        </w:rPr>
        <w:t xml:space="preserve"> </w:t>
      </w:r>
      <w:r w:rsidR="00DF1862">
        <w:rPr>
          <w:rFonts w:asciiTheme="minorHAnsi" w:hAnsiTheme="minorHAnsi" w:cstheme="minorHAnsi"/>
        </w:rPr>
        <w:t>.71</w:t>
      </w:r>
      <w:r w:rsidR="001D4A28">
        <w:rPr>
          <w:rFonts w:asciiTheme="minorHAnsi" w:hAnsiTheme="minorHAnsi"/>
          <w:shd w:val="clear" w:color="auto" w:fill="FFFFFF"/>
        </w:rPr>
        <w:t>,</w:t>
      </w:r>
      <w:r w:rsidRPr="00093A6D">
        <w:rPr>
          <w:rFonts w:asciiTheme="minorHAnsi" w:hAnsiTheme="minorHAnsi"/>
          <w:shd w:val="clear" w:color="auto" w:fill="FFFFFF"/>
        </w:rPr>
        <w:t xml:space="preserve"> there was no reliable peak latency difference between N170 components to intact faces and N170 components at electrodes contralateral to the eyes in scrambled faces, </w:t>
      </w:r>
      <w:r w:rsidRPr="003867E5">
        <w:rPr>
          <w:rFonts w:asciiTheme="minorHAnsi" w:hAnsiTheme="minorHAnsi"/>
          <w:i/>
          <w:shd w:val="clear" w:color="auto" w:fill="FFFFFF"/>
        </w:rPr>
        <w:t>F</w:t>
      </w:r>
      <w:r w:rsidRPr="00093A6D">
        <w:rPr>
          <w:rFonts w:asciiTheme="minorHAnsi" w:hAnsiTheme="minorHAnsi"/>
          <w:shd w:val="clear" w:color="auto" w:fill="FFFFFF"/>
        </w:rPr>
        <w:t xml:space="preserve">&lt;1. </w:t>
      </w:r>
    </w:p>
    <w:p w14:paraId="3048374E" w14:textId="76AB5645" w:rsidR="008B3D81" w:rsidRPr="00093A6D" w:rsidRDefault="008B3D81" w:rsidP="0061313E">
      <w:pPr>
        <w:spacing w:line="480" w:lineRule="auto"/>
        <w:jc w:val="both"/>
        <w:rPr>
          <w:rFonts w:asciiTheme="minorHAnsi" w:hAnsiTheme="minorHAnsi" w:cstheme="minorHAnsi"/>
        </w:rPr>
      </w:pPr>
      <w:r w:rsidRPr="00093A6D">
        <w:rPr>
          <w:rFonts w:asciiTheme="minorHAnsi" w:hAnsiTheme="minorHAnsi"/>
          <w:shd w:val="clear" w:color="auto" w:fill="FFFFFF"/>
        </w:rPr>
        <w:tab/>
        <w:t>A</w:t>
      </w:r>
      <w:r w:rsidRPr="00093A6D">
        <w:rPr>
          <w:rFonts w:asciiTheme="minorHAnsi" w:hAnsiTheme="minorHAnsi" w:cstheme="minorHAnsi"/>
        </w:rPr>
        <w:t xml:space="preserve">nalogous analyses were conducted for the DP group. As can be seen in Figure 4 (left panel), N170 amplitudes were not sensitive to the location of scrambled face features for participants with DP. There was no significant difference in the size of the N170 to </w:t>
      </w:r>
      <w:r w:rsidRPr="00093A6D">
        <w:rPr>
          <w:rFonts w:asciiTheme="minorHAnsi" w:hAnsiTheme="minorHAnsi" w:cstheme="minorHAnsi"/>
        </w:rPr>
        <w:lastRenderedPageBreak/>
        <w:t xml:space="preserve">scrambled faces at electrodes contralateral to the nose and mouth and contralateral to the eyes, </w:t>
      </w:r>
      <w:r w:rsidRPr="003867E5">
        <w:rPr>
          <w:rFonts w:asciiTheme="minorHAnsi" w:hAnsiTheme="minorHAnsi" w:cstheme="minorHAnsi"/>
          <w:i/>
        </w:rPr>
        <w:t>F</w:t>
      </w:r>
      <w:r w:rsidRPr="00093A6D">
        <w:rPr>
          <w:rFonts w:asciiTheme="minorHAnsi" w:hAnsiTheme="minorHAnsi" w:cstheme="minorHAnsi"/>
        </w:rPr>
        <w:t xml:space="preserve">&lt;2.6. There were also no reliable N170 amplitude differences between intact faces and N170 amplitudes to scrambled faces at electrodes contralateral to the nose and mouth and contralateral to the eyes, respectively, both </w:t>
      </w:r>
      <w:r w:rsidRPr="003867E5">
        <w:rPr>
          <w:rFonts w:asciiTheme="minorHAnsi" w:hAnsiTheme="minorHAnsi" w:cstheme="minorHAnsi"/>
          <w:i/>
        </w:rPr>
        <w:t>F</w:t>
      </w:r>
      <w:r w:rsidRPr="00093A6D">
        <w:rPr>
          <w:rFonts w:asciiTheme="minorHAnsi" w:hAnsiTheme="minorHAnsi" w:cstheme="minorHAnsi"/>
        </w:rPr>
        <w:t xml:space="preserve">&lt;1.3. Peak latencies did not differ reliably between these three N170 components in the DP group, both </w:t>
      </w:r>
      <w:r w:rsidRPr="003867E5">
        <w:rPr>
          <w:rFonts w:asciiTheme="minorHAnsi" w:hAnsiTheme="minorHAnsi" w:cstheme="minorHAnsi"/>
          <w:i/>
        </w:rPr>
        <w:t>F</w:t>
      </w:r>
      <w:r w:rsidRPr="00093A6D">
        <w:rPr>
          <w:rFonts w:asciiTheme="minorHAnsi" w:hAnsiTheme="minorHAnsi" w:cstheme="minorHAnsi"/>
        </w:rPr>
        <w:t>&lt;2.6.</w:t>
      </w:r>
    </w:p>
    <w:p w14:paraId="5D7E7297" w14:textId="77777777" w:rsidR="00E95899" w:rsidRPr="00093A6D" w:rsidRDefault="00E95899" w:rsidP="0061313E">
      <w:pPr>
        <w:pStyle w:val="FootnoteText"/>
        <w:spacing w:line="480" w:lineRule="auto"/>
        <w:jc w:val="both"/>
        <w:rPr>
          <w:rFonts w:asciiTheme="minorHAnsi" w:hAnsiTheme="minorHAnsi" w:cstheme="minorHAnsi"/>
          <w:bCs/>
          <w:sz w:val="24"/>
          <w:szCs w:val="24"/>
          <w:highlight w:val="yellow"/>
        </w:rPr>
      </w:pPr>
    </w:p>
    <w:p w14:paraId="56FF0117" w14:textId="77777777" w:rsidR="00F44D00" w:rsidRPr="00093A6D" w:rsidRDefault="00F44D00" w:rsidP="0061313E">
      <w:pPr>
        <w:pStyle w:val="FootnoteText"/>
        <w:spacing w:line="480" w:lineRule="auto"/>
        <w:ind w:firstLine="720"/>
        <w:jc w:val="both"/>
        <w:rPr>
          <w:rFonts w:asciiTheme="minorHAnsi" w:hAnsiTheme="minorHAnsi" w:cstheme="minorHAnsi"/>
          <w:bCs/>
          <w:sz w:val="24"/>
          <w:szCs w:val="24"/>
        </w:rPr>
      </w:pPr>
    </w:p>
    <w:p w14:paraId="0FD9C153" w14:textId="77777777" w:rsidR="001872A3" w:rsidRPr="00093A6D" w:rsidRDefault="001872A3" w:rsidP="0061313E">
      <w:pPr>
        <w:spacing w:line="480" w:lineRule="auto"/>
        <w:jc w:val="both"/>
        <w:rPr>
          <w:rFonts w:asciiTheme="minorHAnsi" w:hAnsiTheme="minorHAnsi"/>
          <w:b/>
        </w:rPr>
      </w:pPr>
      <w:r w:rsidRPr="00093A6D">
        <w:rPr>
          <w:rFonts w:asciiTheme="minorHAnsi" w:hAnsiTheme="minorHAnsi"/>
          <w:b/>
        </w:rPr>
        <w:t>Discussion</w:t>
      </w:r>
    </w:p>
    <w:p w14:paraId="2FDA4B32" w14:textId="77777777" w:rsidR="00E7418C" w:rsidRPr="00093A6D" w:rsidRDefault="00D337AE" w:rsidP="0061313E">
      <w:pPr>
        <w:spacing w:line="480" w:lineRule="auto"/>
        <w:jc w:val="both"/>
        <w:rPr>
          <w:rFonts w:asciiTheme="minorHAnsi" w:hAnsiTheme="minorHAnsi"/>
        </w:rPr>
      </w:pPr>
      <w:r w:rsidRPr="00093A6D">
        <w:rPr>
          <w:rFonts w:asciiTheme="minorHAnsi" w:hAnsiTheme="minorHAnsi"/>
        </w:rPr>
        <w:tab/>
      </w:r>
    </w:p>
    <w:p w14:paraId="64837FEC" w14:textId="261992CC" w:rsidR="00271F13" w:rsidRPr="00093A6D" w:rsidRDefault="00D337AE" w:rsidP="0061313E">
      <w:pPr>
        <w:spacing w:line="480" w:lineRule="auto"/>
        <w:jc w:val="both"/>
        <w:rPr>
          <w:rFonts w:asciiTheme="minorHAnsi" w:hAnsiTheme="minorHAnsi"/>
        </w:rPr>
      </w:pPr>
      <w:r w:rsidRPr="00093A6D">
        <w:rPr>
          <w:rFonts w:asciiTheme="minorHAnsi" w:hAnsiTheme="minorHAnsi"/>
        </w:rPr>
        <w:tab/>
        <w:t>Recent neuroimaging and electrophysiological investigations into the nature of the face recognition problems suffered by individuals with developmental prosopagnosia (DP) have suggested that early visual-perceptual stages of face processing operate largely normally in DP. There appear to be little difference between DPs and control participants in the pattern of face-selective neural activity within the core posterior face processing network (e.g., Avidan et al., 2014), or in the face-sensitivity of the N170 component (Towler et al., 2012</w:t>
      </w:r>
      <w:r w:rsidR="002B7227" w:rsidRPr="00093A6D">
        <w:rPr>
          <w:rFonts w:asciiTheme="minorHAnsi" w:hAnsiTheme="minorHAnsi"/>
        </w:rPr>
        <w:t>; 2014</w:t>
      </w:r>
      <w:r w:rsidRPr="00093A6D">
        <w:rPr>
          <w:rFonts w:asciiTheme="minorHAnsi" w:hAnsiTheme="minorHAnsi"/>
        </w:rPr>
        <w:t xml:space="preserve">). </w:t>
      </w:r>
      <w:r w:rsidR="008C7E85" w:rsidRPr="00093A6D">
        <w:rPr>
          <w:rFonts w:asciiTheme="minorHAnsi" w:hAnsiTheme="minorHAnsi"/>
        </w:rPr>
        <w:t>S</w:t>
      </w:r>
      <w:r w:rsidR="00271F13" w:rsidRPr="00093A6D">
        <w:rPr>
          <w:rFonts w:asciiTheme="minorHAnsi" w:hAnsiTheme="minorHAnsi"/>
        </w:rPr>
        <w:t>uch observations may suggest that the face recognition impairments in DP are generated at later post-perceptual stages that follow the structural encoding of fac</w:t>
      </w:r>
      <w:r w:rsidR="008C7E85" w:rsidRPr="00093A6D">
        <w:rPr>
          <w:rFonts w:asciiTheme="minorHAnsi" w:hAnsiTheme="minorHAnsi"/>
        </w:rPr>
        <w:t>e parts and face configurations. However,</w:t>
      </w:r>
      <w:r w:rsidR="00271F13" w:rsidRPr="00093A6D">
        <w:rPr>
          <w:rFonts w:asciiTheme="minorHAnsi" w:hAnsiTheme="minorHAnsi"/>
        </w:rPr>
        <w:t xml:space="preserve"> there is </w:t>
      </w:r>
      <w:r w:rsidR="008C7E85" w:rsidRPr="00093A6D">
        <w:rPr>
          <w:rFonts w:asciiTheme="minorHAnsi" w:hAnsiTheme="minorHAnsi"/>
        </w:rPr>
        <w:t xml:space="preserve">also </w:t>
      </w:r>
      <w:r w:rsidR="00271F13" w:rsidRPr="00093A6D">
        <w:rPr>
          <w:rFonts w:asciiTheme="minorHAnsi" w:hAnsiTheme="minorHAnsi"/>
        </w:rPr>
        <w:t>evidence for particular perceptual face processing deficit</w:t>
      </w:r>
      <w:r w:rsidR="00883A7E" w:rsidRPr="00093A6D">
        <w:rPr>
          <w:rFonts w:asciiTheme="minorHAnsi" w:hAnsiTheme="minorHAnsi"/>
        </w:rPr>
        <w:t>s</w:t>
      </w:r>
      <w:r w:rsidR="00271F13" w:rsidRPr="00093A6D">
        <w:rPr>
          <w:rFonts w:asciiTheme="minorHAnsi" w:hAnsiTheme="minorHAnsi"/>
        </w:rPr>
        <w:t xml:space="preserve"> in DP. Relative to control participants, face perception in DP may be less well tuned to the prototypical spatial configuration of upright faces, and this deficit may contribute to the face recognition problems that characterize DP. Initial </w:t>
      </w:r>
      <w:r w:rsidR="008C7E85" w:rsidRPr="00093A6D">
        <w:rPr>
          <w:rFonts w:asciiTheme="minorHAnsi" w:hAnsiTheme="minorHAnsi"/>
        </w:rPr>
        <w:t xml:space="preserve">support </w:t>
      </w:r>
      <w:r w:rsidR="00271F13" w:rsidRPr="00093A6D">
        <w:rPr>
          <w:rFonts w:asciiTheme="minorHAnsi" w:hAnsiTheme="minorHAnsi"/>
        </w:rPr>
        <w:t>for this hypothesis comes from the observation that DPs do not sho</w:t>
      </w:r>
      <w:r w:rsidR="001872A3" w:rsidRPr="00093A6D">
        <w:rPr>
          <w:rFonts w:asciiTheme="minorHAnsi" w:hAnsiTheme="minorHAnsi"/>
        </w:rPr>
        <w:t>w the enhancement of N170 amplitudes to inverted as compared to upright faces that is typically observed for participants with unimpaired face recognition abilities</w:t>
      </w:r>
      <w:r w:rsidR="00271F13" w:rsidRPr="00093A6D">
        <w:rPr>
          <w:rFonts w:asciiTheme="minorHAnsi" w:hAnsiTheme="minorHAnsi"/>
        </w:rPr>
        <w:t xml:space="preserve"> (Towler et al., 2012)</w:t>
      </w:r>
      <w:r w:rsidR="001872A3" w:rsidRPr="00093A6D">
        <w:rPr>
          <w:rFonts w:asciiTheme="minorHAnsi" w:hAnsiTheme="minorHAnsi"/>
        </w:rPr>
        <w:t xml:space="preserve">. </w:t>
      </w:r>
      <w:r w:rsidR="00823F55" w:rsidRPr="00093A6D">
        <w:rPr>
          <w:rFonts w:asciiTheme="minorHAnsi" w:hAnsiTheme="minorHAnsi"/>
        </w:rPr>
        <w:t xml:space="preserve">The current </w:t>
      </w:r>
      <w:r w:rsidR="008C7E85" w:rsidRPr="00093A6D">
        <w:rPr>
          <w:rFonts w:asciiTheme="minorHAnsi" w:hAnsiTheme="minorHAnsi"/>
        </w:rPr>
        <w:t xml:space="preserve">ERP </w:t>
      </w:r>
      <w:r w:rsidR="00823F55" w:rsidRPr="00093A6D">
        <w:rPr>
          <w:rFonts w:asciiTheme="minorHAnsi" w:hAnsiTheme="minorHAnsi"/>
        </w:rPr>
        <w:lastRenderedPageBreak/>
        <w:t xml:space="preserve">study </w:t>
      </w:r>
      <w:r w:rsidR="008C7E85" w:rsidRPr="00093A6D">
        <w:rPr>
          <w:rFonts w:asciiTheme="minorHAnsi" w:hAnsiTheme="minorHAnsi"/>
        </w:rPr>
        <w:t xml:space="preserve">has </w:t>
      </w:r>
      <w:r w:rsidR="00823F55" w:rsidRPr="00093A6D">
        <w:rPr>
          <w:rFonts w:asciiTheme="minorHAnsi" w:hAnsiTheme="minorHAnsi"/>
        </w:rPr>
        <w:t>demonstrate</w:t>
      </w:r>
      <w:r w:rsidR="008C7E85" w:rsidRPr="00093A6D">
        <w:rPr>
          <w:rFonts w:asciiTheme="minorHAnsi" w:hAnsiTheme="minorHAnsi"/>
        </w:rPr>
        <w:t>d that this</w:t>
      </w:r>
      <w:r w:rsidR="00823F55" w:rsidRPr="00093A6D">
        <w:rPr>
          <w:rFonts w:asciiTheme="minorHAnsi" w:hAnsiTheme="minorHAnsi"/>
        </w:rPr>
        <w:t xml:space="preserve"> atypical pattern of N170 responses in DP </w:t>
      </w:r>
      <w:r w:rsidR="008C7E85" w:rsidRPr="00093A6D">
        <w:rPr>
          <w:rFonts w:asciiTheme="minorHAnsi" w:hAnsiTheme="minorHAnsi"/>
        </w:rPr>
        <w:t xml:space="preserve">can not only be observed when </w:t>
      </w:r>
      <w:r w:rsidR="00823F55" w:rsidRPr="00093A6D">
        <w:rPr>
          <w:rFonts w:asciiTheme="minorHAnsi" w:hAnsiTheme="minorHAnsi"/>
        </w:rPr>
        <w:t xml:space="preserve">N170 components to upright and upside-down faces are compared, but </w:t>
      </w:r>
      <w:r w:rsidR="008C7E85" w:rsidRPr="00093A6D">
        <w:rPr>
          <w:rFonts w:asciiTheme="minorHAnsi" w:hAnsiTheme="minorHAnsi"/>
        </w:rPr>
        <w:t xml:space="preserve">also </w:t>
      </w:r>
      <w:r w:rsidR="00823F55" w:rsidRPr="00093A6D">
        <w:rPr>
          <w:rFonts w:asciiTheme="minorHAnsi" w:hAnsiTheme="minorHAnsi"/>
        </w:rPr>
        <w:t>when the prototypical face configuration is disrupted by spatially scrambling</w:t>
      </w:r>
      <w:r w:rsidR="002C5D7E" w:rsidRPr="00093A6D">
        <w:rPr>
          <w:rFonts w:asciiTheme="minorHAnsi" w:hAnsiTheme="minorHAnsi"/>
        </w:rPr>
        <w:t xml:space="preserve"> the locations of</w:t>
      </w:r>
      <w:r w:rsidR="00823F55" w:rsidRPr="00093A6D">
        <w:rPr>
          <w:rFonts w:asciiTheme="minorHAnsi" w:hAnsiTheme="minorHAnsi"/>
        </w:rPr>
        <w:t xml:space="preserve"> facial features. </w:t>
      </w:r>
    </w:p>
    <w:p w14:paraId="23CF7ADF" w14:textId="0540154B" w:rsidR="00A44BF2" w:rsidRPr="00093A6D" w:rsidRDefault="00271F13" w:rsidP="0061313E">
      <w:pPr>
        <w:spacing w:line="480" w:lineRule="auto"/>
        <w:jc w:val="both"/>
        <w:rPr>
          <w:rFonts w:asciiTheme="minorHAnsi" w:hAnsiTheme="minorHAnsi" w:cstheme="minorHAnsi"/>
          <w:bCs/>
        </w:rPr>
      </w:pPr>
      <w:r w:rsidRPr="00093A6D">
        <w:rPr>
          <w:rFonts w:asciiTheme="minorHAnsi" w:hAnsiTheme="minorHAnsi"/>
        </w:rPr>
        <w:tab/>
      </w:r>
      <w:r w:rsidR="00637550" w:rsidRPr="00093A6D">
        <w:rPr>
          <w:rFonts w:asciiTheme="minorHAnsi" w:hAnsiTheme="minorHAnsi"/>
        </w:rPr>
        <w:t>Ten participants with DP and ten age</w:t>
      </w:r>
      <w:r w:rsidR="00B24088" w:rsidRPr="00093A6D">
        <w:rPr>
          <w:rFonts w:asciiTheme="minorHAnsi" w:hAnsiTheme="minorHAnsi"/>
        </w:rPr>
        <w:t>-</w:t>
      </w:r>
      <w:r w:rsidR="00637550" w:rsidRPr="00093A6D">
        <w:rPr>
          <w:rFonts w:asciiTheme="minorHAnsi" w:hAnsiTheme="minorHAnsi"/>
        </w:rPr>
        <w:t xml:space="preserve">matched control participants viewed intact upright faces and faces with scrambled internal features in the context of a one-back task. The pattern of N170 </w:t>
      </w:r>
      <w:r w:rsidR="00263020" w:rsidRPr="00093A6D">
        <w:rPr>
          <w:rFonts w:asciiTheme="minorHAnsi" w:hAnsiTheme="minorHAnsi"/>
        </w:rPr>
        <w:t>components to intact and scrambled faces observed f</w:t>
      </w:r>
      <w:r w:rsidR="008C7E85" w:rsidRPr="00093A6D">
        <w:rPr>
          <w:rFonts w:asciiTheme="minorHAnsi" w:hAnsiTheme="minorHAnsi"/>
        </w:rPr>
        <w:t>or control participants confirmed</w:t>
      </w:r>
      <w:r w:rsidR="00263020" w:rsidRPr="00093A6D">
        <w:rPr>
          <w:rFonts w:asciiTheme="minorHAnsi" w:hAnsiTheme="minorHAnsi"/>
        </w:rPr>
        <w:t xml:space="preserve"> previous findings (</w:t>
      </w:r>
      <w:r w:rsidR="00263020" w:rsidRPr="00093A6D">
        <w:rPr>
          <w:rFonts w:asciiTheme="minorHAnsi" w:hAnsiTheme="minorHAnsi" w:cstheme="minorHAnsi"/>
          <w:bCs/>
        </w:rPr>
        <w:t>Bentin et al., 1996; Zion-</w:t>
      </w:r>
      <w:proofErr w:type="spellStart"/>
      <w:r w:rsidR="00263020" w:rsidRPr="00093A6D">
        <w:rPr>
          <w:rFonts w:asciiTheme="minorHAnsi" w:hAnsiTheme="minorHAnsi" w:cstheme="minorHAnsi"/>
          <w:bCs/>
        </w:rPr>
        <w:t>Golumbic</w:t>
      </w:r>
      <w:proofErr w:type="spellEnd"/>
      <w:r w:rsidR="00263020" w:rsidRPr="00093A6D">
        <w:rPr>
          <w:rFonts w:asciiTheme="minorHAnsi" w:hAnsiTheme="minorHAnsi" w:cstheme="minorHAnsi"/>
          <w:bCs/>
        </w:rPr>
        <w:t xml:space="preserve"> et al., 2007)</w:t>
      </w:r>
      <w:r w:rsidR="008C7E85" w:rsidRPr="00093A6D">
        <w:rPr>
          <w:rFonts w:asciiTheme="minorHAnsi" w:hAnsiTheme="minorHAnsi" w:cstheme="minorHAnsi"/>
          <w:bCs/>
        </w:rPr>
        <w:t>.</w:t>
      </w:r>
      <w:r w:rsidR="00263020" w:rsidRPr="00093A6D">
        <w:rPr>
          <w:rFonts w:asciiTheme="minorHAnsi" w:hAnsiTheme="minorHAnsi" w:cstheme="minorHAnsi"/>
          <w:bCs/>
        </w:rPr>
        <w:t xml:space="preserve"> Relative to intact faces, scrambled faces triggered enhan</w:t>
      </w:r>
      <w:r w:rsidR="00E7418C" w:rsidRPr="00093A6D">
        <w:rPr>
          <w:rFonts w:asciiTheme="minorHAnsi" w:hAnsiTheme="minorHAnsi" w:cstheme="minorHAnsi"/>
          <w:bCs/>
        </w:rPr>
        <w:t xml:space="preserve">ced and delayed N170 components. The same amplitude enhancement and delay to scrambled </w:t>
      </w:r>
      <w:r w:rsidR="008C7E85" w:rsidRPr="00093A6D">
        <w:rPr>
          <w:rFonts w:asciiTheme="minorHAnsi" w:hAnsiTheme="minorHAnsi" w:cstheme="minorHAnsi"/>
          <w:bCs/>
        </w:rPr>
        <w:t xml:space="preserve">versus intact </w:t>
      </w:r>
      <w:r w:rsidR="00E7418C" w:rsidRPr="00093A6D">
        <w:rPr>
          <w:rFonts w:asciiTheme="minorHAnsi" w:hAnsiTheme="minorHAnsi" w:cstheme="minorHAnsi"/>
          <w:bCs/>
        </w:rPr>
        <w:t>faces was also observed for the VPP component in the control group</w:t>
      </w:r>
      <w:r w:rsidR="008A712A" w:rsidRPr="00093A6D">
        <w:rPr>
          <w:rFonts w:asciiTheme="minorHAnsi" w:hAnsiTheme="minorHAnsi" w:cstheme="minorHAnsi"/>
          <w:bCs/>
        </w:rPr>
        <w:t xml:space="preserve">, in line with the hypothesis that the N170 and the VPP reflect the same neural generator processes (Joyce &amp; </w:t>
      </w:r>
      <w:proofErr w:type="spellStart"/>
      <w:r w:rsidR="008A712A" w:rsidRPr="00093A6D">
        <w:rPr>
          <w:rFonts w:asciiTheme="minorHAnsi" w:hAnsiTheme="minorHAnsi" w:cstheme="minorHAnsi"/>
          <w:bCs/>
        </w:rPr>
        <w:t>Rossion</w:t>
      </w:r>
      <w:proofErr w:type="spellEnd"/>
      <w:r w:rsidR="008A712A" w:rsidRPr="00093A6D">
        <w:rPr>
          <w:rFonts w:asciiTheme="minorHAnsi" w:hAnsiTheme="minorHAnsi" w:cstheme="minorHAnsi"/>
          <w:bCs/>
        </w:rPr>
        <w:t xml:space="preserve">, 2005). </w:t>
      </w:r>
      <w:r w:rsidR="008C7E85" w:rsidRPr="00093A6D">
        <w:rPr>
          <w:rFonts w:asciiTheme="minorHAnsi" w:hAnsiTheme="minorHAnsi" w:cstheme="minorHAnsi"/>
          <w:bCs/>
        </w:rPr>
        <w:t>Critically, t</w:t>
      </w:r>
      <w:r w:rsidR="008A712A" w:rsidRPr="00093A6D">
        <w:rPr>
          <w:rFonts w:asciiTheme="minorHAnsi" w:hAnsiTheme="minorHAnsi" w:cstheme="minorHAnsi"/>
          <w:bCs/>
        </w:rPr>
        <w:t>here were no N170 and VPP amplitude differences between intact and scrambled faces</w:t>
      </w:r>
      <w:r w:rsidR="00EF12C7" w:rsidRPr="00093A6D">
        <w:rPr>
          <w:rFonts w:asciiTheme="minorHAnsi" w:hAnsiTheme="minorHAnsi" w:cstheme="minorHAnsi"/>
          <w:bCs/>
        </w:rPr>
        <w:t xml:space="preserve"> </w:t>
      </w:r>
      <w:r w:rsidR="008C7E85" w:rsidRPr="00093A6D">
        <w:rPr>
          <w:rFonts w:asciiTheme="minorHAnsi" w:hAnsiTheme="minorHAnsi" w:cstheme="minorHAnsi"/>
          <w:bCs/>
        </w:rPr>
        <w:t>in the group of participants with DP</w:t>
      </w:r>
      <w:r w:rsidR="008A712A" w:rsidRPr="00093A6D">
        <w:rPr>
          <w:rFonts w:asciiTheme="minorHAnsi" w:hAnsiTheme="minorHAnsi" w:cstheme="minorHAnsi"/>
          <w:bCs/>
        </w:rPr>
        <w:t xml:space="preserve">. This difference in N170/VPP </w:t>
      </w:r>
      <w:r w:rsidR="008C7E85" w:rsidRPr="00093A6D">
        <w:rPr>
          <w:rFonts w:asciiTheme="minorHAnsi" w:hAnsiTheme="minorHAnsi" w:cstheme="minorHAnsi"/>
          <w:bCs/>
        </w:rPr>
        <w:t>components</w:t>
      </w:r>
      <w:r w:rsidR="008A712A" w:rsidRPr="00093A6D">
        <w:rPr>
          <w:rFonts w:asciiTheme="minorHAnsi" w:hAnsiTheme="minorHAnsi" w:cstheme="minorHAnsi"/>
          <w:bCs/>
        </w:rPr>
        <w:t xml:space="preserve"> to scrambled </w:t>
      </w:r>
      <w:r w:rsidR="008C7E85" w:rsidRPr="00093A6D">
        <w:rPr>
          <w:rFonts w:asciiTheme="minorHAnsi" w:hAnsiTheme="minorHAnsi" w:cstheme="minorHAnsi"/>
          <w:bCs/>
        </w:rPr>
        <w:t xml:space="preserve">versus intact </w:t>
      </w:r>
      <w:r w:rsidR="008A712A" w:rsidRPr="00093A6D">
        <w:rPr>
          <w:rFonts w:asciiTheme="minorHAnsi" w:hAnsiTheme="minorHAnsi" w:cstheme="minorHAnsi"/>
          <w:bCs/>
        </w:rPr>
        <w:t xml:space="preserve">faces between the control group and the DP group was confirmed by reliable interactions between face type (intact versus scrambled) and group for both N170 and VPP amplitudes. As </w:t>
      </w:r>
      <w:r w:rsidR="001242FA" w:rsidRPr="00093A6D">
        <w:rPr>
          <w:rFonts w:asciiTheme="minorHAnsi" w:hAnsiTheme="minorHAnsi" w:cstheme="minorHAnsi"/>
          <w:bCs/>
        </w:rPr>
        <w:t xml:space="preserve">illustrated </w:t>
      </w:r>
      <w:r w:rsidR="008A712A" w:rsidRPr="00093A6D">
        <w:rPr>
          <w:rFonts w:asciiTheme="minorHAnsi" w:hAnsiTheme="minorHAnsi" w:cstheme="minorHAnsi"/>
          <w:bCs/>
        </w:rPr>
        <w:t>in Figure 3, there was considerable individual variation in the size of the N170/VPP amplitude modulations induced by face scrambling</w:t>
      </w:r>
      <w:r w:rsidR="00113985" w:rsidRPr="00093A6D">
        <w:rPr>
          <w:rFonts w:asciiTheme="minorHAnsi" w:hAnsiTheme="minorHAnsi" w:cstheme="minorHAnsi"/>
          <w:bCs/>
        </w:rPr>
        <w:t xml:space="preserve">, and some overlap between DP and control </w:t>
      </w:r>
      <w:r w:rsidR="001242FA" w:rsidRPr="00093A6D">
        <w:rPr>
          <w:rFonts w:asciiTheme="minorHAnsi" w:hAnsiTheme="minorHAnsi" w:cstheme="minorHAnsi"/>
          <w:bCs/>
        </w:rPr>
        <w:t>participants</w:t>
      </w:r>
      <w:r w:rsidR="008A712A" w:rsidRPr="00093A6D">
        <w:rPr>
          <w:rFonts w:asciiTheme="minorHAnsi" w:hAnsiTheme="minorHAnsi" w:cstheme="minorHAnsi"/>
          <w:bCs/>
        </w:rPr>
        <w:t>. However,</w:t>
      </w:r>
      <w:r w:rsidR="00113985" w:rsidRPr="00093A6D">
        <w:rPr>
          <w:rFonts w:asciiTheme="minorHAnsi" w:hAnsiTheme="minorHAnsi" w:cstheme="minorHAnsi"/>
          <w:bCs/>
        </w:rPr>
        <w:t xml:space="preserve"> </w:t>
      </w:r>
      <w:r w:rsidR="001242FA" w:rsidRPr="00093A6D">
        <w:rPr>
          <w:rFonts w:asciiTheme="minorHAnsi" w:hAnsiTheme="minorHAnsi" w:cstheme="minorHAnsi"/>
          <w:bCs/>
        </w:rPr>
        <w:t>the differences between DPs and controls remained clearly present also when they were assessed at the individual level. A</w:t>
      </w:r>
      <w:r w:rsidR="00113985" w:rsidRPr="00093A6D">
        <w:rPr>
          <w:rFonts w:asciiTheme="minorHAnsi" w:hAnsiTheme="minorHAnsi" w:cstheme="minorHAnsi"/>
          <w:bCs/>
        </w:rPr>
        <w:t xml:space="preserve">ll control participants showed numerically larger N170 components to scrambled as compared to intact faces, </w:t>
      </w:r>
      <w:r w:rsidR="001242FA" w:rsidRPr="00093A6D">
        <w:rPr>
          <w:rFonts w:asciiTheme="minorHAnsi" w:hAnsiTheme="minorHAnsi" w:cstheme="minorHAnsi"/>
          <w:bCs/>
        </w:rPr>
        <w:t xml:space="preserve">whereas </w:t>
      </w:r>
      <w:r w:rsidR="00113985" w:rsidRPr="00093A6D">
        <w:rPr>
          <w:rFonts w:asciiTheme="minorHAnsi" w:hAnsiTheme="minorHAnsi" w:cstheme="minorHAnsi"/>
          <w:bCs/>
        </w:rPr>
        <w:t xml:space="preserve">four DPs showed </w:t>
      </w:r>
      <w:r w:rsidR="00A44BF2" w:rsidRPr="00093A6D">
        <w:rPr>
          <w:rFonts w:asciiTheme="minorHAnsi" w:hAnsiTheme="minorHAnsi" w:cstheme="minorHAnsi"/>
          <w:bCs/>
        </w:rPr>
        <w:t>the opposite pattern. N</w:t>
      </w:r>
      <w:r w:rsidR="00031644" w:rsidRPr="00093A6D">
        <w:rPr>
          <w:rFonts w:asciiTheme="minorHAnsi" w:hAnsiTheme="minorHAnsi" w:cstheme="minorHAnsi"/>
          <w:bCs/>
        </w:rPr>
        <w:t xml:space="preserve">on-parametric </w:t>
      </w:r>
      <w:r w:rsidR="0002255D" w:rsidRPr="00093A6D">
        <w:rPr>
          <w:rFonts w:asciiTheme="minorHAnsi" w:hAnsiTheme="minorHAnsi" w:cstheme="minorHAnsi"/>
          <w:bCs/>
        </w:rPr>
        <w:t>b</w:t>
      </w:r>
      <w:r w:rsidR="00BD6033" w:rsidRPr="00093A6D">
        <w:rPr>
          <w:rFonts w:asciiTheme="minorHAnsi" w:hAnsiTheme="minorHAnsi" w:cstheme="minorHAnsi"/>
          <w:bCs/>
        </w:rPr>
        <w:t xml:space="preserve">ootstrap </w:t>
      </w:r>
      <w:r w:rsidR="00A44BF2" w:rsidRPr="00093A6D">
        <w:rPr>
          <w:rFonts w:asciiTheme="minorHAnsi" w:hAnsiTheme="minorHAnsi" w:cstheme="minorHAnsi"/>
          <w:bCs/>
        </w:rPr>
        <w:t>analyse</w:t>
      </w:r>
      <w:r w:rsidR="000E5967" w:rsidRPr="00093A6D">
        <w:rPr>
          <w:rFonts w:asciiTheme="minorHAnsi" w:hAnsiTheme="minorHAnsi" w:cstheme="minorHAnsi"/>
          <w:bCs/>
        </w:rPr>
        <w:t>s</w:t>
      </w:r>
      <w:r w:rsidR="00BD6033" w:rsidRPr="00093A6D">
        <w:rPr>
          <w:rFonts w:asciiTheme="minorHAnsi" w:hAnsiTheme="minorHAnsi" w:cstheme="minorHAnsi"/>
          <w:bCs/>
        </w:rPr>
        <w:t xml:space="preserve"> </w:t>
      </w:r>
      <w:r w:rsidR="00A44BF2" w:rsidRPr="00093A6D">
        <w:rPr>
          <w:rFonts w:asciiTheme="minorHAnsi" w:hAnsiTheme="minorHAnsi" w:cstheme="minorHAnsi"/>
          <w:bCs/>
        </w:rPr>
        <w:t xml:space="preserve">revealed </w:t>
      </w:r>
      <w:r w:rsidR="00BD6033" w:rsidRPr="00093A6D">
        <w:rPr>
          <w:rFonts w:asciiTheme="minorHAnsi" w:hAnsiTheme="minorHAnsi" w:cstheme="minorHAnsi"/>
          <w:bCs/>
        </w:rPr>
        <w:t xml:space="preserve">that </w:t>
      </w:r>
      <w:r w:rsidR="00A44BF2" w:rsidRPr="00093A6D">
        <w:rPr>
          <w:rFonts w:asciiTheme="minorHAnsi" w:hAnsiTheme="minorHAnsi" w:cstheme="minorHAnsi"/>
          <w:bCs/>
        </w:rPr>
        <w:t xml:space="preserve">the N170 enhancement to scrambled versus intact faces was significant for </w:t>
      </w:r>
      <w:r w:rsidR="00BD6033" w:rsidRPr="00093A6D">
        <w:rPr>
          <w:rFonts w:asciiTheme="minorHAnsi" w:hAnsiTheme="minorHAnsi" w:cstheme="minorHAnsi"/>
          <w:bCs/>
        </w:rPr>
        <w:t xml:space="preserve">seven </w:t>
      </w:r>
      <w:r w:rsidR="00A44BF2" w:rsidRPr="00093A6D">
        <w:rPr>
          <w:rFonts w:asciiTheme="minorHAnsi" w:hAnsiTheme="minorHAnsi" w:cstheme="minorHAnsi"/>
          <w:bCs/>
        </w:rPr>
        <w:t xml:space="preserve">of the </w:t>
      </w:r>
      <w:r w:rsidR="00BD6033" w:rsidRPr="00093A6D">
        <w:rPr>
          <w:rFonts w:asciiTheme="minorHAnsi" w:hAnsiTheme="minorHAnsi" w:cstheme="minorHAnsi"/>
          <w:bCs/>
        </w:rPr>
        <w:t>ten control participants</w:t>
      </w:r>
      <w:r w:rsidR="001242FA" w:rsidRPr="00093A6D">
        <w:rPr>
          <w:rFonts w:asciiTheme="minorHAnsi" w:hAnsiTheme="minorHAnsi" w:cstheme="minorHAnsi"/>
          <w:bCs/>
        </w:rPr>
        <w:t xml:space="preserve"> but only for three DPs. In fact, two</w:t>
      </w:r>
      <w:r w:rsidR="00A44BF2" w:rsidRPr="00093A6D">
        <w:rPr>
          <w:rFonts w:asciiTheme="minorHAnsi" w:hAnsiTheme="minorHAnsi" w:cstheme="minorHAnsi"/>
          <w:bCs/>
        </w:rPr>
        <w:t xml:space="preserve"> </w:t>
      </w:r>
      <w:r w:rsidR="00A44BF2" w:rsidRPr="00093A6D">
        <w:rPr>
          <w:rFonts w:asciiTheme="minorHAnsi" w:hAnsiTheme="minorHAnsi" w:cstheme="minorHAnsi"/>
          <w:bCs/>
        </w:rPr>
        <w:lastRenderedPageBreak/>
        <w:t xml:space="preserve">DPs showed </w:t>
      </w:r>
      <w:r w:rsidR="001242FA" w:rsidRPr="00093A6D">
        <w:rPr>
          <w:rFonts w:asciiTheme="minorHAnsi" w:hAnsiTheme="minorHAnsi" w:cstheme="minorHAnsi"/>
          <w:bCs/>
        </w:rPr>
        <w:t>reliably larger N</w:t>
      </w:r>
      <w:r w:rsidR="00A44BF2" w:rsidRPr="00093A6D">
        <w:rPr>
          <w:rFonts w:asciiTheme="minorHAnsi" w:hAnsiTheme="minorHAnsi" w:cstheme="minorHAnsi"/>
          <w:bCs/>
        </w:rPr>
        <w:t xml:space="preserve">170 </w:t>
      </w:r>
      <w:r w:rsidR="001242FA" w:rsidRPr="00093A6D">
        <w:rPr>
          <w:rFonts w:asciiTheme="minorHAnsi" w:hAnsiTheme="minorHAnsi" w:cstheme="minorHAnsi"/>
          <w:bCs/>
        </w:rPr>
        <w:t xml:space="preserve">components to intact as compared to scrambled faces. The same group differences were confirmed for individual VPP amplitudes. </w:t>
      </w:r>
      <w:r w:rsidR="00A44BF2" w:rsidRPr="00093A6D">
        <w:rPr>
          <w:rFonts w:asciiTheme="minorHAnsi" w:hAnsiTheme="minorHAnsi" w:cstheme="minorHAnsi"/>
          <w:bCs/>
        </w:rPr>
        <w:t xml:space="preserve">Eight of the ten control participants showed a reliable increase of </w:t>
      </w:r>
      <w:r w:rsidR="001242FA" w:rsidRPr="00093A6D">
        <w:rPr>
          <w:rFonts w:asciiTheme="minorHAnsi" w:hAnsiTheme="minorHAnsi" w:cstheme="minorHAnsi"/>
          <w:bCs/>
        </w:rPr>
        <w:t xml:space="preserve">the </w:t>
      </w:r>
      <w:r w:rsidR="00A44BF2" w:rsidRPr="00093A6D">
        <w:rPr>
          <w:rFonts w:asciiTheme="minorHAnsi" w:hAnsiTheme="minorHAnsi" w:cstheme="minorHAnsi"/>
          <w:bCs/>
        </w:rPr>
        <w:t xml:space="preserve">VPP </w:t>
      </w:r>
      <w:r w:rsidR="001242FA" w:rsidRPr="00093A6D">
        <w:rPr>
          <w:rFonts w:asciiTheme="minorHAnsi" w:hAnsiTheme="minorHAnsi" w:cstheme="minorHAnsi"/>
          <w:bCs/>
        </w:rPr>
        <w:t>component</w:t>
      </w:r>
      <w:r w:rsidR="00A44BF2" w:rsidRPr="00093A6D">
        <w:rPr>
          <w:rFonts w:asciiTheme="minorHAnsi" w:hAnsiTheme="minorHAnsi" w:cstheme="minorHAnsi"/>
          <w:bCs/>
        </w:rPr>
        <w:t xml:space="preserve"> for scrambled faces, while no significant VPP amplitude difference between scramble</w:t>
      </w:r>
      <w:r w:rsidR="001242FA" w:rsidRPr="00093A6D">
        <w:rPr>
          <w:rFonts w:asciiTheme="minorHAnsi" w:hAnsiTheme="minorHAnsi" w:cstheme="minorHAnsi"/>
          <w:bCs/>
        </w:rPr>
        <w:t xml:space="preserve">d and intact faces was found </w:t>
      </w:r>
      <w:r w:rsidR="00A44BF2" w:rsidRPr="00093A6D">
        <w:rPr>
          <w:rFonts w:asciiTheme="minorHAnsi" w:hAnsiTheme="minorHAnsi" w:cstheme="minorHAnsi"/>
          <w:bCs/>
        </w:rPr>
        <w:t>for any of the ten DPs tested.</w:t>
      </w:r>
    </w:p>
    <w:p w14:paraId="69A97355" w14:textId="77777777" w:rsidR="0030124E" w:rsidRPr="00093A6D" w:rsidRDefault="00630F21" w:rsidP="0061313E">
      <w:pPr>
        <w:spacing w:line="480" w:lineRule="auto"/>
        <w:jc w:val="both"/>
        <w:rPr>
          <w:rFonts w:asciiTheme="minorHAnsi" w:hAnsiTheme="minorHAnsi" w:cstheme="minorHAnsi"/>
          <w:bCs/>
        </w:rPr>
      </w:pPr>
      <w:r w:rsidRPr="00093A6D">
        <w:rPr>
          <w:rFonts w:asciiTheme="minorHAnsi" w:hAnsiTheme="minorHAnsi" w:cstheme="minorHAnsi"/>
          <w:bCs/>
        </w:rPr>
        <w:tab/>
        <w:t>The observation that N170 and VPP amplitudes did not differ between intact and scrambled faces in the DP group, even though the scrambling of facial features resulted in enhancements of N170 and VPP components in the age-matched control groups closely mirrors previous findings from our previous study of N170 face inversion effects in DPs and controls (Towler et al., 2012). The similarity of these group differences across the two studies strongly suggests that face inversion and the scrambling of facial features have similar effects on early stages of perceptual face processing, and that both manipulations affect aspects of face perception that operate differently i</w:t>
      </w:r>
      <w:r w:rsidR="0030124E" w:rsidRPr="00093A6D">
        <w:rPr>
          <w:rFonts w:asciiTheme="minorHAnsi" w:hAnsiTheme="minorHAnsi" w:cstheme="minorHAnsi"/>
          <w:bCs/>
        </w:rPr>
        <w:t>n DPs and control participants.</w:t>
      </w:r>
    </w:p>
    <w:p w14:paraId="24BA782B" w14:textId="77777777" w:rsidR="00CD188F" w:rsidRDefault="0030124E" w:rsidP="0061313E">
      <w:pPr>
        <w:spacing w:line="480" w:lineRule="auto"/>
        <w:jc w:val="both"/>
        <w:rPr>
          <w:rFonts w:asciiTheme="minorHAnsi" w:hAnsiTheme="minorHAnsi"/>
        </w:rPr>
      </w:pPr>
      <w:r w:rsidRPr="00093A6D">
        <w:rPr>
          <w:rFonts w:asciiTheme="minorHAnsi" w:hAnsiTheme="minorHAnsi" w:cstheme="minorHAnsi"/>
          <w:bCs/>
        </w:rPr>
        <w:tab/>
        <w:t>W</w:t>
      </w:r>
      <w:r w:rsidRPr="00093A6D">
        <w:rPr>
          <w:rFonts w:asciiTheme="minorHAnsi" w:hAnsiTheme="minorHAnsi"/>
        </w:rPr>
        <w:t>hile N170 and VPP amplitude modulations to intact versus scrambled faces differed reliably between DPs</w:t>
      </w:r>
      <w:r w:rsidR="008241E0" w:rsidRPr="00093A6D">
        <w:rPr>
          <w:rFonts w:asciiTheme="minorHAnsi" w:hAnsiTheme="minorHAnsi"/>
        </w:rPr>
        <w:t xml:space="preserve"> and control participants</w:t>
      </w:r>
      <w:r w:rsidRPr="00093A6D">
        <w:rPr>
          <w:rFonts w:asciiTheme="minorHAnsi" w:hAnsiTheme="minorHAnsi"/>
        </w:rPr>
        <w:t>, there were no corresponding between-group differences for N170/VPP peak l</w:t>
      </w:r>
      <w:r w:rsidR="008241E0" w:rsidRPr="00093A6D">
        <w:rPr>
          <w:rFonts w:asciiTheme="minorHAnsi" w:hAnsiTheme="minorHAnsi"/>
        </w:rPr>
        <w:t>atencies. Even though the delay</w:t>
      </w:r>
      <w:r w:rsidRPr="00093A6D">
        <w:rPr>
          <w:rFonts w:asciiTheme="minorHAnsi" w:hAnsiTheme="minorHAnsi"/>
        </w:rPr>
        <w:t xml:space="preserve"> of N170 and VPP components to sc</w:t>
      </w:r>
      <w:r w:rsidR="008241E0" w:rsidRPr="00093A6D">
        <w:rPr>
          <w:rFonts w:asciiTheme="minorHAnsi" w:hAnsiTheme="minorHAnsi"/>
        </w:rPr>
        <w:t>rambled versus intact faces was</w:t>
      </w:r>
      <w:r w:rsidRPr="00093A6D">
        <w:rPr>
          <w:rFonts w:asciiTheme="minorHAnsi" w:hAnsiTheme="minorHAnsi"/>
        </w:rPr>
        <w:t xml:space="preserve"> statistically reliable only in the control group, </w:t>
      </w:r>
      <w:r w:rsidR="008241E0" w:rsidRPr="00093A6D">
        <w:rPr>
          <w:rFonts w:asciiTheme="minorHAnsi" w:hAnsiTheme="minorHAnsi"/>
        </w:rPr>
        <w:t xml:space="preserve">there was a tendency in the same direction in the DP group, and </w:t>
      </w:r>
      <w:r w:rsidRPr="00093A6D">
        <w:rPr>
          <w:rFonts w:asciiTheme="minorHAnsi" w:hAnsiTheme="minorHAnsi"/>
        </w:rPr>
        <w:t>no interactions between face type and group were observed</w:t>
      </w:r>
      <w:r w:rsidR="008241E0" w:rsidRPr="00093A6D">
        <w:rPr>
          <w:rFonts w:asciiTheme="minorHAnsi" w:hAnsiTheme="minorHAnsi"/>
        </w:rPr>
        <w:t xml:space="preserve"> for N170/VPP peak latencies</w:t>
      </w:r>
      <w:r w:rsidRPr="00093A6D">
        <w:rPr>
          <w:rFonts w:asciiTheme="minorHAnsi" w:hAnsiTheme="minorHAnsi"/>
        </w:rPr>
        <w:t xml:space="preserve">. This again mirrors </w:t>
      </w:r>
      <w:r w:rsidR="00E0558D" w:rsidRPr="00093A6D">
        <w:rPr>
          <w:rFonts w:asciiTheme="minorHAnsi" w:hAnsiTheme="minorHAnsi"/>
        </w:rPr>
        <w:t xml:space="preserve">the results of </w:t>
      </w:r>
      <w:r w:rsidRPr="00093A6D">
        <w:rPr>
          <w:rFonts w:asciiTheme="minorHAnsi" w:hAnsiTheme="minorHAnsi"/>
        </w:rPr>
        <w:t xml:space="preserve">our previous ERP study of N170 responses to upright and inverted faces (Towler et al., 2012), where reliable N170 differences between DPs and control participants were only found for N170 amplitudes, but not for N170 latencies. These observations suggest that changing the spatial configuration of facial features triggers functionally distinct effects on N170 amplitude and latency, and that only the processes </w:t>
      </w:r>
      <w:r w:rsidRPr="00093A6D">
        <w:rPr>
          <w:rFonts w:asciiTheme="minorHAnsi" w:hAnsiTheme="minorHAnsi"/>
        </w:rPr>
        <w:lastRenderedPageBreak/>
        <w:t>reflected by N170 amplitude enhancements are</w:t>
      </w:r>
      <w:r w:rsidR="005133B4" w:rsidRPr="00093A6D">
        <w:rPr>
          <w:rFonts w:asciiTheme="minorHAnsi" w:hAnsiTheme="minorHAnsi"/>
        </w:rPr>
        <w:t xml:space="preserve"> reliably</w:t>
      </w:r>
      <w:r w:rsidRPr="00093A6D">
        <w:rPr>
          <w:rFonts w:asciiTheme="minorHAnsi" w:hAnsiTheme="minorHAnsi"/>
        </w:rPr>
        <w:t xml:space="preserve"> impaired in DP.</w:t>
      </w:r>
      <w:r w:rsidR="00583C52" w:rsidRPr="00093A6D">
        <w:rPr>
          <w:rFonts w:asciiTheme="minorHAnsi" w:hAnsiTheme="minorHAnsi"/>
        </w:rPr>
        <w:t xml:space="preserve"> </w:t>
      </w:r>
      <w:r w:rsidR="00CD188F" w:rsidRPr="00093A6D">
        <w:rPr>
          <w:rFonts w:asciiTheme="minorHAnsi" w:hAnsiTheme="minorHAnsi"/>
        </w:rPr>
        <w:t>The</w:t>
      </w:r>
      <w:r w:rsidR="00583C52" w:rsidRPr="00093A6D">
        <w:rPr>
          <w:rFonts w:asciiTheme="minorHAnsi" w:hAnsiTheme="minorHAnsi"/>
        </w:rPr>
        <w:t xml:space="preserve"> delay in N170 peak latency </w:t>
      </w:r>
      <w:r w:rsidR="00CD188F" w:rsidRPr="00093A6D">
        <w:rPr>
          <w:rFonts w:asciiTheme="minorHAnsi" w:hAnsiTheme="minorHAnsi"/>
        </w:rPr>
        <w:t xml:space="preserve">to inverted or scrambled face images may be </w:t>
      </w:r>
      <w:r w:rsidR="00583C52" w:rsidRPr="00093A6D">
        <w:rPr>
          <w:rFonts w:asciiTheme="minorHAnsi" w:hAnsiTheme="minorHAnsi"/>
        </w:rPr>
        <w:t>caused by</w:t>
      </w:r>
      <w:r w:rsidR="00174B3A" w:rsidRPr="00093A6D">
        <w:rPr>
          <w:rFonts w:asciiTheme="minorHAnsi" w:hAnsiTheme="minorHAnsi"/>
        </w:rPr>
        <w:t xml:space="preserve"> a delay</w:t>
      </w:r>
      <w:r w:rsidR="00DD1DA2" w:rsidRPr="00093A6D">
        <w:rPr>
          <w:rFonts w:asciiTheme="minorHAnsi" w:hAnsiTheme="minorHAnsi"/>
        </w:rPr>
        <w:t xml:space="preserve"> </w:t>
      </w:r>
      <w:r w:rsidR="00BF5C3C" w:rsidRPr="00093A6D">
        <w:rPr>
          <w:rFonts w:asciiTheme="minorHAnsi" w:hAnsiTheme="minorHAnsi"/>
        </w:rPr>
        <w:t>in the process</w:t>
      </w:r>
      <w:r w:rsidR="00AD2994" w:rsidRPr="00093A6D">
        <w:rPr>
          <w:rFonts w:asciiTheme="minorHAnsi" w:hAnsiTheme="minorHAnsi"/>
        </w:rPr>
        <w:t xml:space="preserve"> of categorising </w:t>
      </w:r>
      <w:r w:rsidR="00CD188F" w:rsidRPr="00093A6D">
        <w:rPr>
          <w:rFonts w:asciiTheme="minorHAnsi" w:hAnsiTheme="minorHAnsi"/>
        </w:rPr>
        <w:t xml:space="preserve">these images </w:t>
      </w:r>
      <w:r w:rsidR="00AD2994" w:rsidRPr="00093A6D">
        <w:rPr>
          <w:rFonts w:asciiTheme="minorHAnsi" w:hAnsiTheme="minorHAnsi"/>
        </w:rPr>
        <w:t>as face</w:t>
      </w:r>
      <w:r w:rsidR="00CD188F" w:rsidRPr="00093A6D">
        <w:rPr>
          <w:rFonts w:asciiTheme="minorHAnsi" w:hAnsiTheme="minorHAnsi"/>
        </w:rPr>
        <w:t xml:space="preserve">s. In contrast, the </w:t>
      </w:r>
      <w:r w:rsidR="007D17CE" w:rsidRPr="00093A6D">
        <w:rPr>
          <w:rFonts w:asciiTheme="minorHAnsi" w:hAnsiTheme="minorHAnsi"/>
        </w:rPr>
        <w:t xml:space="preserve">enhancement </w:t>
      </w:r>
      <w:r w:rsidR="00CD188F" w:rsidRPr="00093A6D">
        <w:rPr>
          <w:rFonts w:asciiTheme="minorHAnsi" w:hAnsiTheme="minorHAnsi"/>
        </w:rPr>
        <w:t xml:space="preserve">of N170 amplitudes to inverted or scrambled as compared to upright intact faces could be linked to </w:t>
      </w:r>
      <w:r w:rsidR="007D17CE" w:rsidRPr="00093A6D">
        <w:rPr>
          <w:rFonts w:asciiTheme="minorHAnsi" w:hAnsiTheme="minorHAnsi"/>
        </w:rPr>
        <w:t>the recruitment of additional</w:t>
      </w:r>
      <w:r w:rsidR="00351F79" w:rsidRPr="00093A6D">
        <w:rPr>
          <w:rFonts w:asciiTheme="minorHAnsi" w:hAnsiTheme="minorHAnsi"/>
        </w:rPr>
        <w:t xml:space="preserve"> non-face selective</w:t>
      </w:r>
      <w:r w:rsidR="007D17CE" w:rsidRPr="00093A6D">
        <w:rPr>
          <w:rFonts w:asciiTheme="minorHAnsi" w:hAnsiTheme="minorHAnsi"/>
        </w:rPr>
        <w:t xml:space="preserve"> neural populations</w:t>
      </w:r>
      <w:r w:rsidR="00AE49E2" w:rsidRPr="00093A6D">
        <w:rPr>
          <w:rFonts w:asciiTheme="minorHAnsi" w:hAnsiTheme="minorHAnsi"/>
        </w:rPr>
        <w:t xml:space="preserve"> </w:t>
      </w:r>
      <w:r w:rsidR="00CD188F" w:rsidRPr="00093A6D">
        <w:rPr>
          <w:rFonts w:asciiTheme="minorHAnsi" w:hAnsiTheme="minorHAnsi"/>
        </w:rPr>
        <w:t xml:space="preserve">by face images that do not match the canonical upright face template </w:t>
      </w:r>
      <w:r w:rsidR="00AE49E2" w:rsidRPr="00093A6D">
        <w:rPr>
          <w:rFonts w:asciiTheme="minorHAnsi" w:hAnsiTheme="minorHAnsi"/>
        </w:rPr>
        <w:t>(e.g.</w:t>
      </w:r>
      <w:r w:rsidR="00CD188F" w:rsidRPr="00093A6D">
        <w:rPr>
          <w:rFonts w:asciiTheme="minorHAnsi" w:hAnsiTheme="minorHAnsi"/>
        </w:rPr>
        <w:t>,</w:t>
      </w:r>
      <w:r w:rsidR="00565DC6" w:rsidRPr="00093A6D">
        <w:rPr>
          <w:rFonts w:asciiTheme="minorHAnsi" w:hAnsiTheme="minorHAnsi"/>
        </w:rPr>
        <w:t xml:space="preserve"> </w:t>
      </w:r>
      <w:proofErr w:type="spellStart"/>
      <w:r w:rsidR="00565DC6" w:rsidRPr="00093A6D">
        <w:rPr>
          <w:rFonts w:asciiTheme="minorHAnsi" w:hAnsiTheme="minorHAnsi"/>
        </w:rPr>
        <w:t>Rosburg</w:t>
      </w:r>
      <w:proofErr w:type="spellEnd"/>
      <w:r w:rsidR="00565DC6" w:rsidRPr="00093A6D">
        <w:rPr>
          <w:rFonts w:asciiTheme="minorHAnsi" w:hAnsiTheme="minorHAnsi"/>
        </w:rPr>
        <w:t>,</w:t>
      </w:r>
      <w:r w:rsidR="00880F3D">
        <w:rPr>
          <w:rFonts w:asciiTheme="minorHAnsi" w:hAnsiTheme="minorHAnsi"/>
        </w:rPr>
        <w:t xml:space="preserve"> </w:t>
      </w:r>
      <w:proofErr w:type="spellStart"/>
      <w:r w:rsidR="00880F3D">
        <w:rPr>
          <w:rFonts w:asciiTheme="minorHAnsi" w:hAnsiTheme="minorHAnsi"/>
        </w:rPr>
        <w:t>Ludowig</w:t>
      </w:r>
      <w:proofErr w:type="spellEnd"/>
      <w:r w:rsidR="00880F3D">
        <w:rPr>
          <w:rFonts w:asciiTheme="minorHAnsi" w:hAnsiTheme="minorHAnsi"/>
        </w:rPr>
        <w:t xml:space="preserve">, </w:t>
      </w:r>
      <w:proofErr w:type="spellStart"/>
      <w:r w:rsidR="00395766">
        <w:rPr>
          <w:rFonts w:asciiTheme="minorHAnsi" w:hAnsiTheme="minorHAnsi"/>
        </w:rPr>
        <w:t>Dampelmann</w:t>
      </w:r>
      <w:proofErr w:type="spellEnd"/>
      <w:r w:rsidR="00395766">
        <w:rPr>
          <w:rFonts w:asciiTheme="minorHAnsi" w:hAnsiTheme="minorHAnsi"/>
        </w:rPr>
        <w:t xml:space="preserve">, Alba-Ferrara, </w:t>
      </w:r>
      <w:proofErr w:type="spellStart"/>
      <w:r w:rsidR="00395766">
        <w:rPr>
          <w:rFonts w:asciiTheme="minorHAnsi" w:hAnsiTheme="minorHAnsi"/>
        </w:rPr>
        <w:t>Urbach</w:t>
      </w:r>
      <w:proofErr w:type="spellEnd"/>
      <w:r w:rsidR="00395766">
        <w:rPr>
          <w:rFonts w:asciiTheme="minorHAnsi" w:hAnsiTheme="minorHAnsi"/>
        </w:rPr>
        <w:t xml:space="preserve">, </w:t>
      </w:r>
      <w:proofErr w:type="spellStart"/>
      <w:r w:rsidR="00395766">
        <w:rPr>
          <w:rFonts w:asciiTheme="minorHAnsi" w:hAnsiTheme="minorHAnsi"/>
        </w:rPr>
        <w:t>Elger</w:t>
      </w:r>
      <w:proofErr w:type="spellEnd"/>
      <w:r w:rsidR="00395766">
        <w:rPr>
          <w:rFonts w:asciiTheme="minorHAnsi" w:hAnsiTheme="minorHAnsi"/>
        </w:rPr>
        <w:t>, et al.,</w:t>
      </w:r>
      <w:r w:rsidR="00565DC6" w:rsidRPr="00093A6D">
        <w:rPr>
          <w:rFonts w:asciiTheme="minorHAnsi" w:hAnsiTheme="minorHAnsi"/>
        </w:rPr>
        <w:t xml:space="preserve"> 2010</w:t>
      </w:r>
      <w:r w:rsidR="00AE49E2" w:rsidRPr="00093A6D">
        <w:rPr>
          <w:rFonts w:asciiTheme="minorHAnsi" w:hAnsiTheme="minorHAnsi"/>
        </w:rPr>
        <w:t>)</w:t>
      </w:r>
      <w:r w:rsidR="007D17CE" w:rsidRPr="00093A6D">
        <w:rPr>
          <w:rFonts w:asciiTheme="minorHAnsi" w:hAnsiTheme="minorHAnsi"/>
        </w:rPr>
        <w:t>.</w:t>
      </w:r>
    </w:p>
    <w:p w14:paraId="20C0062A" w14:textId="4CE5866D" w:rsidR="00DC235E" w:rsidRDefault="00560B93" w:rsidP="0061313E">
      <w:pPr>
        <w:spacing w:line="480" w:lineRule="auto"/>
        <w:jc w:val="both"/>
        <w:rPr>
          <w:rFonts w:asciiTheme="minorHAnsi" w:hAnsiTheme="minorHAnsi"/>
        </w:rPr>
      </w:pPr>
      <w:r>
        <w:rPr>
          <w:rFonts w:asciiTheme="minorHAnsi" w:hAnsiTheme="minorHAnsi"/>
        </w:rPr>
        <w:tab/>
      </w:r>
      <w:r w:rsidR="003B28EE">
        <w:rPr>
          <w:rFonts w:asciiTheme="minorHAnsi" w:hAnsiTheme="minorHAnsi"/>
        </w:rPr>
        <w:t>In contrast to N170 components, which differed in amplitude between upright and inverted faces in the control group but not in the DP group, ERP amplitudes elicited between 200 and 300 ms post-stimulus were more negative to scrambled versus intact faces in both groups (see</w:t>
      </w:r>
      <w:r w:rsidR="00000DB3">
        <w:rPr>
          <w:rFonts w:asciiTheme="minorHAnsi" w:hAnsiTheme="minorHAnsi"/>
        </w:rPr>
        <w:t xml:space="preserve"> Figure 2</w:t>
      </w:r>
      <w:r w:rsidR="003B28EE">
        <w:rPr>
          <w:rFonts w:asciiTheme="minorHAnsi" w:hAnsiTheme="minorHAnsi"/>
        </w:rPr>
        <w:t xml:space="preserve">). This was confirmed by </w:t>
      </w:r>
      <w:r w:rsidR="001F39EA">
        <w:rPr>
          <w:rFonts w:asciiTheme="minorHAnsi" w:hAnsiTheme="minorHAnsi"/>
        </w:rPr>
        <w:t xml:space="preserve">ANOVAs performed </w:t>
      </w:r>
      <w:r w:rsidR="003B28EE">
        <w:rPr>
          <w:rFonts w:asciiTheme="minorHAnsi" w:hAnsiTheme="minorHAnsi"/>
        </w:rPr>
        <w:t xml:space="preserve">separately for each group </w:t>
      </w:r>
      <w:r w:rsidR="001F39EA">
        <w:rPr>
          <w:rFonts w:asciiTheme="minorHAnsi" w:hAnsiTheme="minorHAnsi"/>
        </w:rPr>
        <w:t xml:space="preserve">on mean amplitudes </w:t>
      </w:r>
      <w:r w:rsidR="003B28EE">
        <w:rPr>
          <w:rFonts w:asciiTheme="minorHAnsi" w:hAnsiTheme="minorHAnsi"/>
        </w:rPr>
        <w:t>obtained during this 2</w:t>
      </w:r>
      <w:r w:rsidR="001F39EA">
        <w:rPr>
          <w:rFonts w:asciiTheme="minorHAnsi" w:hAnsiTheme="minorHAnsi"/>
        </w:rPr>
        <w:t>00-300</w:t>
      </w:r>
      <w:r w:rsidR="003B28EE">
        <w:rPr>
          <w:rFonts w:asciiTheme="minorHAnsi" w:hAnsiTheme="minorHAnsi"/>
        </w:rPr>
        <w:t xml:space="preserve"> </w:t>
      </w:r>
      <w:r w:rsidR="001F39EA">
        <w:rPr>
          <w:rFonts w:asciiTheme="minorHAnsi" w:hAnsiTheme="minorHAnsi"/>
        </w:rPr>
        <w:t>ms</w:t>
      </w:r>
      <w:r w:rsidR="003B28EE">
        <w:rPr>
          <w:rFonts w:asciiTheme="minorHAnsi" w:hAnsiTheme="minorHAnsi"/>
        </w:rPr>
        <w:t xml:space="preserve"> time window at lateral posterior electrodes. Significant amplitude differences between upright and scrambled faces were found </w:t>
      </w:r>
      <w:r w:rsidR="00000DB3">
        <w:rPr>
          <w:rFonts w:asciiTheme="minorHAnsi" w:hAnsiTheme="minorHAnsi"/>
        </w:rPr>
        <w:t xml:space="preserve">both </w:t>
      </w:r>
      <w:r w:rsidR="003B28EE">
        <w:rPr>
          <w:rFonts w:asciiTheme="minorHAnsi" w:hAnsiTheme="minorHAnsi"/>
        </w:rPr>
        <w:t xml:space="preserve">for </w:t>
      </w:r>
      <w:r w:rsidR="00000DB3">
        <w:rPr>
          <w:rFonts w:asciiTheme="minorHAnsi" w:hAnsiTheme="minorHAnsi"/>
        </w:rPr>
        <w:t>the control group</w:t>
      </w:r>
      <w:r w:rsidR="003B28EE">
        <w:rPr>
          <w:rFonts w:asciiTheme="minorHAnsi" w:hAnsiTheme="minorHAnsi"/>
        </w:rPr>
        <w:t xml:space="preserve">, </w:t>
      </w:r>
      <w:r w:rsidR="00000DB3">
        <w:rPr>
          <w:rFonts w:asciiTheme="minorHAnsi" w:hAnsiTheme="minorHAnsi"/>
        </w:rPr>
        <w:t>F</w:t>
      </w:r>
      <w:r w:rsidR="003B28EE">
        <w:rPr>
          <w:rFonts w:asciiTheme="minorHAnsi" w:hAnsiTheme="minorHAnsi"/>
        </w:rPr>
        <w:t xml:space="preserve"> (</w:t>
      </w:r>
      <w:r w:rsidR="00000DB3">
        <w:rPr>
          <w:rFonts w:asciiTheme="minorHAnsi" w:hAnsiTheme="minorHAnsi"/>
        </w:rPr>
        <w:t>1</w:t>
      </w:r>
      <w:r w:rsidR="00DC235E">
        <w:rPr>
          <w:rFonts w:asciiTheme="minorHAnsi" w:hAnsiTheme="minorHAnsi"/>
        </w:rPr>
        <w:t>,9)</w:t>
      </w:r>
      <w:r w:rsidR="00000DB3">
        <w:rPr>
          <w:rFonts w:asciiTheme="minorHAnsi" w:hAnsiTheme="minorHAnsi"/>
        </w:rPr>
        <w:t xml:space="preserve"> = 41.78, p &lt; .001, </w:t>
      </w:r>
      <w:r w:rsidR="00000DB3" w:rsidRPr="00972883">
        <w:rPr>
          <w:rFonts w:asciiTheme="majorHAnsi" w:hAnsiTheme="majorHAnsi" w:cs="Times New Roman"/>
        </w:rPr>
        <w:t>η</w:t>
      </w:r>
      <w:r w:rsidR="00000DB3" w:rsidRPr="00972883">
        <w:rPr>
          <w:rFonts w:asciiTheme="majorHAnsi" w:hAnsiTheme="majorHAnsi" w:cs="Times New Roman"/>
          <w:vertAlign w:val="subscript"/>
        </w:rPr>
        <w:t>p</w:t>
      </w:r>
      <w:r w:rsidR="00000DB3" w:rsidRPr="00972883">
        <w:rPr>
          <w:rFonts w:asciiTheme="majorHAnsi" w:hAnsiTheme="majorHAnsi" w:cs="Times New Roman"/>
          <w:vertAlign w:val="superscript"/>
        </w:rPr>
        <w:t>2</w:t>
      </w:r>
      <w:r w:rsidR="00000DB3">
        <w:rPr>
          <w:rFonts w:asciiTheme="minorHAnsi" w:hAnsiTheme="minorHAnsi"/>
        </w:rPr>
        <w:t xml:space="preserve"> = .82</w:t>
      </w:r>
      <w:r w:rsidR="003B28EE">
        <w:rPr>
          <w:rFonts w:asciiTheme="minorHAnsi" w:hAnsiTheme="minorHAnsi"/>
        </w:rPr>
        <w:t>,</w:t>
      </w:r>
      <w:r w:rsidR="00000DB3">
        <w:rPr>
          <w:rFonts w:asciiTheme="minorHAnsi" w:hAnsiTheme="minorHAnsi"/>
        </w:rPr>
        <w:t xml:space="preserve"> and the DP group</w:t>
      </w:r>
      <w:r w:rsidR="003B28EE">
        <w:rPr>
          <w:rFonts w:asciiTheme="minorHAnsi" w:hAnsiTheme="minorHAnsi"/>
        </w:rPr>
        <w:t>,</w:t>
      </w:r>
      <w:r w:rsidR="00000DB3">
        <w:rPr>
          <w:rFonts w:asciiTheme="minorHAnsi" w:hAnsiTheme="minorHAnsi"/>
        </w:rPr>
        <w:t xml:space="preserve"> F</w:t>
      </w:r>
      <w:r w:rsidR="003B28EE">
        <w:rPr>
          <w:rFonts w:asciiTheme="minorHAnsi" w:hAnsiTheme="minorHAnsi"/>
        </w:rPr>
        <w:t xml:space="preserve"> (</w:t>
      </w:r>
      <w:r w:rsidR="00000DB3">
        <w:rPr>
          <w:rFonts w:asciiTheme="minorHAnsi" w:hAnsiTheme="minorHAnsi"/>
        </w:rPr>
        <w:t>1</w:t>
      </w:r>
      <w:r w:rsidR="003B28EE">
        <w:rPr>
          <w:rFonts w:asciiTheme="minorHAnsi" w:hAnsiTheme="minorHAnsi"/>
        </w:rPr>
        <w:t>,</w:t>
      </w:r>
      <w:r w:rsidR="00000DB3">
        <w:rPr>
          <w:rFonts w:asciiTheme="minorHAnsi" w:hAnsiTheme="minorHAnsi"/>
        </w:rPr>
        <w:t xml:space="preserve">9) = 13.19, p &lt; .01, </w:t>
      </w:r>
      <w:r w:rsidR="00000DB3" w:rsidRPr="00972883">
        <w:rPr>
          <w:rFonts w:asciiTheme="majorHAnsi" w:hAnsiTheme="majorHAnsi" w:cs="Times New Roman"/>
        </w:rPr>
        <w:t>η</w:t>
      </w:r>
      <w:r w:rsidR="00000DB3" w:rsidRPr="00972883">
        <w:rPr>
          <w:rFonts w:asciiTheme="majorHAnsi" w:hAnsiTheme="majorHAnsi" w:cs="Times New Roman"/>
          <w:vertAlign w:val="subscript"/>
        </w:rPr>
        <w:t>p</w:t>
      </w:r>
      <w:r w:rsidR="00000DB3" w:rsidRPr="00972883">
        <w:rPr>
          <w:rFonts w:asciiTheme="majorHAnsi" w:hAnsiTheme="majorHAnsi" w:cs="Times New Roman"/>
          <w:vertAlign w:val="superscript"/>
        </w:rPr>
        <w:t>2</w:t>
      </w:r>
      <w:r w:rsidR="00000DB3">
        <w:rPr>
          <w:rFonts w:asciiTheme="minorHAnsi" w:hAnsiTheme="minorHAnsi"/>
        </w:rPr>
        <w:t xml:space="preserve"> = .59. </w:t>
      </w:r>
      <w:r w:rsidR="00B25D06">
        <w:rPr>
          <w:rFonts w:asciiTheme="minorHAnsi" w:hAnsiTheme="minorHAnsi"/>
        </w:rPr>
        <w:t>The question whether and how such longer-latency differential ERP responses to intact and scrambled faces are linked to specific stages of face processing has not yet been addressed systematically. T</w:t>
      </w:r>
      <w:r w:rsidR="00DC235E">
        <w:rPr>
          <w:rFonts w:asciiTheme="minorHAnsi" w:hAnsiTheme="minorHAnsi"/>
        </w:rPr>
        <w:t xml:space="preserve">hey </w:t>
      </w:r>
      <w:r w:rsidR="00B25D06">
        <w:rPr>
          <w:rFonts w:asciiTheme="minorHAnsi" w:hAnsiTheme="minorHAnsi"/>
        </w:rPr>
        <w:t>may reflect a post-perceptual discrimination between intact and scrambled faces that follows their initial structural encoding</w:t>
      </w:r>
      <w:r w:rsidR="00DC235E">
        <w:rPr>
          <w:rFonts w:asciiTheme="minorHAnsi" w:hAnsiTheme="minorHAnsi"/>
        </w:rPr>
        <w:t xml:space="preserve">. The presence of similar longer-latency ERP differences in both groups </w:t>
      </w:r>
      <w:r w:rsidR="00B25D06">
        <w:rPr>
          <w:rFonts w:asciiTheme="minorHAnsi" w:hAnsiTheme="minorHAnsi"/>
        </w:rPr>
        <w:t xml:space="preserve">is </w:t>
      </w:r>
      <w:r w:rsidR="00B21D4F">
        <w:rPr>
          <w:rFonts w:asciiTheme="minorHAnsi" w:hAnsiTheme="minorHAnsi"/>
        </w:rPr>
        <w:t xml:space="preserve">consistent with the fact that </w:t>
      </w:r>
      <w:r w:rsidR="00DA291F">
        <w:rPr>
          <w:rFonts w:asciiTheme="minorHAnsi" w:hAnsiTheme="minorHAnsi"/>
        </w:rPr>
        <w:t xml:space="preserve">both control and </w:t>
      </w:r>
      <w:r w:rsidR="00B21D4F">
        <w:rPr>
          <w:rFonts w:asciiTheme="minorHAnsi" w:hAnsiTheme="minorHAnsi"/>
        </w:rPr>
        <w:t>DP participants</w:t>
      </w:r>
      <w:r w:rsidR="004B1FBB">
        <w:rPr>
          <w:rFonts w:asciiTheme="minorHAnsi" w:hAnsiTheme="minorHAnsi"/>
        </w:rPr>
        <w:t xml:space="preserve"> spontaneously</w:t>
      </w:r>
      <w:r w:rsidR="00B21D4F">
        <w:rPr>
          <w:rFonts w:asciiTheme="minorHAnsi" w:hAnsiTheme="minorHAnsi"/>
        </w:rPr>
        <w:t xml:space="preserve"> </w:t>
      </w:r>
      <w:r w:rsidR="00922E4A">
        <w:rPr>
          <w:rFonts w:asciiTheme="minorHAnsi" w:hAnsiTheme="minorHAnsi"/>
        </w:rPr>
        <w:t xml:space="preserve">reported that the scrambled faces </w:t>
      </w:r>
      <w:r w:rsidR="004B1FBB">
        <w:rPr>
          <w:rFonts w:asciiTheme="minorHAnsi" w:hAnsiTheme="minorHAnsi"/>
        </w:rPr>
        <w:t xml:space="preserve">in the study </w:t>
      </w:r>
      <w:r w:rsidR="00922E4A">
        <w:rPr>
          <w:rFonts w:asciiTheme="minorHAnsi" w:hAnsiTheme="minorHAnsi"/>
        </w:rPr>
        <w:t>appeared odd</w:t>
      </w:r>
      <w:r w:rsidR="00DC235E">
        <w:rPr>
          <w:rFonts w:asciiTheme="minorHAnsi" w:hAnsiTheme="minorHAnsi"/>
        </w:rPr>
        <w:t>.</w:t>
      </w:r>
    </w:p>
    <w:p w14:paraId="20A0DFDE" w14:textId="7B897860" w:rsidR="00D140C8" w:rsidRPr="00093A6D" w:rsidRDefault="00922E4A" w:rsidP="0061313E">
      <w:pPr>
        <w:spacing w:line="480" w:lineRule="auto"/>
        <w:jc w:val="both"/>
        <w:rPr>
          <w:rFonts w:asciiTheme="minorHAnsi" w:hAnsiTheme="minorHAnsi" w:cstheme="minorHAnsi"/>
        </w:rPr>
      </w:pPr>
      <w:r>
        <w:rPr>
          <w:rFonts w:asciiTheme="minorHAnsi" w:hAnsiTheme="minorHAnsi"/>
        </w:rPr>
        <w:t xml:space="preserve"> </w:t>
      </w:r>
      <w:r w:rsidR="00AA1D8E">
        <w:rPr>
          <w:rFonts w:asciiTheme="minorHAnsi" w:hAnsiTheme="minorHAnsi"/>
        </w:rPr>
        <w:tab/>
      </w:r>
      <w:r w:rsidR="00FC40C8" w:rsidRPr="00093A6D">
        <w:rPr>
          <w:rFonts w:asciiTheme="minorHAnsi" w:hAnsiTheme="minorHAnsi"/>
        </w:rPr>
        <w:t xml:space="preserve">In addition to comparing generic N170 differences in response to scrambled versus intact faces between DPs and control participants, we also investigated whether such differential N170 modulations might be sensitive to the location of scrambled face parts in </w:t>
      </w:r>
      <w:r w:rsidR="00FC40C8" w:rsidRPr="00093A6D">
        <w:rPr>
          <w:rFonts w:asciiTheme="minorHAnsi" w:hAnsiTheme="minorHAnsi"/>
        </w:rPr>
        <w:lastRenderedPageBreak/>
        <w:t xml:space="preserve">the left or right visual field. In the </w:t>
      </w:r>
      <w:r w:rsidR="00580A63" w:rsidRPr="00093A6D">
        <w:rPr>
          <w:rFonts w:asciiTheme="minorHAnsi" w:hAnsiTheme="minorHAnsi" w:cstheme="minorHAnsi"/>
        </w:rPr>
        <w:t>scrambled faces used in the current experiment</w:t>
      </w:r>
      <w:r w:rsidR="00FC40C8" w:rsidRPr="00093A6D">
        <w:rPr>
          <w:rFonts w:asciiTheme="minorHAnsi" w:hAnsiTheme="minorHAnsi" w:cstheme="minorHAnsi"/>
        </w:rPr>
        <w:t>, the nose and mouth were both located at non-canonical locations on one side, while the two eyes were located on the opposite side, and one eye was shown in its usual position</w:t>
      </w:r>
      <w:r w:rsidR="00580A63" w:rsidRPr="00093A6D">
        <w:rPr>
          <w:rFonts w:asciiTheme="minorHAnsi" w:hAnsiTheme="minorHAnsi" w:cstheme="minorHAnsi"/>
        </w:rPr>
        <w:t xml:space="preserve"> (Figure 1)</w:t>
      </w:r>
      <w:r w:rsidR="00FC40C8" w:rsidRPr="00093A6D">
        <w:rPr>
          <w:rFonts w:asciiTheme="minorHAnsi" w:hAnsiTheme="minorHAnsi" w:cstheme="minorHAnsi"/>
        </w:rPr>
        <w:t>.</w:t>
      </w:r>
      <w:r w:rsidR="00B25D3D">
        <w:rPr>
          <w:rFonts w:asciiTheme="minorHAnsi" w:hAnsiTheme="minorHAnsi" w:cstheme="minorHAnsi"/>
        </w:rPr>
        <w:t xml:space="preserve"> </w:t>
      </w:r>
      <w:r w:rsidR="00580A63" w:rsidRPr="00093A6D">
        <w:rPr>
          <w:rFonts w:asciiTheme="minorHAnsi" w:hAnsiTheme="minorHAnsi" w:cstheme="minorHAnsi"/>
        </w:rPr>
        <w:t xml:space="preserve">In the control group, N170 amplitudes </w:t>
      </w:r>
      <w:r w:rsidR="00D140C8" w:rsidRPr="00093A6D">
        <w:rPr>
          <w:rFonts w:asciiTheme="minorHAnsi" w:hAnsiTheme="minorHAnsi" w:cstheme="minorHAnsi"/>
        </w:rPr>
        <w:t xml:space="preserve">to scrambled faces </w:t>
      </w:r>
      <w:r w:rsidR="00580A63" w:rsidRPr="00093A6D">
        <w:rPr>
          <w:rFonts w:asciiTheme="minorHAnsi" w:hAnsiTheme="minorHAnsi" w:cstheme="minorHAnsi"/>
        </w:rPr>
        <w:t xml:space="preserve">were reliably larger </w:t>
      </w:r>
      <w:r w:rsidR="00D140C8" w:rsidRPr="00093A6D">
        <w:rPr>
          <w:rFonts w:asciiTheme="minorHAnsi" w:hAnsiTheme="minorHAnsi" w:cstheme="minorHAnsi"/>
        </w:rPr>
        <w:t xml:space="preserve">at electrodes </w:t>
      </w:r>
      <w:r w:rsidR="00580A63" w:rsidRPr="00093A6D">
        <w:rPr>
          <w:rFonts w:asciiTheme="minorHAnsi" w:hAnsiTheme="minorHAnsi" w:cstheme="minorHAnsi"/>
        </w:rPr>
        <w:t xml:space="preserve">contralateral to the nose and mouth relative to electrodes contralateral to the eyes, although </w:t>
      </w:r>
      <w:r w:rsidR="00D140C8" w:rsidRPr="00093A6D">
        <w:rPr>
          <w:rFonts w:asciiTheme="minorHAnsi" w:hAnsiTheme="minorHAnsi" w:cstheme="minorHAnsi"/>
        </w:rPr>
        <w:t xml:space="preserve">both N170 components were larger than the N170 </w:t>
      </w:r>
      <w:r w:rsidR="00580A63" w:rsidRPr="00093A6D">
        <w:rPr>
          <w:rFonts w:asciiTheme="minorHAnsi" w:hAnsiTheme="minorHAnsi" w:cstheme="minorHAnsi"/>
        </w:rPr>
        <w:t>triggered by intact upright faces (Figure 4</w:t>
      </w:r>
      <w:r w:rsidR="00D140C8" w:rsidRPr="00093A6D">
        <w:rPr>
          <w:rFonts w:asciiTheme="minorHAnsi" w:hAnsiTheme="minorHAnsi" w:cstheme="minorHAnsi"/>
        </w:rPr>
        <w:t>, left panel</w:t>
      </w:r>
      <w:r w:rsidR="00580A63" w:rsidRPr="00093A6D">
        <w:rPr>
          <w:rFonts w:asciiTheme="minorHAnsi" w:hAnsiTheme="minorHAnsi" w:cstheme="minorHAnsi"/>
        </w:rPr>
        <w:t xml:space="preserve">). This </w:t>
      </w:r>
      <w:r w:rsidR="00D140C8" w:rsidRPr="00093A6D">
        <w:rPr>
          <w:rFonts w:asciiTheme="minorHAnsi" w:hAnsiTheme="minorHAnsi" w:cstheme="minorHAnsi"/>
        </w:rPr>
        <w:t xml:space="preserve">pattern of </w:t>
      </w:r>
      <w:r w:rsidR="00580A63" w:rsidRPr="00093A6D">
        <w:rPr>
          <w:rFonts w:asciiTheme="minorHAnsi" w:hAnsiTheme="minorHAnsi" w:cstheme="minorHAnsi"/>
        </w:rPr>
        <w:t xml:space="preserve">N170 lateralization to scrambled faces </w:t>
      </w:r>
      <w:r w:rsidR="00D140C8" w:rsidRPr="00093A6D">
        <w:rPr>
          <w:rFonts w:asciiTheme="minorHAnsi" w:hAnsiTheme="minorHAnsi" w:cstheme="minorHAnsi"/>
        </w:rPr>
        <w:t xml:space="preserve">in control participants </w:t>
      </w:r>
      <w:r w:rsidR="00580A63" w:rsidRPr="00093A6D">
        <w:rPr>
          <w:rFonts w:asciiTheme="minorHAnsi" w:hAnsiTheme="minorHAnsi" w:cstheme="minorHAnsi"/>
        </w:rPr>
        <w:t xml:space="preserve">is inconsistent with the prediction that N170 amplitudes are largest contralateral to the location of the eyes (e.g. Smith et al., 2004; </w:t>
      </w:r>
      <w:proofErr w:type="spellStart"/>
      <w:r w:rsidR="00580A63" w:rsidRPr="00093A6D">
        <w:rPr>
          <w:rFonts w:asciiTheme="minorHAnsi" w:hAnsiTheme="minorHAnsi" w:cs="Arial"/>
          <w:shd w:val="clear" w:color="auto" w:fill="FFFFFF"/>
        </w:rPr>
        <w:t>Rousselet</w:t>
      </w:r>
      <w:proofErr w:type="spellEnd"/>
      <w:r w:rsidR="00580A63" w:rsidRPr="00093A6D">
        <w:rPr>
          <w:rFonts w:asciiTheme="minorHAnsi" w:hAnsiTheme="minorHAnsi" w:cs="Arial"/>
          <w:shd w:val="clear" w:color="auto" w:fill="FFFFFF"/>
        </w:rPr>
        <w:t xml:space="preserve"> et al., 2014</w:t>
      </w:r>
      <w:r w:rsidR="00580A63" w:rsidRPr="00093A6D">
        <w:rPr>
          <w:rFonts w:asciiTheme="minorHAnsi" w:hAnsiTheme="minorHAnsi" w:cstheme="minorHAnsi"/>
        </w:rPr>
        <w:t>). Although human eyes produce large N170 components when shown in isolation (e.g. Bentin et al., 1996) our results show that eyes do not generally elicit larger contralateral N170 components than other facial features. The lateralised pattern of N170 amplitudes triggered by the scrambled faces</w:t>
      </w:r>
      <w:r w:rsidR="00D140C8" w:rsidRPr="00093A6D">
        <w:rPr>
          <w:rFonts w:asciiTheme="minorHAnsi" w:hAnsiTheme="minorHAnsi" w:cstheme="minorHAnsi"/>
        </w:rPr>
        <w:t xml:space="preserve"> in the control group </w:t>
      </w:r>
      <w:r w:rsidR="00580A63" w:rsidRPr="00093A6D">
        <w:rPr>
          <w:rFonts w:asciiTheme="minorHAnsi" w:hAnsiTheme="minorHAnsi" w:cstheme="minorHAnsi"/>
        </w:rPr>
        <w:t xml:space="preserve">is likely to be determined by the distance of each facial feature from the canonical position of that feature within an upright face template. </w:t>
      </w:r>
      <w:r w:rsidR="00D140C8" w:rsidRPr="00093A6D">
        <w:rPr>
          <w:rFonts w:asciiTheme="minorHAnsi" w:hAnsiTheme="minorHAnsi" w:cstheme="minorHAnsi"/>
        </w:rPr>
        <w:t xml:space="preserve">Contralateral </w:t>
      </w:r>
      <w:r w:rsidR="00580A63" w:rsidRPr="00093A6D">
        <w:rPr>
          <w:rFonts w:asciiTheme="minorHAnsi" w:hAnsiTheme="minorHAnsi" w:cstheme="minorHAnsi"/>
        </w:rPr>
        <w:t xml:space="preserve">N170 </w:t>
      </w:r>
      <w:r w:rsidR="00D140C8" w:rsidRPr="00093A6D">
        <w:rPr>
          <w:rFonts w:asciiTheme="minorHAnsi" w:hAnsiTheme="minorHAnsi" w:cstheme="minorHAnsi"/>
        </w:rPr>
        <w:t>amplitudes are larger when two facial features in the corresponding visual hemifield occupy</w:t>
      </w:r>
      <w:r w:rsidR="00580A63" w:rsidRPr="00093A6D">
        <w:rPr>
          <w:rFonts w:asciiTheme="minorHAnsi" w:hAnsiTheme="minorHAnsi" w:cstheme="minorHAnsi"/>
        </w:rPr>
        <w:t xml:space="preserve"> atypical positions </w:t>
      </w:r>
      <w:r w:rsidR="00D140C8" w:rsidRPr="00093A6D">
        <w:rPr>
          <w:rFonts w:asciiTheme="minorHAnsi" w:hAnsiTheme="minorHAnsi" w:cstheme="minorHAnsi"/>
        </w:rPr>
        <w:t xml:space="preserve">than when </w:t>
      </w:r>
      <w:r w:rsidR="00580A63" w:rsidRPr="00093A6D">
        <w:rPr>
          <w:rFonts w:asciiTheme="minorHAnsi" w:hAnsiTheme="minorHAnsi" w:cstheme="minorHAnsi"/>
        </w:rPr>
        <w:t xml:space="preserve">one feature appears in an atypical and the other in a normal position. </w:t>
      </w:r>
      <w:r w:rsidR="00D140C8" w:rsidRPr="00093A6D">
        <w:rPr>
          <w:rFonts w:asciiTheme="minorHAnsi" w:hAnsiTheme="minorHAnsi" w:cstheme="minorHAnsi"/>
        </w:rPr>
        <w:t>Along similar lines</w:t>
      </w:r>
      <w:r w:rsidR="00580A63" w:rsidRPr="00093A6D">
        <w:rPr>
          <w:rFonts w:asciiTheme="minorHAnsi" w:hAnsiTheme="minorHAnsi" w:cstheme="minorHAnsi"/>
        </w:rPr>
        <w:t xml:space="preserve">, </w:t>
      </w:r>
      <w:r w:rsidR="00D140C8" w:rsidRPr="00093A6D">
        <w:rPr>
          <w:rFonts w:asciiTheme="minorHAnsi" w:hAnsiTheme="minorHAnsi" w:cstheme="minorHAnsi"/>
        </w:rPr>
        <w:t xml:space="preserve">the </w:t>
      </w:r>
      <w:r w:rsidR="00580A63" w:rsidRPr="00093A6D">
        <w:rPr>
          <w:rFonts w:asciiTheme="minorHAnsi" w:hAnsiTheme="minorHAnsi" w:cstheme="minorHAnsi"/>
        </w:rPr>
        <w:t xml:space="preserve">peak latency </w:t>
      </w:r>
      <w:r w:rsidR="00D140C8" w:rsidRPr="00093A6D">
        <w:rPr>
          <w:rFonts w:asciiTheme="minorHAnsi" w:hAnsiTheme="minorHAnsi" w:cstheme="minorHAnsi"/>
        </w:rPr>
        <w:t xml:space="preserve">of N170 components to scrambled faces </w:t>
      </w:r>
      <w:r w:rsidR="00580A63" w:rsidRPr="00093A6D">
        <w:rPr>
          <w:rFonts w:asciiTheme="minorHAnsi" w:hAnsiTheme="minorHAnsi" w:cstheme="minorHAnsi"/>
        </w:rPr>
        <w:t xml:space="preserve">was delayed </w:t>
      </w:r>
      <w:r w:rsidR="00D140C8" w:rsidRPr="00093A6D">
        <w:rPr>
          <w:rFonts w:asciiTheme="minorHAnsi" w:hAnsiTheme="minorHAnsi" w:cstheme="minorHAnsi"/>
        </w:rPr>
        <w:t xml:space="preserve">at electrodes </w:t>
      </w:r>
      <w:r w:rsidR="00580A63" w:rsidRPr="00093A6D">
        <w:rPr>
          <w:rFonts w:asciiTheme="minorHAnsi" w:hAnsiTheme="minorHAnsi" w:cstheme="minorHAnsi"/>
        </w:rPr>
        <w:t xml:space="preserve">contralateral to the nose and mouth relative to </w:t>
      </w:r>
      <w:r w:rsidR="00D140C8" w:rsidRPr="00093A6D">
        <w:rPr>
          <w:rFonts w:asciiTheme="minorHAnsi" w:hAnsiTheme="minorHAnsi" w:cstheme="minorHAnsi"/>
        </w:rPr>
        <w:t xml:space="preserve">electrodes </w:t>
      </w:r>
      <w:r w:rsidR="00580A63" w:rsidRPr="00093A6D">
        <w:rPr>
          <w:rFonts w:asciiTheme="minorHAnsi" w:hAnsiTheme="minorHAnsi" w:cstheme="minorHAnsi"/>
        </w:rPr>
        <w:t>the hemisphere contralateral to the eyes</w:t>
      </w:r>
      <w:r w:rsidR="00D140C8" w:rsidRPr="00093A6D">
        <w:rPr>
          <w:rFonts w:asciiTheme="minorHAnsi" w:hAnsiTheme="minorHAnsi" w:cstheme="minorHAnsi"/>
        </w:rPr>
        <w:t xml:space="preserve"> in the control group. The fact that there was no peak latency difference between the N170 elicited contralateral to the eyes of scrambled faces and the N170 to intact faces </w:t>
      </w:r>
      <w:r w:rsidR="00580A63" w:rsidRPr="00093A6D">
        <w:rPr>
          <w:rFonts w:asciiTheme="minorHAnsi" w:hAnsiTheme="minorHAnsi" w:cstheme="minorHAnsi"/>
        </w:rPr>
        <w:t xml:space="preserve">suggests </w:t>
      </w:r>
      <w:r w:rsidR="00843A16" w:rsidRPr="00093A6D">
        <w:rPr>
          <w:rFonts w:asciiTheme="minorHAnsi" w:hAnsiTheme="minorHAnsi" w:cstheme="minorHAnsi"/>
        </w:rPr>
        <w:t>the appearance of one eye in its normal position is sufficient to abolish</w:t>
      </w:r>
      <w:r w:rsidR="00580A63" w:rsidRPr="00093A6D">
        <w:rPr>
          <w:rFonts w:asciiTheme="minorHAnsi" w:hAnsiTheme="minorHAnsi" w:cstheme="minorHAnsi"/>
        </w:rPr>
        <w:t xml:space="preserve"> the N170 </w:t>
      </w:r>
      <w:r w:rsidR="00843A16" w:rsidRPr="00093A6D">
        <w:rPr>
          <w:rFonts w:asciiTheme="minorHAnsi" w:hAnsiTheme="minorHAnsi" w:cstheme="minorHAnsi"/>
        </w:rPr>
        <w:t xml:space="preserve">delay that is triggered </w:t>
      </w:r>
      <w:r w:rsidR="00580A63" w:rsidRPr="00093A6D">
        <w:rPr>
          <w:rFonts w:asciiTheme="minorHAnsi" w:hAnsiTheme="minorHAnsi" w:cstheme="minorHAnsi"/>
        </w:rPr>
        <w:t xml:space="preserve">by deviations </w:t>
      </w:r>
      <w:r w:rsidR="00843A16" w:rsidRPr="00093A6D">
        <w:rPr>
          <w:rFonts w:asciiTheme="minorHAnsi" w:hAnsiTheme="minorHAnsi" w:cstheme="minorHAnsi"/>
        </w:rPr>
        <w:t xml:space="preserve">of face parts </w:t>
      </w:r>
      <w:r w:rsidR="00580A63" w:rsidRPr="00093A6D">
        <w:rPr>
          <w:rFonts w:asciiTheme="minorHAnsi" w:hAnsiTheme="minorHAnsi" w:cstheme="minorHAnsi"/>
        </w:rPr>
        <w:t>from the</w:t>
      </w:r>
      <w:r w:rsidR="00843A16" w:rsidRPr="00093A6D">
        <w:rPr>
          <w:rFonts w:asciiTheme="minorHAnsi" w:hAnsiTheme="minorHAnsi" w:cstheme="minorHAnsi"/>
        </w:rPr>
        <w:t>ir</w:t>
      </w:r>
      <w:r w:rsidR="00580A63" w:rsidRPr="00093A6D">
        <w:rPr>
          <w:rFonts w:asciiTheme="minorHAnsi" w:hAnsiTheme="minorHAnsi" w:cstheme="minorHAnsi"/>
        </w:rPr>
        <w:t xml:space="preserve"> canonical configuration </w:t>
      </w:r>
      <w:r w:rsidR="00843A16" w:rsidRPr="00093A6D">
        <w:rPr>
          <w:rFonts w:asciiTheme="minorHAnsi" w:hAnsiTheme="minorHAnsi" w:cstheme="minorHAnsi"/>
        </w:rPr>
        <w:t>in an upright face.</w:t>
      </w:r>
    </w:p>
    <w:p w14:paraId="56B8FDBF" w14:textId="3B6AA58D" w:rsidR="00343A97" w:rsidRPr="00093A6D" w:rsidRDefault="00343A97" w:rsidP="0061313E">
      <w:pPr>
        <w:spacing w:line="480" w:lineRule="auto"/>
        <w:jc w:val="both"/>
        <w:rPr>
          <w:rFonts w:asciiTheme="minorHAnsi" w:hAnsiTheme="minorHAnsi" w:cstheme="minorHAnsi"/>
        </w:rPr>
      </w:pPr>
      <w:r w:rsidRPr="00093A6D">
        <w:rPr>
          <w:rFonts w:asciiTheme="minorHAnsi" w:hAnsiTheme="minorHAnsi" w:cstheme="minorHAnsi"/>
        </w:rPr>
        <w:tab/>
        <w:t xml:space="preserve">The sensitivity of the N170 component to the position of scrambled face features in </w:t>
      </w:r>
      <w:r w:rsidRPr="00093A6D">
        <w:rPr>
          <w:rFonts w:asciiTheme="minorHAnsi" w:hAnsiTheme="minorHAnsi" w:cstheme="minorHAnsi"/>
        </w:rPr>
        <w:lastRenderedPageBreak/>
        <w:t>the visual field and their deviation from the canonical upright face template shows that the N170 reflects how closely currently perceived face-like stimuli match this template. The contralateral nature of these differential N170 modulations suggests that such canonical face templates are represented in a position-dependent fashion, and that deviations from these templates are therefore registered at corresponding locations within retinotopic visual-spatial coordinates. Importantly, n</w:t>
      </w:r>
      <w:r w:rsidR="00580A63" w:rsidRPr="00093A6D">
        <w:rPr>
          <w:rFonts w:asciiTheme="minorHAnsi" w:hAnsiTheme="minorHAnsi" w:cstheme="minorHAnsi"/>
        </w:rPr>
        <w:t xml:space="preserve">o such lateralised N170 modulations to scrambled faces were observed </w:t>
      </w:r>
      <w:r w:rsidRPr="00093A6D">
        <w:rPr>
          <w:rFonts w:asciiTheme="minorHAnsi" w:hAnsiTheme="minorHAnsi" w:cstheme="minorHAnsi"/>
        </w:rPr>
        <w:t xml:space="preserve">in the DP group (Figure 4, right panel). This </w:t>
      </w:r>
      <w:r w:rsidR="0017545D" w:rsidRPr="00093A6D">
        <w:rPr>
          <w:rFonts w:asciiTheme="minorHAnsi" w:hAnsiTheme="minorHAnsi" w:cstheme="minorHAnsi"/>
        </w:rPr>
        <w:t xml:space="preserve">observation </w:t>
      </w:r>
      <w:r w:rsidRPr="00093A6D">
        <w:rPr>
          <w:rFonts w:asciiTheme="minorHAnsi" w:hAnsiTheme="minorHAnsi" w:cstheme="minorHAnsi"/>
        </w:rPr>
        <w:t xml:space="preserve">provides additional evidence that perceptual stages of face processing in DP are less sensitive to deviations </w:t>
      </w:r>
      <w:r w:rsidR="0017545D" w:rsidRPr="00093A6D">
        <w:rPr>
          <w:rFonts w:asciiTheme="minorHAnsi" w:hAnsiTheme="minorHAnsi" w:cstheme="minorHAnsi"/>
        </w:rPr>
        <w:t>of face images from a canonical upright face template. It also shows that the pattern of lateralised N170 modulations to scrambled faces observed in the control group does not simply reflect face-unspecific sensory visual asymmetries between the two sides of these faces. Because DPs do not have any low-level visual deficits, such sensory asymmetries should elicit the same pattern of lateralised visual responses in both groups. The absence of lateralised N170 modulations to scrambled faces in DPs, and the presence of such effects in the control group therefore strongly suggests that these modulations are not linked to low-level sensory confounds, but do indeed reflect differential responses in face-</w:t>
      </w:r>
      <w:r w:rsidR="00DB080B">
        <w:rPr>
          <w:rFonts w:asciiTheme="minorHAnsi" w:hAnsiTheme="minorHAnsi" w:cstheme="minorHAnsi"/>
        </w:rPr>
        <w:t>selective</w:t>
      </w:r>
      <w:r w:rsidR="00DB080B" w:rsidRPr="00093A6D">
        <w:rPr>
          <w:rFonts w:asciiTheme="minorHAnsi" w:hAnsiTheme="minorHAnsi" w:cstheme="minorHAnsi"/>
        </w:rPr>
        <w:t xml:space="preserve"> </w:t>
      </w:r>
      <w:r w:rsidR="0017545D" w:rsidRPr="00093A6D">
        <w:rPr>
          <w:rFonts w:asciiTheme="minorHAnsi" w:hAnsiTheme="minorHAnsi" w:cstheme="minorHAnsi"/>
        </w:rPr>
        <w:t>visual areas to deviations of face parts from their prototypical locations.</w:t>
      </w:r>
      <w:r w:rsidR="00B25D3D">
        <w:rPr>
          <w:rFonts w:asciiTheme="minorHAnsi" w:hAnsiTheme="minorHAnsi" w:cstheme="minorHAnsi"/>
        </w:rPr>
        <w:t xml:space="preserve"> </w:t>
      </w:r>
    </w:p>
    <w:p w14:paraId="7C66DF54" w14:textId="055DDDC1" w:rsidR="00F9106F" w:rsidRDefault="00A1779D" w:rsidP="0061313E">
      <w:pPr>
        <w:spacing w:line="480" w:lineRule="auto"/>
        <w:jc w:val="both"/>
        <w:rPr>
          <w:rFonts w:asciiTheme="minorHAnsi" w:hAnsiTheme="minorHAnsi"/>
        </w:rPr>
      </w:pPr>
      <w:r w:rsidRPr="00093A6D">
        <w:rPr>
          <w:rFonts w:asciiTheme="minorHAnsi" w:hAnsiTheme="minorHAnsi" w:cstheme="minorHAnsi"/>
          <w:bCs/>
        </w:rPr>
        <w:tab/>
        <w:t xml:space="preserve">The fact that </w:t>
      </w:r>
      <w:r w:rsidRPr="00093A6D">
        <w:rPr>
          <w:rFonts w:asciiTheme="minorHAnsi" w:hAnsiTheme="minorHAnsi"/>
        </w:rPr>
        <w:t xml:space="preserve">for most individuals with DP, face inversion (Towler et al., 2012) </w:t>
      </w:r>
      <w:r w:rsidR="0030124E" w:rsidRPr="00093A6D">
        <w:rPr>
          <w:rFonts w:asciiTheme="minorHAnsi" w:hAnsiTheme="minorHAnsi"/>
        </w:rPr>
        <w:t xml:space="preserve">or </w:t>
      </w:r>
      <w:r w:rsidRPr="00093A6D">
        <w:rPr>
          <w:rFonts w:asciiTheme="minorHAnsi" w:hAnsiTheme="minorHAnsi"/>
        </w:rPr>
        <w:t xml:space="preserve">the </w:t>
      </w:r>
      <w:r w:rsidR="0030124E" w:rsidRPr="00093A6D">
        <w:rPr>
          <w:rFonts w:asciiTheme="minorHAnsi" w:hAnsiTheme="minorHAnsi"/>
        </w:rPr>
        <w:t>spatial</w:t>
      </w:r>
      <w:r w:rsidR="00437513" w:rsidRPr="00093A6D">
        <w:rPr>
          <w:rFonts w:asciiTheme="minorHAnsi" w:hAnsiTheme="minorHAnsi"/>
        </w:rPr>
        <w:t xml:space="preserve"> scrambling </w:t>
      </w:r>
      <w:r w:rsidRPr="00093A6D">
        <w:rPr>
          <w:rFonts w:asciiTheme="minorHAnsi" w:hAnsiTheme="minorHAnsi"/>
        </w:rPr>
        <w:t xml:space="preserve">of </w:t>
      </w:r>
      <w:r w:rsidR="00437513" w:rsidRPr="00093A6D">
        <w:rPr>
          <w:rFonts w:asciiTheme="minorHAnsi" w:hAnsiTheme="minorHAnsi"/>
        </w:rPr>
        <w:t>facial features</w:t>
      </w:r>
      <w:r w:rsidRPr="00093A6D">
        <w:rPr>
          <w:rFonts w:asciiTheme="minorHAnsi" w:hAnsiTheme="minorHAnsi"/>
        </w:rPr>
        <w:t xml:space="preserve"> (the current study)</w:t>
      </w:r>
      <w:r w:rsidR="00437513" w:rsidRPr="00093A6D">
        <w:rPr>
          <w:rFonts w:asciiTheme="minorHAnsi" w:hAnsiTheme="minorHAnsi"/>
        </w:rPr>
        <w:t xml:space="preserve"> </w:t>
      </w:r>
      <w:r w:rsidR="0030124E" w:rsidRPr="00093A6D">
        <w:rPr>
          <w:rFonts w:asciiTheme="minorHAnsi" w:hAnsiTheme="minorHAnsi"/>
        </w:rPr>
        <w:t xml:space="preserve">does not </w:t>
      </w:r>
      <w:r w:rsidRPr="00093A6D">
        <w:rPr>
          <w:rFonts w:asciiTheme="minorHAnsi" w:hAnsiTheme="minorHAnsi"/>
        </w:rPr>
        <w:t xml:space="preserve">produce </w:t>
      </w:r>
      <w:r w:rsidR="002A1319" w:rsidRPr="00093A6D">
        <w:rPr>
          <w:rFonts w:asciiTheme="minorHAnsi" w:hAnsiTheme="minorHAnsi"/>
        </w:rPr>
        <w:t xml:space="preserve">a differential modulation </w:t>
      </w:r>
      <w:r w:rsidRPr="00093A6D">
        <w:rPr>
          <w:rFonts w:asciiTheme="minorHAnsi" w:hAnsiTheme="minorHAnsi"/>
        </w:rPr>
        <w:t xml:space="preserve">of N170 </w:t>
      </w:r>
      <w:r w:rsidR="00437513" w:rsidRPr="00093A6D">
        <w:rPr>
          <w:rFonts w:asciiTheme="minorHAnsi" w:hAnsiTheme="minorHAnsi"/>
        </w:rPr>
        <w:t xml:space="preserve">amplitudes </w:t>
      </w:r>
      <w:r w:rsidRPr="00093A6D">
        <w:rPr>
          <w:rFonts w:asciiTheme="minorHAnsi" w:hAnsiTheme="minorHAnsi"/>
        </w:rPr>
        <w:t xml:space="preserve">relative to intact upright faces </w:t>
      </w:r>
      <w:r w:rsidR="00437513" w:rsidRPr="00093A6D">
        <w:rPr>
          <w:rFonts w:asciiTheme="minorHAnsi" w:hAnsiTheme="minorHAnsi"/>
        </w:rPr>
        <w:t>indicate</w:t>
      </w:r>
      <w:r w:rsidR="0030124E" w:rsidRPr="00093A6D">
        <w:rPr>
          <w:rFonts w:asciiTheme="minorHAnsi" w:hAnsiTheme="minorHAnsi"/>
        </w:rPr>
        <w:t>s</w:t>
      </w:r>
      <w:r w:rsidR="00437513" w:rsidRPr="00093A6D">
        <w:rPr>
          <w:rFonts w:asciiTheme="minorHAnsi" w:hAnsiTheme="minorHAnsi"/>
        </w:rPr>
        <w:t xml:space="preserve"> that </w:t>
      </w:r>
      <w:r w:rsidRPr="00093A6D">
        <w:rPr>
          <w:rFonts w:asciiTheme="minorHAnsi" w:hAnsiTheme="minorHAnsi"/>
        </w:rPr>
        <w:t xml:space="preserve">DPs </w:t>
      </w:r>
      <w:r w:rsidR="00437513" w:rsidRPr="00093A6D">
        <w:rPr>
          <w:rFonts w:asciiTheme="minorHAnsi" w:hAnsiTheme="minorHAnsi"/>
        </w:rPr>
        <w:t xml:space="preserve">tend to process faces with prototypically arranged features and faces where this </w:t>
      </w:r>
      <w:r w:rsidR="00FD16B3" w:rsidRPr="00093A6D">
        <w:rPr>
          <w:rFonts w:asciiTheme="minorHAnsi" w:hAnsiTheme="minorHAnsi"/>
        </w:rPr>
        <w:t>prototypical</w:t>
      </w:r>
      <w:r w:rsidR="00437513" w:rsidRPr="00093A6D">
        <w:rPr>
          <w:rFonts w:asciiTheme="minorHAnsi" w:hAnsiTheme="minorHAnsi"/>
        </w:rPr>
        <w:t xml:space="preserve"> arrangement is dis</w:t>
      </w:r>
      <w:r w:rsidR="0030124E" w:rsidRPr="00093A6D">
        <w:rPr>
          <w:rFonts w:asciiTheme="minorHAnsi" w:hAnsiTheme="minorHAnsi"/>
        </w:rPr>
        <w:t xml:space="preserve">rupted in a similar fashion. This </w:t>
      </w:r>
      <w:r w:rsidR="00437513" w:rsidRPr="00093A6D">
        <w:rPr>
          <w:rFonts w:asciiTheme="minorHAnsi" w:hAnsiTheme="minorHAnsi"/>
        </w:rPr>
        <w:t xml:space="preserve">might </w:t>
      </w:r>
      <w:r w:rsidRPr="00093A6D">
        <w:rPr>
          <w:rFonts w:asciiTheme="minorHAnsi" w:hAnsiTheme="minorHAnsi"/>
        </w:rPr>
        <w:t xml:space="preserve">reflect </w:t>
      </w:r>
      <w:r w:rsidR="00437513" w:rsidRPr="00093A6D">
        <w:rPr>
          <w:rFonts w:asciiTheme="minorHAnsi" w:hAnsiTheme="minorHAnsi"/>
        </w:rPr>
        <w:t xml:space="preserve">a reduction in the </w:t>
      </w:r>
      <w:r w:rsidR="00CE1D26" w:rsidRPr="00093A6D">
        <w:rPr>
          <w:rFonts w:asciiTheme="minorHAnsi" w:hAnsiTheme="minorHAnsi"/>
        </w:rPr>
        <w:t xml:space="preserve">specificity of </w:t>
      </w:r>
      <w:r w:rsidR="00437513" w:rsidRPr="00093A6D">
        <w:rPr>
          <w:rFonts w:asciiTheme="minorHAnsi" w:hAnsiTheme="minorHAnsi"/>
        </w:rPr>
        <w:t>functional specialization within ventral</w:t>
      </w:r>
      <w:r w:rsidR="0030124E" w:rsidRPr="00093A6D">
        <w:rPr>
          <w:rFonts w:asciiTheme="minorHAnsi" w:hAnsiTheme="minorHAnsi"/>
        </w:rPr>
        <w:t xml:space="preserve"> visual areas for upright faces, resulting in </w:t>
      </w:r>
      <w:r w:rsidR="00437513" w:rsidRPr="00093A6D">
        <w:rPr>
          <w:rFonts w:asciiTheme="minorHAnsi" w:hAnsiTheme="minorHAnsi"/>
        </w:rPr>
        <w:t xml:space="preserve">equally large or even larger N170 components </w:t>
      </w:r>
      <w:r w:rsidR="0030124E" w:rsidRPr="00093A6D">
        <w:rPr>
          <w:rFonts w:asciiTheme="minorHAnsi" w:hAnsiTheme="minorHAnsi"/>
        </w:rPr>
        <w:t xml:space="preserve">for intact upright faces as compared to </w:t>
      </w:r>
      <w:r w:rsidR="00437513" w:rsidRPr="00093A6D">
        <w:rPr>
          <w:rFonts w:asciiTheme="minorHAnsi" w:hAnsiTheme="minorHAnsi"/>
        </w:rPr>
        <w:t xml:space="preserve">inverted or </w:t>
      </w:r>
      <w:r w:rsidR="00437513" w:rsidRPr="00093A6D">
        <w:rPr>
          <w:rFonts w:asciiTheme="minorHAnsi" w:hAnsiTheme="minorHAnsi"/>
        </w:rPr>
        <w:lastRenderedPageBreak/>
        <w:t>scrambled faces</w:t>
      </w:r>
      <w:r w:rsidR="0030124E" w:rsidRPr="00093A6D">
        <w:rPr>
          <w:rFonts w:asciiTheme="minorHAnsi" w:hAnsiTheme="minorHAnsi"/>
        </w:rPr>
        <w:t xml:space="preserve">. For example, </w:t>
      </w:r>
      <w:r w:rsidR="00595D8D" w:rsidRPr="00093A6D">
        <w:rPr>
          <w:rFonts w:asciiTheme="minorHAnsi" w:hAnsiTheme="minorHAnsi"/>
        </w:rPr>
        <w:t>a g</w:t>
      </w:r>
      <w:r w:rsidR="00E143B9" w:rsidRPr="00093A6D">
        <w:rPr>
          <w:rFonts w:asciiTheme="minorHAnsi" w:hAnsiTheme="minorHAnsi"/>
        </w:rPr>
        <w:t xml:space="preserve">eneral </w:t>
      </w:r>
      <w:r w:rsidR="00595D8D" w:rsidRPr="00093A6D">
        <w:rPr>
          <w:rFonts w:asciiTheme="minorHAnsi" w:hAnsiTheme="minorHAnsi"/>
        </w:rPr>
        <w:t xml:space="preserve">impairment in the </w:t>
      </w:r>
      <w:r w:rsidR="00E143B9" w:rsidRPr="00093A6D">
        <w:rPr>
          <w:rFonts w:asciiTheme="minorHAnsi" w:hAnsiTheme="minorHAnsi"/>
        </w:rPr>
        <w:t>face-speciﬁcity</w:t>
      </w:r>
      <w:r w:rsidR="00595D8D" w:rsidRPr="00093A6D">
        <w:rPr>
          <w:rFonts w:asciiTheme="minorHAnsi" w:hAnsiTheme="minorHAnsi"/>
        </w:rPr>
        <w:t xml:space="preserve"> of perceptual processing in DP c</w:t>
      </w:r>
      <w:r w:rsidR="00E143B9" w:rsidRPr="00093A6D">
        <w:rPr>
          <w:rFonts w:asciiTheme="minorHAnsi" w:hAnsiTheme="minorHAnsi"/>
        </w:rPr>
        <w:t>ould result in a tendency</w:t>
      </w:r>
      <w:r w:rsidR="00437513" w:rsidRPr="00093A6D">
        <w:rPr>
          <w:rFonts w:asciiTheme="minorHAnsi" w:hAnsiTheme="minorHAnsi"/>
        </w:rPr>
        <w:t xml:space="preserve"> for upright faces to activate object-</w:t>
      </w:r>
      <w:r w:rsidR="00DB080B">
        <w:rPr>
          <w:rFonts w:asciiTheme="minorHAnsi" w:hAnsiTheme="minorHAnsi"/>
        </w:rPr>
        <w:t>selective</w:t>
      </w:r>
      <w:r w:rsidR="00DB080B" w:rsidRPr="00093A6D">
        <w:rPr>
          <w:rFonts w:asciiTheme="minorHAnsi" w:hAnsiTheme="minorHAnsi"/>
        </w:rPr>
        <w:t xml:space="preserve"> </w:t>
      </w:r>
      <w:r w:rsidR="00437513" w:rsidRPr="00093A6D">
        <w:rPr>
          <w:rFonts w:asciiTheme="minorHAnsi" w:hAnsiTheme="minorHAnsi"/>
        </w:rPr>
        <w:t xml:space="preserve">areas that would otherwise only be activated by non-face objects or by </w:t>
      </w:r>
      <w:r w:rsidR="002A1319" w:rsidRPr="00093A6D">
        <w:rPr>
          <w:rFonts w:asciiTheme="minorHAnsi" w:hAnsiTheme="minorHAnsi"/>
        </w:rPr>
        <w:t xml:space="preserve">inverted or scrambled </w:t>
      </w:r>
      <w:r w:rsidR="00437513" w:rsidRPr="00093A6D">
        <w:rPr>
          <w:rFonts w:asciiTheme="minorHAnsi" w:hAnsiTheme="minorHAnsi"/>
        </w:rPr>
        <w:t>face images with properties that deviate from the prototypical spatial template for upright faces</w:t>
      </w:r>
      <w:r w:rsidR="002A1319" w:rsidRPr="00093A6D">
        <w:rPr>
          <w:rFonts w:asciiTheme="minorHAnsi" w:hAnsiTheme="minorHAnsi"/>
        </w:rPr>
        <w:t xml:space="preserve"> (e.g., </w:t>
      </w:r>
      <w:proofErr w:type="spellStart"/>
      <w:r w:rsidR="002A1319" w:rsidRPr="00093A6D">
        <w:rPr>
          <w:rFonts w:asciiTheme="minorHAnsi" w:hAnsiTheme="minorHAnsi"/>
        </w:rPr>
        <w:t>Rosburg</w:t>
      </w:r>
      <w:proofErr w:type="spellEnd"/>
      <w:r w:rsidR="002A1319" w:rsidRPr="00093A6D">
        <w:rPr>
          <w:rFonts w:asciiTheme="minorHAnsi" w:hAnsiTheme="minorHAnsi"/>
        </w:rPr>
        <w:t xml:space="preserve"> et al., 2010)</w:t>
      </w:r>
      <w:r w:rsidR="00437513" w:rsidRPr="00093A6D">
        <w:rPr>
          <w:rFonts w:asciiTheme="minorHAnsi" w:hAnsiTheme="minorHAnsi"/>
        </w:rPr>
        <w:t>.</w:t>
      </w:r>
      <w:r w:rsidR="00E143B9" w:rsidRPr="00093A6D">
        <w:rPr>
          <w:rFonts w:asciiTheme="minorHAnsi" w:hAnsiTheme="minorHAnsi"/>
        </w:rPr>
        <w:t xml:space="preserve"> </w:t>
      </w:r>
      <w:r w:rsidR="00F9106F">
        <w:rPr>
          <w:rFonts w:asciiTheme="minorHAnsi" w:hAnsiTheme="minorHAnsi"/>
        </w:rPr>
        <w:t xml:space="preserve">A recent fMRI study </w:t>
      </w:r>
      <w:r w:rsidR="00D6467D">
        <w:rPr>
          <w:rFonts w:asciiTheme="minorHAnsi" w:hAnsiTheme="minorHAnsi" w:cstheme="minorHAnsi"/>
        </w:rPr>
        <w:t>(</w:t>
      </w:r>
      <w:r w:rsidR="00F9106F" w:rsidRPr="00D6467D">
        <w:rPr>
          <w:rFonts w:asciiTheme="minorHAnsi" w:hAnsiTheme="minorHAnsi" w:cstheme="minorHAnsi"/>
        </w:rPr>
        <w:t>Zhang, Liu</w:t>
      </w:r>
      <w:r w:rsidR="00D6467D">
        <w:rPr>
          <w:rFonts w:asciiTheme="minorHAnsi" w:hAnsiTheme="minorHAnsi" w:cstheme="minorHAnsi"/>
        </w:rPr>
        <w:t>,</w:t>
      </w:r>
      <w:r w:rsidR="00F9106F" w:rsidRPr="00D6467D">
        <w:rPr>
          <w:rFonts w:asciiTheme="minorHAnsi" w:hAnsiTheme="minorHAnsi" w:cstheme="minorHAnsi"/>
        </w:rPr>
        <w:t xml:space="preserve"> &amp; Xu, 2015) </w:t>
      </w:r>
      <w:r w:rsidR="00853B8C">
        <w:rPr>
          <w:rFonts w:asciiTheme="minorHAnsi" w:hAnsiTheme="minorHAnsi" w:cstheme="minorHAnsi"/>
        </w:rPr>
        <w:t xml:space="preserve">has </w:t>
      </w:r>
      <w:r w:rsidR="00D6467D">
        <w:rPr>
          <w:rFonts w:asciiTheme="minorHAnsi" w:hAnsiTheme="minorHAnsi" w:cstheme="minorHAnsi"/>
        </w:rPr>
        <w:t xml:space="preserve">found </w:t>
      </w:r>
      <w:r w:rsidR="00F9106F" w:rsidRPr="00D6467D">
        <w:rPr>
          <w:rFonts w:asciiTheme="minorHAnsi" w:hAnsiTheme="minorHAnsi"/>
        </w:rPr>
        <w:t xml:space="preserve">converging evidence for a lack of sensitivity to the configuration of face parts within the core face processing network in DP. </w:t>
      </w:r>
      <w:r w:rsidR="004A7857" w:rsidRPr="00D6467D">
        <w:rPr>
          <w:rFonts w:asciiTheme="minorHAnsi" w:hAnsiTheme="minorHAnsi"/>
        </w:rPr>
        <w:t xml:space="preserve">This study used </w:t>
      </w:r>
      <w:r w:rsidR="00F9106F" w:rsidRPr="00D6467D">
        <w:rPr>
          <w:rFonts w:asciiTheme="minorHAnsi" w:hAnsiTheme="minorHAnsi" w:cstheme="minorHAnsi"/>
        </w:rPr>
        <w:t xml:space="preserve">multi-voxel pattern analysis (MVPA) to decode </w:t>
      </w:r>
      <w:r w:rsidR="004A7857" w:rsidRPr="00D6467D">
        <w:rPr>
          <w:rFonts w:asciiTheme="minorHAnsi" w:hAnsiTheme="minorHAnsi" w:cstheme="minorHAnsi"/>
        </w:rPr>
        <w:t>information about face configurations in control participants and individuals with DP. A</w:t>
      </w:r>
      <w:r w:rsidR="00F9106F" w:rsidRPr="00D6467D">
        <w:rPr>
          <w:rFonts w:asciiTheme="minorHAnsi" w:hAnsiTheme="minorHAnsi" w:cstheme="minorHAnsi"/>
        </w:rPr>
        <w:t xml:space="preserve">ctivation </w:t>
      </w:r>
      <w:r w:rsidR="004A7857" w:rsidRPr="00D6467D">
        <w:rPr>
          <w:rFonts w:asciiTheme="minorHAnsi" w:hAnsiTheme="minorHAnsi" w:cstheme="minorHAnsi"/>
        </w:rPr>
        <w:t xml:space="preserve">patterns </w:t>
      </w:r>
      <w:r w:rsidR="00F9106F" w:rsidRPr="00D6467D">
        <w:rPr>
          <w:rFonts w:asciiTheme="minorHAnsi" w:hAnsiTheme="minorHAnsi" w:cstheme="minorHAnsi"/>
        </w:rPr>
        <w:t>in the right fusiform face area (FFA; Kanwisher, McDermott, &amp; Chun 1997)</w:t>
      </w:r>
      <w:r w:rsidR="004A7857" w:rsidRPr="00D6467D">
        <w:rPr>
          <w:rFonts w:asciiTheme="minorHAnsi" w:hAnsiTheme="minorHAnsi" w:cstheme="minorHAnsi"/>
        </w:rPr>
        <w:t xml:space="preserve"> were sensitive to the difference between intact and scrambled fa</w:t>
      </w:r>
      <w:r w:rsidR="00D6467D">
        <w:rPr>
          <w:rFonts w:asciiTheme="minorHAnsi" w:hAnsiTheme="minorHAnsi" w:cstheme="minorHAnsi"/>
        </w:rPr>
        <w:t xml:space="preserve">ces in the control group. In contrast, </w:t>
      </w:r>
      <w:r w:rsidR="004A7857" w:rsidRPr="00D6467D">
        <w:rPr>
          <w:rFonts w:asciiTheme="minorHAnsi" w:hAnsiTheme="minorHAnsi" w:cstheme="minorHAnsi"/>
        </w:rPr>
        <w:t xml:space="preserve">MVPA </w:t>
      </w:r>
      <w:r w:rsidR="00D6467D" w:rsidRPr="00D6467D">
        <w:rPr>
          <w:rFonts w:asciiTheme="minorHAnsi" w:hAnsiTheme="minorHAnsi" w:cstheme="minorHAnsi"/>
        </w:rPr>
        <w:t xml:space="preserve">failed to detect corresponding FFA activation differences </w:t>
      </w:r>
      <w:r w:rsidR="00D6467D">
        <w:rPr>
          <w:rFonts w:asciiTheme="minorHAnsi" w:hAnsiTheme="minorHAnsi" w:cstheme="minorHAnsi"/>
        </w:rPr>
        <w:t>between</w:t>
      </w:r>
      <w:r w:rsidR="00D6467D" w:rsidRPr="00D6467D">
        <w:rPr>
          <w:rFonts w:asciiTheme="minorHAnsi" w:hAnsiTheme="minorHAnsi" w:cstheme="minorHAnsi"/>
        </w:rPr>
        <w:t xml:space="preserve"> these two types of face stimuli in participants with DP. This absence of distinct neural response patterns to intact versus scrambled faces in right FFA </w:t>
      </w:r>
      <w:r w:rsidR="00D6467D">
        <w:rPr>
          <w:rFonts w:asciiTheme="minorHAnsi" w:hAnsiTheme="minorHAnsi" w:cstheme="minorHAnsi"/>
        </w:rPr>
        <w:t xml:space="preserve">reported by Zhang et al. (2015) and the absence of differential N170 amplitude modulations to intact versus scrambled faces observed in the current study </w:t>
      </w:r>
      <w:r w:rsidR="00853B8C">
        <w:rPr>
          <w:rFonts w:asciiTheme="minorHAnsi" w:hAnsiTheme="minorHAnsi" w:cstheme="minorHAnsi"/>
        </w:rPr>
        <w:t xml:space="preserve">for participants with DP </w:t>
      </w:r>
      <w:r w:rsidR="00D6467D">
        <w:rPr>
          <w:rFonts w:asciiTheme="minorHAnsi" w:hAnsiTheme="minorHAnsi" w:cstheme="minorHAnsi"/>
        </w:rPr>
        <w:t xml:space="preserve">may both reflect the same underlying phenomenon - </w:t>
      </w:r>
      <w:r w:rsidR="00F9106F" w:rsidRPr="00D6467D">
        <w:rPr>
          <w:rFonts w:asciiTheme="minorHAnsi" w:hAnsiTheme="minorHAnsi" w:cstheme="minorHAnsi"/>
        </w:rPr>
        <w:t>a lack of sensitivity to the configuration of face parts at early perceptual stages of cortical face processing</w:t>
      </w:r>
      <w:r w:rsidR="00D6467D">
        <w:rPr>
          <w:rFonts w:asciiTheme="minorHAnsi" w:hAnsiTheme="minorHAnsi" w:cstheme="minorHAnsi"/>
        </w:rPr>
        <w:t xml:space="preserve"> in individuals with DP</w:t>
      </w:r>
      <w:r w:rsidR="00F9106F" w:rsidRPr="00D6467D">
        <w:rPr>
          <w:rFonts w:asciiTheme="minorHAnsi" w:hAnsiTheme="minorHAnsi" w:cstheme="minorHAnsi"/>
        </w:rPr>
        <w:t xml:space="preserve">. </w:t>
      </w:r>
    </w:p>
    <w:p w14:paraId="11EB67C6" w14:textId="77CD1C76" w:rsidR="00E143B9" w:rsidRDefault="00853B8C" w:rsidP="0061313E">
      <w:pPr>
        <w:spacing w:line="480" w:lineRule="auto"/>
        <w:jc w:val="both"/>
        <w:rPr>
          <w:rFonts w:asciiTheme="minorHAnsi" w:hAnsiTheme="minorHAnsi"/>
        </w:rPr>
      </w:pPr>
      <w:r>
        <w:rPr>
          <w:rFonts w:asciiTheme="minorHAnsi" w:hAnsiTheme="minorHAnsi"/>
        </w:rPr>
        <w:tab/>
      </w:r>
      <w:r w:rsidR="00595D8D" w:rsidRPr="00093A6D">
        <w:rPr>
          <w:rFonts w:asciiTheme="minorHAnsi" w:hAnsiTheme="minorHAnsi"/>
        </w:rPr>
        <w:t xml:space="preserve">In this context, it is important to note that the degree </w:t>
      </w:r>
      <w:r w:rsidR="00A1779D" w:rsidRPr="00093A6D">
        <w:rPr>
          <w:rFonts w:asciiTheme="minorHAnsi" w:hAnsiTheme="minorHAnsi"/>
        </w:rPr>
        <w:t xml:space="preserve">of face </w:t>
      </w:r>
      <w:r w:rsidR="00437513" w:rsidRPr="00093A6D">
        <w:rPr>
          <w:rFonts w:asciiTheme="minorHAnsi" w:hAnsiTheme="minorHAnsi"/>
        </w:rPr>
        <w:t>selectivity in visual processing change</w:t>
      </w:r>
      <w:r w:rsidR="00E143B9" w:rsidRPr="00093A6D">
        <w:rPr>
          <w:rFonts w:asciiTheme="minorHAnsi" w:hAnsiTheme="minorHAnsi"/>
        </w:rPr>
        <w:t>s</w:t>
      </w:r>
      <w:r w:rsidR="00437513" w:rsidRPr="00093A6D">
        <w:rPr>
          <w:rFonts w:asciiTheme="minorHAnsi" w:hAnsiTheme="minorHAnsi"/>
        </w:rPr>
        <w:t xml:space="preserve"> considerabl</w:t>
      </w:r>
      <w:r w:rsidR="00354571" w:rsidRPr="00093A6D">
        <w:rPr>
          <w:rFonts w:asciiTheme="minorHAnsi" w:hAnsiTheme="minorHAnsi"/>
        </w:rPr>
        <w:t xml:space="preserve">y in </w:t>
      </w:r>
      <w:r w:rsidR="00595D8D" w:rsidRPr="00093A6D">
        <w:rPr>
          <w:rFonts w:asciiTheme="minorHAnsi" w:hAnsiTheme="minorHAnsi"/>
        </w:rPr>
        <w:t>the course of development. The a</w:t>
      </w:r>
      <w:r w:rsidR="00E143B9" w:rsidRPr="00093A6D">
        <w:rPr>
          <w:rFonts w:asciiTheme="minorHAnsi" w:hAnsiTheme="minorHAnsi"/>
        </w:rPr>
        <w:t>cti</w:t>
      </w:r>
      <w:r w:rsidR="00437513" w:rsidRPr="00093A6D">
        <w:rPr>
          <w:rFonts w:asciiTheme="minorHAnsi" w:hAnsiTheme="minorHAnsi"/>
        </w:rPr>
        <w:t xml:space="preserve">vation </w:t>
      </w:r>
      <w:r w:rsidR="00595D8D" w:rsidRPr="00093A6D">
        <w:rPr>
          <w:rFonts w:asciiTheme="minorHAnsi" w:hAnsiTheme="minorHAnsi"/>
        </w:rPr>
        <w:t xml:space="preserve">of </w:t>
      </w:r>
      <w:r w:rsidR="00A27444">
        <w:rPr>
          <w:rFonts w:asciiTheme="minorHAnsi" w:hAnsiTheme="minorHAnsi"/>
        </w:rPr>
        <w:t xml:space="preserve">face-selective </w:t>
      </w:r>
      <w:r w:rsidR="0020649F">
        <w:rPr>
          <w:rFonts w:asciiTheme="minorHAnsi" w:hAnsiTheme="minorHAnsi"/>
        </w:rPr>
        <w:t xml:space="preserve">regions </w:t>
      </w:r>
      <w:r w:rsidR="00A36B0C">
        <w:rPr>
          <w:rFonts w:asciiTheme="minorHAnsi" w:hAnsiTheme="minorHAnsi"/>
        </w:rPr>
        <w:t xml:space="preserve">such as the FFA </w:t>
      </w:r>
      <w:r w:rsidR="00437513" w:rsidRPr="00093A6D">
        <w:rPr>
          <w:rFonts w:asciiTheme="minorHAnsi" w:hAnsiTheme="minorHAnsi"/>
        </w:rPr>
        <w:t>becomes progressively more specialized</w:t>
      </w:r>
      <w:r w:rsidR="00B25D3D">
        <w:rPr>
          <w:rFonts w:asciiTheme="minorHAnsi" w:hAnsiTheme="minorHAnsi"/>
        </w:rPr>
        <w:t xml:space="preserve"> </w:t>
      </w:r>
      <w:r w:rsidR="00437513" w:rsidRPr="00093A6D">
        <w:rPr>
          <w:rFonts w:asciiTheme="minorHAnsi" w:hAnsiTheme="minorHAnsi"/>
        </w:rPr>
        <w:t>through</w:t>
      </w:r>
      <w:r w:rsidR="00B25D3D">
        <w:rPr>
          <w:rFonts w:asciiTheme="minorHAnsi" w:hAnsiTheme="minorHAnsi"/>
        </w:rPr>
        <w:t xml:space="preserve"> </w:t>
      </w:r>
      <w:r w:rsidR="00437513" w:rsidRPr="00093A6D">
        <w:rPr>
          <w:rFonts w:asciiTheme="minorHAnsi" w:hAnsiTheme="minorHAnsi"/>
        </w:rPr>
        <w:t>childhood</w:t>
      </w:r>
      <w:r w:rsidR="00B25D3D">
        <w:rPr>
          <w:rFonts w:asciiTheme="minorHAnsi" w:hAnsiTheme="minorHAnsi"/>
        </w:rPr>
        <w:t xml:space="preserve"> </w:t>
      </w:r>
      <w:r w:rsidR="00437513" w:rsidRPr="00093A6D">
        <w:rPr>
          <w:rFonts w:asciiTheme="minorHAnsi" w:hAnsiTheme="minorHAnsi"/>
        </w:rPr>
        <w:t>into</w:t>
      </w:r>
      <w:r w:rsidR="00B25D3D">
        <w:rPr>
          <w:rFonts w:asciiTheme="minorHAnsi" w:hAnsiTheme="minorHAnsi"/>
        </w:rPr>
        <w:t xml:space="preserve"> </w:t>
      </w:r>
      <w:r w:rsidR="00437513" w:rsidRPr="00093A6D">
        <w:rPr>
          <w:rFonts w:asciiTheme="minorHAnsi" w:hAnsiTheme="minorHAnsi"/>
        </w:rPr>
        <w:t>adulthood</w:t>
      </w:r>
      <w:r w:rsidR="00B25D3D">
        <w:rPr>
          <w:rFonts w:asciiTheme="minorHAnsi" w:hAnsiTheme="minorHAnsi"/>
        </w:rPr>
        <w:t xml:space="preserve"> </w:t>
      </w:r>
      <w:r w:rsidR="00437513" w:rsidRPr="00093A6D">
        <w:rPr>
          <w:rFonts w:asciiTheme="minorHAnsi" w:hAnsiTheme="minorHAnsi"/>
        </w:rPr>
        <w:t>(</w:t>
      </w:r>
      <w:proofErr w:type="spellStart"/>
      <w:r w:rsidR="00437513" w:rsidRPr="00093A6D">
        <w:rPr>
          <w:rFonts w:asciiTheme="minorHAnsi" w:hAnsiTheme="minorHAnsi"/>
        </w:rPr>
        <w:t>Golarai</w:t>
      </w:r>
      <w:proofErr w:type="spellEnd"/>
      <w:r w:rsidR="00965AFF">
        <w:rPr>
          <w:rFonts w:asciiTheme="minorHAnsi" w:hAnsiTheme="minorHAnsi"/>
        </w:rPr>
        <w:t xml:space="preserve">, </w:t>
      </w:r>
      <w:proofErr w:type="spellStart"/>
      <w:r w:rsidR="00965AFF">
        <w:rPr>
          <w:rFonts w:asciiTheme="minorHAnsi" w:hAnsiTheme="minorHAnsi"/>
        </w:rPr>
        <w:t>Ghahremani</w:t>
      </w:r>
      <w:proofErr w:type="spellEnd"/>
      <w:r w:rsidR="00965AFF">
        <w:rPr>
          <w:rFonts w:asciiTheme="minorHAnsi" w:hAnsiTheme="minorHAnsi"/>
        </w:rPr>
        <w:t>, Whitfield-</w:t>
      </w:r>
      <w:proofErr w:type="spellStart"/>
      <w:r w:rsidR="00965AFF">
        <w:rPr>
          <w:rFonts w:asciiTheme="minorHAnsi" w:hAnsiTheme="minorHAnsi"/>
        </w:rPr>
        <w:t>Gabrieli</w:t>
      </w:r>
      <w:proofErr w:type="spellEnd"/>
      <w:r w:rsidR="00965AFF">
        <w:rPr>
          <w:rFonts w:asciiTheme="minorHAnsi" w:hAnsiTheme="minorHAnsi"/>
        </w:rPr>
        <w:t xml:space="preserve">, Reiss, </w:t>
      </w:r>
      <w:proofErr w:type="spellStart"/>
      <w:r w:rsidR="00965AFF">
        <w:rPr>
          <w:rFonts w:asciiTheme="minorHAnsi" w:hAnsiTheme="minorHAnsi"/>
        </w:rPr>
        <w:t>Eberhardt</w:t>
      </w:r>
      <w:proofErr w:type="spellEnd"/>
      <w:r w:rsidR="00965AFF">
        <w:rPr>
          <w:rFonts w:asciiTheme="minorHAnsi" w:hAnsiTheme="minorHAnsi"/>
        </w:rPr>
        <w:t xml:space="preserve">, </w:t>
      </w:r>
      <w:proofErr w:type="spellStart"/>
      <w:r w:rsidR="00965AFF">
        <w:rPr>
          <w:rFonts w:asciiTheme="minorHAnsi" w:hAnsiTheme="minorHAnsi"/>
        </w:rPr>
        <w:t>Gabrieli</w:t>
      </w:r>
      <w:proofErr w:type="spellEnd"/>
      <w:r w:rsidR="00DC76A0" w:rsidRPr="00093A6D">
        <w:rPr>
          <w:rFonts w:asciiTheme="minorHAnsi" w:hAnsiTheme="minorHAnsi"/>
        </w:rPr>
        <w:t>,</w:t>
      </w:r>
      <w:r w:rsidR="00865163">
        <w:rPr>
          <w:rFonts w:asciiTheme="minorHAnsi" w:hAnsiTheme="minorHAnsi"/>
        </w:rPr>
        <w:t xml:space="preserve"> &amp; Grill-Spec</w:t>
      </w:r>
      <w:r w:rsidR="00965AFF">
        <w:rPr>
          <w:rFonts w:asciiTheme="minorHAnsi" w:hAnsiTheme="minorHAnsi"/>
        </w:rPr>
        <w:t>tor,</w:t>
      </w:r>
      <w:r w:rsidR="00DC76A0" w:rsidRPr="00093A6D">
        <w:rPr>
          <w:rFonts w:asciiTheme="minorHAnsi" w:hAnsiTheme="minorHAnsi"/>
        </w:rPr>
        <w:t xml:space="preserve"> </w:t>
      </w:r>
      <w:r w:rsidR="00437513" w:rsidRPr="00093A6D">
        <w:rPr>
          <w:rFonts w:asciiTheme="minorHAnsi" w:hAnsiTheme="minorHAnsi"/>
        </w:rPr>
        <w:t>2007; Joseph,</w:t>
      </w:r>
      <w:r w:rsidR="0082053C">
        <w:rPr>
          <w:rFonts w:asciiTheme="minorHAnsi" w:hAnsiTheme="minorHAnsi"/>
        </w:rPr>
        <w:t xml:space="preserve"> Gathers, &amp; Bhatt,</w:t>
      </w:r>
      <w:r w:rsidR="00E143B9" w:rsidRPr="00093A6D">
        <w:rPr>
          <w:rFonts w:asciiTheme="minorHAnsi" w:hAnsiTheme="minorHAnsi"/>
        </w:rPr>
        <w:t xml:space="preserve"> </w:t>
      </w:r>
      <w:r w:rsidR="00437513" w:rsidRPr="00093A6D">
        <w:rPr>
          <w:rFonts w:asciiTheme="minorHAnsi" w:hAnsiTheme="minorHAnsi"/>
        </w:rPr>
        <w:t>2011</w:t>
      </w:r>
      <w:r w:rsidR="00E143B9" w:rsidRPr="00093A6D">
        <w:rPr>
          <w:rFonts w:asciiTheme="minorHAnsi" w:hAnsiTheme="minorHAnsi"/>
        </w:rPr>
        <w:t xml:space="preserve">). Neural systems involved </w:t>
      </w:r>
      <w:r w:rsidR="00580A63" w:rsidRPr="00093A6D">
        <w:rPr>
          <w:rFonts w:asciiTheme="minorHAnsi" w:hAnsiTheme="minorHAnsi"/>
        </w:rPr>
        <w:t>in adult face perception have a</w:t>
      </w:r>
      <w:r w:rsidR="00E143B9" w:rsidRPr="00093A6D">
        <w:rPr>
          <w:rFonts w:asciiTheme="minorHAnsi" w:hAnsiTheme="minorHAnsi"/>
        </w:rPr>
        <w:t xml:space="preserve"> protracted developmental trajectory, </w:t>
      </w:r>
      <w:r w:rsidR="00A1779D" w:rsidRPr="00093A6D">
        <w:rPr>
          <w:rFonts w:asciiTheme="minorHAnsi" w:hAnsiTheme="minorHAnsi"/>
        </w:rPr>
        <w:t xml:space="preserve">and only become fully tuned to upright faces in </w:t>
      </w:r>
      <w:r w:rsidR="00E143B9" w:rsidRPr="00093A6D">
        <w:rPr>
          <w:rFonts w:asciiTheme="minorHAnsi" w:hAnsiTheme="minorHAnsi"/>
        </w:rPr>
        <w:t>early adulthood (Tayl</w:t>
      </w:r>
      <w:r w:rsidR="008A75A0">
        <w:rPr>
          <w:rFonts w:asciiTheme="minorHAnsi" w:hAnsiTheme="minorHAnsi"/>
        </w:rPr>
        <w:t>or</w:t>
      </w:r>
      <w:r w:rsidR="00195643" w:rsidRPr="00093A6D">
        <w:rPr>
          <w:rFonts w:asciiTheme="minorHAnsi" w:hAnsiTheme="minorHAnsi"/>
        </w:rPr>
        <w:t>,</w:t>
      </w:r>
      <w:r w:rsidR="008A75A0">
        <w:rPr>
          <w:rFonts w:asciiTheme="minorHAnsi" w:hAnsiTheme="minorHAnsi"/>
        </w:rPr>
        <w:t xml:space="preserve"> Batty, &amp; </w:t>
      </w:r>
      <w:proofErr w:type="spellStart"/>
      <w:r w:rsidR="004064FB">
        <w:rPr>
          <w:rFonts w:asciiTheme="minorHAnsi" w:hAnsiTheme="minorHAnsi"/>
        </w:rPr>
        <w:t>I</w:t>
      </w:r>
      <w:r w:rsidR="008A75A0">
        <w:rPr>
          <w:rFonts w:asciiTheme="minorHAnsi" w:hAnsiTheme="minorHAnsi"/>
        </w:rPr>
        <w:t>tier</w:t>
      </w:r>
      <w:proofErr w:type="spellEnd"/>
      <w:r w:rsidR="008A75A0">
        <w:rPr>
          <w:rFonts w:asciiTheme="minorHAnsi" w:hAnsiTheme="minorHAnsi"/>
        </w:rPr>
        <w:t>,</w:t>
      </w:r>
      <w:r w:rsidR="00195643" w:rsidRPr="00093A6D">
        <w:rPr>
          <w:rFonts w:asciiTheme="minorHAnsi" w:hAnsiTheme="minorHAnsi"/>
        </w:rPr>
        <w:t xml:space="preserve"> 2004; </w:t>
      </w:r>
      <w:proofErr w:type="spellStart"/>
      <w:r w:rsidR="00195643" w:rsidRPr="00093A6D">
        <w:rPr>
          <w:rFonts w:asciiTheme="minorHAnsi" w:hAnsiTheme="minorHAnsi"/>
        </w:rPr>
        <w:t>Passarotti</w:t>
      </w:r>
      <w:proofErr w:type="spellEnd"/>
      <w:r w:rsidR="00195643" w:rsidRPr="00093A6D">
        <w:rPr>
          <w:rFonts w:asciiTheme="minorHAnsi" w:hAnsiTheme="minorHAnsi"/>
        </w:rPr>
        <w:t xml:space="preserve">, Smith, </w:t>
      </w:r>
      <w:proofErr w:type="spellStart"/>
      <w:r w:rsidR="00E143B9" w:rsidRPr="00093A6D">
        <w:rPr>
          <w:rFonts w:asciiTheme="minorHAnsi" w:hAnsiTheme="minorHAnsi"/>
        </w:rPr>
        <w:t>DeLano</w:t>
      </w:r>
      <w:proofErr w:type="spellEnd"/>
      <w:r w:rsidR="00E143B9" w:rsidRPr="00093A6D">
        <w:rPr>
          <w:rFonts w:asciiTheme="minorHAnsi" w:hAnsiTheme="minorHAnsi"/>
        </w:rPr>
        <w:t xml:space="preserve">, &amp; </w:t>
      </w:r>
      <w:r w:rsidR="00E143B9" w:rsidRPr="00093A6D">
        <w:rPr>
          <w:rFonts w:asciiTheme="minorHAnsi" w:hAnsiTheme="minorHAnsi"/>
        </w:rPr>
        <w:lastRenderedPageBreak/>
        <w:t>Huang, 2007).</w:t>
      </w:r>
      <w:r w:rsidR="00DC76A0" w:rsidRPr="00093A6D">
        <w:rPr>
          <w:rFonts w:asciiTheme="minorHAnsi" w:hAnsiTheme="minorHAnsi"/>
        </w:rPr>
        <w:t xml:space="preserve"> </w:t>
      </w:r>
      <w:r w:rsidR="00E143B9" w:rsidRPr="00093A6D">
        <w:rPr>
          <w:rFonts w:asciiTheme="minorHAnsi" w:hAnsiTheme="minorHAnsi"/>
        </w:rPr>
        <w:t xml:space="preserve">The presence of N170 amplitude </w:t>
      </w:r>
      <w:r w:rsidR="00595D8D" w:rsidRPr="00093A6D">
        <w:rPr>
          <w:rFonts w:asciiTheme="minorHAnsi" w:hAnsiTheme="minorHAnsi"/>
        </w:rPr>
        <w:t xml:space="preserve">enhancements </w:t>
      </w:r>
      <w:r w:rsidR="00E143B9" w:rsidRPr="00093A6D">
        <w:rPr>
          <w:rFonts w:asciiTheme="minorHAnsi" w:hAnsiTheme="minorHAnsi"/>
        </w:rPr>
        <w:t xml:space="preserve">to inverted or scrambled faces in controls, and the absence of these effects in individuals with DP could thus be linked to a general reduction in the selectivity of </w:t>
      </w:r>
      <w:r w:rsidR="00A1779D" w:rsidRPr="00093A6D">
        <w:rPr>
          <w:rFonts w:asciiTheme="minorHAnsi" w:hAnsiTheme="minorHAnsi"/>
        </w:rPr>
        <w:t>face-</w:t>
      </w:r>
      <w:r w:rsidR="00F4222A">
        <w:rPr>
          <w:rFonts w:asciiTheme="minorHAnsi" w:hAnsiTheme="minorHAnsi"/>
        </w:rPr>
        <w:t>selective</w:t>
      </w:r>
      <w:r w:rsidR="00F4222A" w:rsidRPr="00093A6D">
        <w:rPr>
          <w:rFonts w:asciiTheme="minorHAnsi" w:hAnsiTheme="minorHAnsi"/>
        </w:rPr>
        <w:t xml:space="preserve"> </w:t>
      </w:r>
      <w:r w:rsidR="00E143B9" w:rsidRPr="00093A6D">
        <w:rPr>
          <w:rFonts w:asciiTheme="minorHAnsi" w:hAnsiTheme="minorHAnsi"/>
        </w:rPr>
        <w:t>visual processing</w:t>
      </w:r>
      <w:r w:rsidR="00A1779D" w:rsidRPr="00093A6D">
        <w:rPr>
          <w:rFonts w:asciiTheme="minorHAnsi" w:hAnsiTheme="minorHAnsi"/>
        </w:rPr>
        <w:t xml:space="preserve"> to intact upright faces in DP</w:t>
      </w:r>
      <w:r w:rsidR="00595D8D" w:rsidRPr="00093A6D">
        <w:rPr>
          <w:rFonts w:asciiTheme="minorHAnsi" w:hAnsiTheme="minorHAnsi"/>
        </w:rPr>
        <w:t xml:space="preserve">. This </w:t>
      </w:r>
      <w:r w:rsidR="00E143B9" w:rsidRPr="00093A6D">
        <w:rPr>
          <w:rFonts w:asciiTheme="minorHAnsi" w:hAnsiTheme="minorHAnsi"/>
        </w:rPr>
        <w:t xml:space="preserve">may not be exclusive to DP, </w:t>
      </w:r>
      <w:r w:rsidR="00595D8D" w:rsidRPr="00093A6D">
        <w:rPr>
          <w:rFonts w:asciiTheme="minorHAnsi" w:hAnsiTheme="minorHAnsi"/>
        </w:rPr>
        <w:t xml:space="preserve">as it </w:t>
      </w:r>
      <w:r w:rsidR="00E143B9" w:rsidRPr="00093A6D">
        <w:rPr>
          <w:rFonts w:asciiTheme="minorHAnsi" w:hAnsiTheme="minorHAnsi"/>
        </w:rPr>
        <w:t>can also be found in younger children</w:t>
      </w:r>
      <w:r w:rsidR="007B1A9D" w:rsidRPr="00093A6D">
        <w:rPr>
          <w:rFonts w:asciiTheme="minorHAnsi" w:hAnsiTheme="minorHAnsi"/>
        </w:rPr>
        <w:t xml:space="preserve"> (Taylor et al, 2004)</w:t>
      </w:r>
      <w:r w:rsidR="008B6A38">
        <w:rPr>
          <w:rFonts w:asciiTheme="minorHAnsi" w:hAnsiTheme="minorHAnsi"/>
        </w:rPr>
        <w:t>, older adults (e.g., Park</w:t>
      </w:r>
      <w:r w:rsidR="00E143B9" w:rsidRPr="00093A6D">
        <w:rPr>
          <w:rFonts w:asciiTheme="minorHAnsi" w:hAnsiTheme="minorHAnsi"/>
        </w:rPr>
        <w:t>,</w:t>
      </w:r>
      <w:r w:rsidR="008B6A38">
        <w:rPr>
          <w:rFonts w:asciiTheme="minorHAnsi" w:hAnsiTheme="minorHAnsi"/>
        </w:rPr>
        <w:t xml:space="preserve"> Polk, Park, </w:t>
      </w:r>
      <w:proofErr w:type="spellStart"/>
      <w:r w:rsidR="008B6A38">
        <w:rPr>
          <w:rFonts w:asciiTheme="minorHAnsi" w:hAnsiTheme="minorHAnsi"/>
        </w:rPr>
        <w:t>Minear</w:t>
      </w:r>
      <w:proofErr w:type="spellEnd"/>
      <w:r w:rsidR="008B6A38">
        <w:rPr>
          <w:rFonts w:asciiTheme="minorHAnsi" w:hAnsiTheme="minorHAnsi"/>
        </w:rPr>
        <w:t>, Savage, &amp; Smith,</w:t>
      </w:r>
      <w:r w:rsidR="00E143B9" w:rsidRPr="00093A6D">
        <w:rPr>
          <w:rFonts w:asciiTheme="minorHAnsi" w:hAnsiTheme="minorHAnsi"/>
        </w:rPr>
        <w:t xml:space="preserve"> 2004), and individuals with other developmental disorders such as </w:t>
      </w:r>
      <w:r w:rsidR="00DC76A0" w:rsidRPr="00093A6D">
        <w:rPr>
          <w:rFonts w:asciiTheme="minorHAnsi" w:hAnsiTheme="minorHAnsi"/>
        </w:rPr>
        <w:t>autism spectrum disorder (ASD, e.g., Webb,</w:t>
      </w:r>
      <w:r w:rsidR="003A2E21">
        <w:rPr>
          <w:rFonts w:asciiTheme="minorHAnsi" w:hAnsiTheme="minorHAnsi"/>
        </w:rPr>
        <w:t xml:space="preserve"> </w:t>
      </w:r>
      <w:proofErr w:type="spellStart"/>
      <w:r w:rsidR="003A2E21">
        <w:rPr>
          <w:rFonts w:asciiTheme="minorHAnsi" w:hAnsiTheme="minorHAnsi"/>
        </w:rPr>
        <w:t>Merkle</w:t>
      </w:r>
      <w:proofErr w:type="spellEnd"/>
      <w:r w:rsidR="003A2E21">
        <w:rPr>
          <w:rFonts w:asciiTheme="minorHAnsi" w:hAnsiTheme="minorHAnsi"/>
        </w:rPr>
        <w:t xml:space="preserve">, </w:t>
      </w:r>
      <w:proofErr w:type="spellStart"/>
      <w:r w:rsidR="003A2E21">
        <w:rPr>
          <w:rFonts w:asciiTheme="minorHAnsi" w:hAnsiTheme="minorHAnsi"/>
        </w:rPr>
        <w:t>Murias</w:t>
      </w:r>
      <w:proofErr w:type="spellEnd"/>
      <w:r w:rsidR="003A2E21">
        <w:rPr>
          <w:rFonts w:asciiTheme="minorHAnsi" w:hAnsiTheme="minorHAnsi"/>
        </w:rPr>
        <w:t xml:space="preserve">, Richards, </w:t>
      </w:r>
      <w:proofErr w:type="spellStart"/>
      <w:r w:rsidR="003A2E21">
        <w:rPr>
          <w:rFonts w:asciiTheme="minorHAnsi" w:hAnsiTheme="minorHAnsi"/>
        </w:rPr>
        <w:t>Aylward</w:t>
      </w:r>
      <w:proofErr w:type="spellEnd"/>
      <w:r w:rsidR="003A2E21">
        <w:rPr>
          <w:rFonts w:asciiTheme="minorHAnsi" w:hAnsiTheme="minorHAnsi"/>
        </w:rPr>
        <w:t>, &amp; Dawson,</w:t>
      </w:r>
      <w:r w:rsidR="00DC76A0" w:rsidRPr="00093A6D">
        <w:rPr>
          <w:rFonts w:asciiTheme="minorHAnsi" w:hAnsiTheme="minorHAnsi"/>
        </w:rPr>
        <w:t xml:space="preserve"> 2012) or Williams syndrome (e.g., Grice</w:t>
      </w:r>
      <w:r w:rsidR="007C768C">
        <w:rPr>
          <w:rFonts w:asciiTheme="minorHAnsi" w:hAnsiTheme="minorHAnsi"/>
        </w:rPr>
        <w:t xml:space="preserve">, </w:t>
      </w:r>
      <w:proofErr w:type="spellStart"/>
      <w:r w:rsidR="007C768C">
        <w:rPr>
          <w:rFonts w:asciiTheme="minorHAnsi" w:hAnsiTheme="minorHAnsi"/>
        </w:rPr>
        <w:t>Spratling</w:t>
      </w:r>
      <w:proofErr w:type="spellEnd"/>
      <w:r w:rsidR="007C768C">
        <w:rPr>
          <w:rFonts w:asciiTheme="minorHAnsi" w:hAnsiTheme="minorHAnsi"/>
        </w:rPr>
        <w:t xml:space="preserve">, </w:t>
      </w:r>
      <w:proofErr w:type="spellStart"/>
      <w:r w:rsidR="007C768C">
        <w:rPr>
          <w:rFonts w:asciiTheme="minorHAnsi" w:hAnsiTheme="minorHAnsi"/>
        </w:rPr>
        <w:t>Karmiloff</w:t>
      </w:r>
      <w:proofErr w:type="spellEnd"/>
      <w:r w:rsidR="007C768C">
        <w:rPr>
          <w:rFonts w:asciiTheme="minorHAnsi" w:hAnsiTheme="minorHAnsi"/>
        </w:rPr>
        <w:t xml:space="preserve">-Smith, </w:t>
      </w:r>
      <w:proofErr w:type="spellStart"/>
      <w:r w:rsidR="007C768C">
        <w:rPr>
          <w:rFonts w:asciiTheme="minorHAnsi" w:hAnsiTheme="minorHAnsi"/>
        </w:rPr>
        <w:t>Halit</w:t>
      </w:r>
      <w:proofErr w:type="spellEnd"/>
      <w:r w:rsidR="007C768C">
        <w:rPr>
          <w:rFonts w:asciiTheme="minorHAnsi" w:hAnsiTheme="minorHAnsi"/>
        </w:rPr>
        <w:t xml:space="preserve">, </w:t>
      </w:r>
      <w:proofErr w:type="spellStart"/>
      <w:r w:rsidR="007C768C">
        <w:rPr>
          <w:rFonts w:asciiTheme="minorHAnsi" w:hAnsiTheme="minorHAnsi"/>
        </w:rPr>
        <w:t>Csibra</w:t>
      </w:r>
      <w:proofErr w:type="spellEnd"/>
      <w:r w:rsidR="007C768C">
        <w:rPr>
          <w:rFonts w:asciiTheme="minorHAnsi" w:hAnsiTheme="minorHAnsi"/>
        </w:rPr>
        <w:t>, de Haan, &amp; Johnson,</w:t>
      </w:r>
      <w:r w:rsidR="00DC76A0" w:rsidRPr="00093A6D">
        <w:rPr>
          <w:rFonts w:asciiTheme="minorHAnsi" w:hAnsiTheme="minorHAnsi"/>
        </w:rPr>
        <w:t xml:space="preserve"> 2001)</w:t>
      </w:r>
      <w:r w:rsidR="00595D8D" w:rsidRPr="00093A6D">
        <w:rPr>
          <w:rFonts w:asciiTheme="minorHAnsi" w:hAnsiTheme="minorHAnsi"/>
        </w:rPr>
        <w:t>.</w:t>
      </w:r>
    </w:p>
    <w:p w14:paraId="7ACA1A52" w14:textId="105655A8" w:rsidR="00DB5ABE" w:rsidRPr="00093A6D" w:rsidRDefault="007027FA" w:rsidP="0061313E">
      <w:pPr>
        <w:spacing w:line="480" w:lineRule="auto"/>
        <w:jc w:val="both"/>
        <w:rPr>
          <w:rFonts w:asciiTheme="minorHAnsi" w:hAnsiTheme="minorHAnsi" w:cstheme="minorHAnsi"/>
        </w:rPr>
      </w:pPr>
      <w:r w:rsidRPr="00093A6D">
        <w:rPr>
          <w:rFonts w:asciiTheme="minorHAnsi" w:hAnsiTheme="minorHAnsi"/>
        </w:rPr>
        <w:tab/>
        <w:t xml:space="preserve"> </w:t>
      </w:r>
      <w:r w:rsidR="00B81550" w:rsidRPr="00093A6D">
        <w:rPr>
          <w:rFonts w:asciiTheme="minorHAnsi" w:hAnsiTheme="minorHAnsi" w:cstheme="minorHAnsi"/>
        </w:rPr>
        <w:t xml:space="preserve">The </w:t>
      </w:r>
      <w:r w:rsidR="00D2087E" w:rsidRPr="00093A6D">
        <w:rPr>
          <w:rFonts w:asciiTheme="minorHAnsi" w:hAnsiTheme="minorHAnsi" w:cstheme="minorHAnsi"/>
        </w:rPr>
        <w:t>hypothesis</w:t>
      </w:r>
      <w:r w:rsidR="00B81550" w:rsidRPr="00093A6D">
        <w:rPr>
          <w:rFonts w:asciiTheme="minorHAnsi" w:hAnsiTheme="minorHAnsi" w:cstheme="minorHAnsi"/>
        </w:rPr>
        <w:t xml:space="preserve"> that a canonical upright face template </w:t>
      </w:r>
      <w:r w:rsidR="00D2087E" w:rsidRPr="00093A6D">
        <w:rPr>
          <w:rFonts w:asciiTheme="minorHAnsi" w:hAnsiTheme="minorHAnsi" w:cstheme="minorHAnsi"/>
        </w:rPr>
        <w:t xml:space="preserve">plays a critical role during early stages of perceptual face processing </w:t>
      </w:r>
      <w:r w:rsidR="00B81550" w:rsidRPr="00093A6D">
        <w:rPr>
          <w:rFonts w:asciiTheme="minorHAnsi" w:hAnsiTheme="minorHAnsi" w:cstheme="minorHAnsi"/>
        </w:rPr>
        <w:t xml:space="preserve">is </w:t>
      </w:r>
      <w:r w:rsidR="00D2087E" w:rsidRPr="00093A6D">
        <w:rPr>
          <w:rFonts w:asciiTheme="minorHAnsi" w:hAnsiTheme="minorHAnsi" w:cstheme="minorHAnsi"/>
        </w:rPr>
        <w:t>c</w:t>
      </w:r>
      <w:r w:rsidR="00B81550" w:rsidRPr="00093A6D">
        <w:rPr>
          <w:rFonts w:asciiTheme="minorHAnsi" w:hAnsiTheme="minorHAnsi" w:cstheme="minorHAnsi"/>
        </w:rPr>
        <w:t xml:space="preserve">onsistent with </w:t>
      </w:r>
      <w:r w:rsidR="00D2087E" w:rsidRPr="00093A6D">
        <w:rPr>
          <w:rFonts w:asciiTheme="minorHAnsi" w:hAnsiTheme="minorHAnsi" w:cstheme="minorHAnsi"/>
        </w:rPr>
        <w:t>evidence from</w:t>
      </w:r>
      <w:r w:rsidR="00B81550" w:rsidRPr="00093A6D">
        <w:rPr>
          <w:rFonts w:asciiTheme="minorHAnsi" w:hAnsiTheme="minorHAnsi" w:cstheme="minorHAnsi"/>
        </w:rPr>
        <w:t xml:space="preserve"> visual adaptation studies </w:t>
      </w:r>
      <w:r w:rsidR="00D2087E" w:rsidRPr="00093A6D">
        <w:rPr>
          <w:rFonts w:asciiTheme="minorHAnsi" w:hAnsiTheme="minorHAnsi" w:cstheme="minorHAnsi"/>
        </w:rPr>
        <w:t xml:space="preserve">which </w:t>
      </w:r>
      <w:r w:rsidR="00A1779D" w:rsidRPr="00093A6D">
        <w:rPr>
          <w:rFonts w:asciiTheme="minorHAnsi" w:hAnsiTheme="minorHAnsi" w:cstheme="minorHAnsi"/>
        </w:rPr>
        <w:t>have demonstrated</w:t>
      </w:r>
      <w:r w:rsidR="00D2087E" w:rsidRPr="00093A6D">
        <w:rPr>
          <w:rFonts w:asciiTheme="minorHAnsi" w:hAnsiTheme="minorHAnsi" w:cstheme="minorHAnsi"/>
        </w:rPr>
        <w:t xml:space="preserve"> </w:t>
      </w:r>
      <w:r w:rsidR="00B81550" w:rsidRPr="00093A6D">
        <w:rPr>
          <w:rFonts w:asciiTheme="minorHAnsi" w:hAnsiTheme="minorHAnsi" w:cstheme="minorHAnsi"/>
        </w:rPr>
        <w:t>that the average face in a set of face images is crucial for inducing identity-specific visual aftereffects (Leopold,</w:t>
      </w:r>
      <w:r w:rsidR="00715D63">
        <w:rPr>
          <w:rFonts w:asciiTheme="minorHAnsi" w:hAnsiTheme="minorHAnsi" w:cstheme="minorHAnsi"/>
        </w:rPr>
        <w:t xml:space="preserve"> O’Toole, Vetter, &amp; </w:t>
      </w:r>
      <w:proofErr w:type="spellStart"/>
      <w:r w:rsidR="00715D63">
        <w:rPr>
          <w:rFonts w:asciiTheme="minorHAnsi" w:hAnsiTheme="minorHAnsi" w:cstheme="minorHAnsi"/>
        </w:rPr>
        <w:t>Blanz</w:t>
      </w:r>
      <w:proofErr w:type="spellEnd"/>
      <w:r w:rsidR="00715D63">
        <w:rPr>
          <w:rFonts w:asciiTheme="minorHAnsi" w:hAnsiTheme="minorHAnsi" w:cstheme="minorHAnsi"/>
        </w:rPr>
        <w:t>,</w:t>
      </w:r>
      <w:r w:rsidR="00B81550" w:rsidRPr="00093A6D">
        <w:rPr>
          <w:rFonts w:asciiTheme="minorHAnsi" w:hAnsiTheme="minorHAnsi" w:cstheme="minorHAnsi"/>
        </w:rPr>
        <w:t xml:space="preserve"> 2001; Webster</w:t>
      </w:r>
      <w:r w:rsidR="00CA115C">
        <w:rPr>
          <w:rFonts w:asciiTheme="minorHAnsi" w:hAnsiTheme="minorHAnsi" w:cstheme="minorHAnsi"/>
        </w:rPr>
        <w:t xml:space="preserve"> &amp; Macleod,</w:t>
      </w:r>
      <w:r w:rsidR="00B81550" w:rsidRPr="00093A6D">
        <w:rPr>
          <w:rFonts w:asciiTheme="minorHAnsi" w:hAnsiTheme="minorHAnsi" w:cstheme="minorHAnsi"/>
        </w:rPr>
        <w:t xml:space="preserve"> 2011; Rhodes &amp; Leopold, 2011). An fMRI study (</w:t>
      </w:r>
      <w:r w:rsidR="004F6A60" w:rsidRPr="00093A6D">
        <w:rPr>
          <w:rFonts w:asciiTheme="minorHAnsi" w:hAnsiTheme="minorHAnsi" w:cstheme="minorHAnsi"/>
        </w:rPr>
        <w:t>Loffler</w:t>
      </w:r>
      <w:r w:rsidR="00B81550" w:rsidRPr="00093A6D">
        <w:rPr>
          <w:rFonts w:asciiTheme="minorHAnsi" w:hAnsiTheme="minorHAnsi" w:cstheme="minorHAnsi"/>
        </w:rPr>
        <w:t>,</w:t>
      </w:r>
      <w:r w:rsidR="00C37FF6">
        <w:rPr>
          <w:rFonts w:asciiTheme="minorHAnsi" w:hAnsiTheme="minorHAnsi" w:cstheme="minorHAnsi"/>
        </w:rPr>
        <w:t xml:space="preserve"> </w:t>
      </w:r>
      <w:proofErr w:type="spellStart"/>
      <w:r w:rsidR="00C37FF6">
        <w:rPr>
          <w:rFonts w:asciiTheme="minorHAnsi" w:hAnsiTheme="minorHAnsi" w:cstheme="minorHAnsi"/>
        </w:rPr>
        <w:t>Yourganov</w:t>
      </w:r>
      <w:proofErr w:type="spellEnd"/>
      <w:r w:rsidR="00C37FF6">
        <w:rPr>
          <w:rFonts w:asciiTheme="minorHAnsi" w:hAnsiTheme="minorHAnsi" w:cstheme="minorHAnsi"/>
        </w:rPr>
        <w:t>, Wilkinson, &amp; Wilson,</w:t>
      </w:r>
      <w:r w:rsidR="00B81550" w:rsidRPr="00093A6D">
        <w:rPr>
          <w:rFonts w:asciiTheme="minorHAnsi" w:hAnsiTheme="minorHAnsi" w:cstheme="minorHAnsi"/>
        </w:rPr>
        <w:t xml:space="preserve"> 200</w:t>
      </w:r>
      <w:r w:rsidR="004F6A60" w:rsidRPr="00093A6D">
        <w:rPr>
          <w:rFonts w:asciiTheme="minorHAnsi" w:hAnsiTheme="minorHAnsi" w:cstheme="minorHAnsi"/>
        </w:rPr>
        <w:t>5</w:t>
      </w:r>
      <w:r w:rsidR="00B81550" w:rsidRPr="00093A6D">
        <w:rPr>
          <w:rFonts w:asciiTheme="minorHAnsi" w:hAnsiTheme="minorHAnsi" w:cstheme="minorHAnsi"/>
        </w:rPr>
        <w:t xml:space="preserve">) has suggested that the neural </w:t>
      </w:r>
      <w:r w:rsidR="00A1779D" w:rsidRPr="00093A6D">
        <w:rPr>
          <w:rFonts w:asciiTheme="minorHAnsi" w:hAnsiTheme="minorHAnsi" w:cstheme="minorHAnsi"/>
        </w:rPr>
        <w:t>locus of this prototype-based</w:t>
      </w:r>
      <w:r w:rsidR="00B81550" w:rsidRPr="00093A6D">
        <w:rPr>
          <w:rFonts w:asciiTheme="minorHAnsi" w:hAnsiTheme="minorHAnsi" w:cstheme="minorHAnsi"/>
        </w:rPr>
        <w:t xml:space="preserve"> face encoding may be the </w:t>
      </w:r>
      <w:r w:rsidR="00186FC8">
        <w:rPr>
          <w:rFonts w:asciiTheme="minorHAnsi" w:hAnsiTheme="minorHAnsi" w:cstheme="minorHAnsi"/>
        </w:rPr>
        <w:t>FFA</w:t>
      </w:r>
      <w:r w:rsidR="00B81550" w:rsidRPr="00093A6D">
        <w:rPr>
          <w:rFonts w:asciiTheme="minorHAnsi" w:hAnsiTheme="minorHAnsi" w:cstheme="minorHAnsi"/>
        </w:rPr>
        <w:t>, a brain region known to be causally involved in high-level aspects of normal face perception (</w:t>
      </w:r>
      <w:proofErr w:type="spellStart"/>
      <w:r w:rsidR="00B81550" w:rsidRPr="00093A6D">
        <w:rPr>
          <w:rFonts w:asciiTheme="minorHAnsi" w:hAnsiTheme="minorHAnsi" w:cstheme="minorHAnsi"/>
        </w:rPr>
        <w:t>Parvizi</w:t>
      </w:r>
      <w:proofErr w:type="spellEnd"/>
      <w:r w:rsidR="00B81550" w:rsidRPr="00093A6D">
        <w:rPr>
          <w:rFonts w:asciiTheme="minorHAnsi" w:hAnsiTheme="minorHAnsi" w:cstheme="minorHAnsi"/>
        </w:rPr>
        <w:t xml:space="preserve"> et al., 2012; Barton,</w:t>
      </w:r>
      <w:r w:rsidR="000F3A65">
        <w:rPr>
          <w:rFonts w:asciiTheme="minorHAnsi" w:hAnsiTheme="minorHAnsi" w:cstheme="minorHAnsi"/>
        </w:rPr>
        <w:t xml:space="preserve"> Press, Keenan, &amp; O’Connor,</w:t>
      </w:r>
      <w:r w:rsidR="00B81550" w:rsidRPr="00093A6D">
        <w:rPr>
          <w:rFonts w:asciiTheme="minorHAnsi" w:hAnsiTheme="minorHAnsi" w:cstheme="minorHAnsi"/>
        </w:rPr>
        <w:t xml:space="preserve"> 2002; 2008; Kanwisher &amp; Barton, 2011). Along similar lines, neurons in macaque middle temporal face patch (</w:t>
      </w:r>
      <w:r w:rsidR="00A1779D" w:rsidRPr="00093A6D">
        <w:rPr>
          <w:rFonts w:asciiTheme="minorHAnsi" w:hAnsiTheme="minorHAnsi" w:cstheme="minorHAnsi"/>
        </w:rPr>
        <w:t xml:space="preserve">a </w:t>
      </w:r>
      <w:r w:rsidR="00B81550" w:rsidRPr="00093A6D">
        <w:rPr>
          <w:rFonts w:asciiTheme="minorHAnsi" w:hAnsiTheme="minorHAnsi" w:cstheme="minorHAnsi"/>
        </w:rPr>
        <w:t>p</w:t>
      </w:r>
      <w:r w:rsidR="00A1779D" w:rsidRPr="00093A6D">
        <w:rPr>
          <w:rFonts w:asciiTheme="minorHAnsi" w:hAnsiTheme="minorHAnsi" w:cstheme="minorHAnsi"/>
        </w:rPr>
        <w:t>ossible homologue of human FFA)</w:t>
      </w:r>
      <w:r w:rsidR="00B81550" w:rsidRPr="00093A6D">
        <w:rPr>
          <w:rFonts w:asciiTheme="minorHAnsi" w:hAnsiTheme="minorHAnsi" w:cstheme="minorHAnsi"/>
        </w:rPr>
        <w:t xml:space="preserve"> have been shown to encode the positions of facial features relative to an upright face template (</w:t>
      </w:r>
      <w:proofErr w:type="spellStart"/>
      <w:r w:rsidR="00B81550" w:rsidRPr="00093A6D">
        <w:rPr>
          <w:rFonts w:asciiTheme="minorHAnsi" w:hAnsiTheme="minorHAnsi" w:cstheme="minorHAnsi"/>
        </w:rPr>
        <w:t>Freiwald</w:t>
      </w:r>
      <w:proofErr w:type="spellEnd"/>
      <w:r w:rsidR="00B81550" w:rsidRPr="00093A6D">
        <w:rPr>
          <w:rFonts w:asciiTheme="minorHAnsi" w:hAnsiTheme="minorHAnsi" w:cstheme="minorHAnsi"/>
        </w:rPr>
        <w:t xml:space="preserve"> et al., 2009). </w:t>
      </w:r>
      <w:r w:rsidR="000B0183" w:rsidRPr="00093A6D">
        <w:rPr>
          <w:rFonts w:asciiTheme="minorHAnsi" w:hAnsiTheme="minorHAnsi" w:cstheme="minorHAnsi"/>
        </w:rPr>
        <w:t>Inversion</w:t>
      </w:r>
      <w:r w:rsidR="00D2087E" w:rsidRPr="00093A6D">
        <w:rPr>
          <w:rFonts w:asciiTheme="minorHAnsi" w:hAnsiTheme="minorHAnsi" w:cstheme="minorHAnsi"/>
        </w:rPr>
        <w:t xml:space="preserve"> or s</w:t>
      </w:r>
      <w:r w:rsidR="00B81550" w:rsidRPr="00093A6D">
        <w:rPr>
          <w:rFonts w:asciiTheme="minorHAnsi" w:hAnsiTheme="minorHAnsi" w:cstheme="minorHAnsi"/>
        </w:rPr>
        <w:t xml:space="preserve">crambling of facial features </w:t>
      </w:r>
      <w:r w:rsidR="00D2087E" w:rsidRPr="00093A6D">
        <w:rPr>
          <w:rFonts w:asciiTheme="minorHAnsi" w:hAnsiTheme="minorHAnsi" w:cstheme="minorHAnsi"/>
        </w:rPr>
        <w:t>a</w:t>
      </w:r>
      <w:r w:rsidR="00B81550" w:rsidRPr="00093A6D">
        <w:rPr>
          <w:rFonts w:asciiTheme="minorHAnsi" w:hAnsiTheme="minorHAnsi" w:cstheme="minorHAnsi"/>
        </w:rPr>
        <w:t>lter</w:t>
      </w:r>
      <w:r w:rsidR="005C155E">
        <w:rPr>
          <w:rFonts w:asciiTheme="minorHAnsi" w:hAnsiTheme="minorHAnsi" w:cstheme="minorHAnsi"/>
        </w:rPr>
        <w:t>s</w:t>
      </w:r>
      <w:r w:rsidR="00B81550" w:rsidRPr="00093A6D">
        <w:rPr>
          <w:rFonts w:asciiTheme="minorHAnsi" w:hAnsiTheme="minorHAnsi" w:cstheme="minorHAnsi"/>
        </w:rPr>
        <w:t xml:space="preserve"> the position of </w:t>
      </w:r>
      <w:r w:rsidR="00D2087E" w:rsidRPr="00093A6D">
        <w:rPr>
          <w:rFonts w:asciiTheme="minorHAnsi" w:hAnsiTheme="minorHAnsi" w:cstheme="minorHAnsi"/>
        </w:rPr>
        <w:t xml:space="preserve">these features within this template, and this is </w:t>
      </w:r>
      <w:r w:rsidR="00B81550" w:rsidRPr="00093A6D">
        <w:rPr>
          <w:rFonts w:asciiTheme="minorHAnsi" w:hAnsiTheme="minorHAnsi" w:cstheme="minorHAnsi"/>
        </w:rPr>
        <w:t xml:space="preserve">known to strongly reduce </w:t>
      </w:r>
      <w:r w:rsidR="00D2087E" w:rsidRPr="00093A6D">
        <w:rPr>
          <w:rFonts w:asciiTheme="minorHAnsi" w:hAnsiTheme="minorHAnsi" w:cstheme="minorHAnsi"/>
        </w:rPr>
        <w:t xml:space="preserve">or abolish </w:t>
      </w:r>
      <w:r w:rsidR="00B81550" w:rsidRPr="00093A6D">
        <w:rPr>
          <w:rFonts w:asciiTheme="minorHAnsi" w:hAnsiTheme="minorHAnsi" w:cstheme="minorHAnsi"/>
        </w:rPr>
        <w:t xml:space="preserve">behavioural measures of holistic face processing (e.g. Tanaka &amp; Farah, 1993). The fact that </w:t>
      </w:r>
      <w:r w:rsidR="00D2087E" w:rsidRPr="00093A6D">
        <w:rPr>
          <w:rFonts w:asciiTheme="minorHAnsi" w:hAnsiTheme="minorHAnsi" w:cstheme="minorHAnsi"/>
        </w:rPr>
        <w:t>inverting and scrambling</w:t>
      </w:r>
      <w:r w:rsidR="00B81550" w:rsidRPr="00093A6D">
        <w:rPr>
          <w:rFonts w:asciiTheme="minorHAnsi" w:hAnsiTheme="minorHAnsi" w:cstheme="minorHAnsi"/>
        </w:rPr>
        <w:t xml:space="preserve"> faces trigger </w:t>
      </w:r>
      <w:r w:rsidR="00D2087E" w:rsidRPr="00093A6D">
        <w:rPr>
          <w:rFonts w:asciiTheme="minorHAnsi" w:hAnsiTheme="minorHAnsi" w:cstheme="minorHAnsi"/>
        </w:rPr>
        <w:t xml:space="preserve">very </w:t>
      </w:r>
      <w:r w:rsidR="00B81550" w:rsidRPr="00093A6D">
        <w:rPr>
          <w:rFonts w:asciiTheme="minorHAnsi" w:hAnsiTheme="minorHAnsi" w:cstheme="minorHAnsi"/>
        </w:rPr>
        <w:t xml:space="preserve">similar N170 </w:t>
      </w:r>
      <w:r w:rsidR="00D2087E" w:rsidRPr="00093A6D">
        <w:rPr>
          <w:rFonts w:asciiTheme="minorHAnsi" w:hAnsiTheme="minorHAnsi" w:cstheme="minorHAnsi"/>
        </w:rPr>
        <w:t xml:space="preserve">modulations </w:t>
      </w:r>
      <w:r w:rsidR="00B81550" w:rsidRPr="00093A6D">
        <w:rPr>
          <w:rFonts w:asciiTheme="minorHAnsi" w:hAnsiTheme="minorHAnsi" w:cstheme="minorHAnsi"/>
        </w:rPr>
        <w:t xml:space="preserve">in control participants suggests that these </w:t>
      </w:r>
      <w:r w:rsidR="00D2087E" w:rsidRPr="00093A6D">
        <w:rPr>
          <w:rFonts w:asciiTheme="minorHAnsi" w:hAnsiTheme="minorHAnsi" w:cstheme="minorHAnsi"/>
        </w:rPr>
        <w:t xml:space="preserve">two manipulations affect </w:t>
      </w:r>
      <w:r w:rsidR="00B81550" w:rsidRPr="00093A6D">
        <w:rPr>
          <w:rFonts w:asciiTheme="minorHAnsi" w:hAnsiTheme="minorHAnsi" w:cstheme="minorHAnsi"/>
        </w:rPr>
        <w:t>a common neural mechanism</w:t>
      </w:r>
      <w:r w:rsidR="00254000" w:rsidRPr="00093A6D">
        <w:rPr>
          <w:rFonts w:asciiTheme="minorHAnsi" w:hAnsiTheme="minorHAnsi" w:cstheme="minorHAnsi"/>
        </w:rPr>
        <w:t xml:space="preserve"> of</w:t>
      </w:r>
      <w:r w:rsidR="00A1779D" w:rsidRPr="00093A6D">
        <w:rPr>
          <w:rFonts w:asciiTheme="minorHAnsi" w:hAnsiTheme="minorHAnsi" w:cstheme="minorHAnsi"/>
        </w:rPr>
        <w:t xml:space="preserve"> face perception. The fact that </w:t>
      </w:r>
      <w:r w:rsidR="00254000" w:rsidRPr="00093A6D">
        <w:rPr>
          <w:rFonts w:asciiTheme="minorHAnsi" w:hAnsiTheme="minorHAnsi" w:cstheme="minorHAnsi"/>
        </w:rPr>
        <w:t xml:space="preserve">DPs show the same </w:t>
      </w:r>
      <w:r w:rsidR="00B81550" w:rsidRPr="00093A6D">
        <w:rPr>
          <w:rFonts w:asciiTheme="minorHAnsi" w:hAnsiTheme="minorHAnsi" w:cstheme="minorHAnsi"/>
        </w:rPr>
        <w:t xml:space="preserve">atypical </w:t>
      </w:r>
      <w:r w:rsidR="00254000" w:rsidRPr="00093A6D">
        <w:rPr>
          <w:rFonts w:asciiTheme="minorHAnsi" w:hAnsiTheme="minorHAnsi" w:cstheme="minorHAnsi"/>
        </w:rPr>
        <w:lastRenderedPageBreak/>
        <w:t xml:space="preserve">pattern of </w:t>
      </w:r>
      <w:r w:rsidR="00B81550" w:rsidRPr="00093A6D">
        <w:rPr>
          <w:rFonts w:asciiTheme="minorHAnsi" w:hAnsiTheme="minorHAnsi" w:cstheme="minorHAnsi"/>
        </w:rPr>
        <w:t xml:space="preserve">N170 </w:t>
      </w:r>
      <w:r w:rsidR="00254000" w:rsidRPr="00093A6D">
        <w:rPr>
          <w:rFonts w:asciiTheme="minorHAnsi" w:hAnsiTheme="minorHAnsi" w:cstheme="minorHAnsi"/>
        </w:rPr>
        <w:t>amplitudes to inverted versus upright and scrambled versus intact faces</w:t>
      </w:r>
      <w:r w:rsidR="00A1779D" w:rsidRPr="00093A6D">
        <w:rPr>
          <w:rFonts w:asciiTheme="minorHAnsi" w:hAnsiTheme="minorHAnsi" w:cstheme="minorHAnsi"/>
        </w:rPr>
        <w:t xml:space="preserve"> further supports this hypothesis, and </w:t>
      </w:r>
      <w:r w:rsidR="00CD188F" w:rsidRPr="00093A6D">
        <w:rPr>
          <w:rFonts w:asciiTheme="minorHAnsi" w:hAnsiTheme="minorHAnsi" w:cstheme="minorHAnsi"/>
        </w:rPr>
        <w:t>strongly suggests</w:t>
      </w:r>
      <w:r w:rsidR="00A1779D" w:rsidRPr="00093A6D">
        <w:rPr>
          <w:rFonts w:asciiTheme="minorHAnsi" w:hAnsiTheme="minorHAnsi" w:cstheme="minorHAnsi"/>
        </w:rPr>
        <w:t xml:space="preserve"> that </w:t>
      </w:r>
      <w:r w:rsidR="00CD188F" w:rsidRPr="00093A6D">
        <w:rPr>
          <w:rFonts w:asciiTheme="minorHAnsi" w:hAnsiTheme="minorHAnsi" w:cstheme="minorHAnsi"/>
        </w:rPr>
        <w:t>aspects of face perception that involve prototypical templates for canonical upright faces may be selectively disrupted in DP. T</w:t>
      </w:r>
      <w:r w:rsidR="004B6A72" w:rsidRPr="00093A6D">
        <w:rPr>
          <w:rFonts w:asciiTheme="minorHAnsi" w:hAnsiTheme="minorHAnsi" w:cstheme="minorHAnsi"/>
        </w:rPr>
        <w:t xml:space="preserve">he absence of differential N170 responses to scrambled versus intact faces in individuals with DP found in the present study, and the corresponding lack of N170 differences to inverted versus upright faces observed previously (Towler et al., 2012) </w:t>
      </w:r>
      <w:r w:rsidR="00CD188F" w:rsidRPr="00093A6D">
        <w:rPr>
          <w:rFonts w:asciiTheme="minorHAnsi" w:hAnsiTheme="minorHAnsi" w:cstheme="minorHAnsi"/>
        </w:rPr>
        <w:t xml:space="preserve">both </w:t>
      </w:r>
      <w:r w:rsidR="004B6A72" w:rsidRPr="00093A6D">
        <w:rPr>
          <w:rFonts w:asciiTheme="minorHAnsi" w:hAnsiTheme="minorHAnsi" w:cstheme="minorHAnsi"/>
        </w:rPr>
        <w:t>suggest that a lack of sensitivity to the canonical location of facial</w:t>
      </w:r>
      <w:r w:rsidR="00CD188F" w:rsidRPr="00093A6D">
        <w:rPr>
          <w:rFonts w:asciiTheme="minorHAnsi" w:hAnsiTheme="minorHAnsi" w:cstheme="minorHAnsi"/>
        </w:rPr>
        <w:t xml:space="preserve"> features within an </w:t>
      </w:r>
      <w:r w:rsidR="004B6A72" w:rsidRPr="00093A6D">
        <w:rPr>
          <w:rFonts w:asciiTheme="minorHAnsi" w:hAnsiTheme="minorHAnsi" w:cstheme="minorHAnsi"/>
        </w:rPr>
        <w:t>internal</w:t>
      </w:r>
      <w:r w:rsidR="00114094" w:rsidRPr="00093A6D">
        <w:rPr>
          <w:rFonts w:asciiTheme="minorHAnsi" w:hAnsiTheme="minorHAnsi" w:cstheme="minorHAnsi"/>
        </w:rPr>
        <w:t xml:space="preserve"> upright</w:t>
      </w:r>
      <w:r w:rsidR="00EF7685" w:rsidRPr="00093A6D">
        <w:rPr>
          <w:rFonts w:asciiTheme="minorHAnsi" w:hAnsiTheme="minorHAnsi" w:cstheme="minorHAnsi"/>
        </w:rPr>
        <w:t xml:space="preserve"> face template could be a major perceptual factor that contributes to the </w:t>
      </w:r>
      <w:r w:rsidR="004B6A72" w:rsidRPr="00093A6D">
        <w:rPr>
          <w:rFonts w:asciiTheme="minorHAnsi" w:hAnsiTheme="minorHAnsi" w:cstheme="minorHAnsi"/>
        </w:rPr>
        <w:t>face recognition impairments in developmental prosopagnosia.</w:t>
      </w:r>
    </w:p>
    <w:p w14:paraId="3660A5BD" w14:textId="77777777" w:rsidR="001D1E6F" w:rsidRPr="00093A6D" w:rsidRDefault="001D1E6F" w:rsidP="0061313E">
      <w:pPr>
        <w:widowControl/>
        <w:spacing w:after="200" w:line="480" w:lineRule="auto"/>
        <w:jc w:val="both"/>
        <w:rPr>
          <w:rFonts w:asciiTheme="minorHAnsi" w:hAnsiTheme="minorHAnsi" w:cstheme="minorHAnsi"/>
        </w:rPr>
      </w:pPr>
    </w:p>
    <w:p w14:paraId="34C3175B" w14:textId="77777777" w:rsidR="001D1E6F" w:rsidRPr="00093A6D" w:rsidRDefault="001D1E6F" w:rsidP="0061313E">
      <w:pPr>
        <w:widowControl/>
        <w:spacing w:after="200" w:line="480" w:lineRule="auto"/>
        <w:jc w:val="both"/>
        <w:rPr>
          <w:rFonts w:asciiTheme="minorHAnsi" w:hAnsiTheme="minorHAnsi" w:cstheme="minorHAnsi"/>
        </w:rPr>
      </w:pPr>
    </w:p>
    <w:p w14:paraId="3B63D3C7" w14:textId="77777777" w:rsidR="001D1E6F" w:rsidRPr="00093A6D" w:rsidRDefault="001D1E6F" w:rsidP="0061313E">
      <w:pPr>
        <w:spacing w:line="480" w:lineRule="auto"/>
        <w:jc w:val="both"/>
        <w:rPr>
          <w:rFonts w:asciiTheme="minorHAnsi" w:hAnsiTheme="minorHAnsi"/>
          <w:b/>
        </w:rPr>
      </w:pPr>
      <w:r w:rsidRPr="00093A6D">
        <w:rPr>
          <w:rFonts w:asciiTheme="minorHAnsi" w:hAnsiTheme="minorHAnsi"/>
          <w:b/>
        </w:rPr>
        <w:t>Acknowledgement</w:t>
      </w:r>
    </w:p>
    <w:p w14:paraId="7FC04B56" w14:textId="77777777" w:rsidR="001D1E6F" w:rsidRPr="00093A6D" w:rsidRDefault="001D1E6F" w:rsidP="0061313E">
      <w:pPr>
        <w:spacing w:line="480" w:lineRule="auto"/>
        <w:jc w:val="both"/>
        <w:rPr>
          <w:rFonts w:asciiTheme="minorHAnsi" w:hAnsiTheme="minorHAnsi"/>
          <w:b/>
        </w:rPr>
      </w:pPr>
    </w:p>
    <w:p w14:paraId="04F8E7F2" w14:textId="0DA3B925" w:rsidR="008B3D81" w:rsidRPr="00093A6D" w:rsidRDefault="001D1E6F" w:rsidP="00764CAF">
      <w:pPr>
        <w:spacing w:line="480" w:lineRule="auto"/>
        <w:jc w:val="both"/>
        <w:rPr>
          <w:rFonts w:asciiTheme="minorHAnsi" w:hAnsiTheme="minorHAnsi" w:cstheme="minorHAnsi"/>
        </w:rPr>
      </w:pPr>
      <w:r w:rsidRPr="00093A6D">
        <w:rPr>
          <w:rFonts w:asciiTheme="minorHAnsi" w:hAnsiTheme="minorHAnsi"/>
        </w:rPr>
        <w:t xml:space="preserve">This work was supported by a grant (ES/K002457/1) from the Economic and Social Research Council (ESRC), UK. </w:t>
      </w:r>
      <w:r w:rsidRPr="00093A6D">
        <w:rPr>
          <w:rFonts w:asciiTheme="minorHAnsi" w:hAnsiTheme="minorHAnsi"/>
          <w:i/>
        </w:rPr>
        <w:t>Conflict of interest</w:t>
      </w:r>
      <w:r w:rsidRPr="00093A6D">
        <w:rPr>
          <w:rFonts w:asciiTheme="minorHAnsi" w:hAnsiTheme="minorHAnsi"/>
        </w:rPr>
        <w:t>: None declared.</w:t>
      </w:r>
      <w:r w:rsidR="008B3D81" w:rsidRPr="00093A6D">
        <w:rPr>
          <w:rFonts w:asciiTheme="minorHAnsi" w:hAnsiTheme="minorHAnsi" w:cstheme="minorHAnsi"/>
        </w:rPr>
        <w:br w:type="page"/>
      </w:r>
    </w:p>
    <w:p w14:paraId="5D0DD6FB" w14:textId="77777777" w:rsidR="00E87FF2" w:rsidRPr="004473C8" w:rsidRDefault="00E87FF2" w:rsidP="004473C8">
      <w:pPr>
        <w:widowControl/>
        <w:spacing w:line="360" w:lineRule="auto"/>
        <w:jc w:val="both"/>
        <w:rPr>
          <w:rFonts w:asciiTheme="minorHAnsi" w:hAnsiTheme="minorHAnsi" w:cstheme="minorHAnsi"/>
          <w:b/>
        </w:rPr>
      </w:pPr>
      <w:r w:rsidRPr="004473C8">
        <w:rPr>
          <w:rFonts w:asciiTheme="minorHAnsi" w:hAnsiTheme="minorHAnsi" w:cstheme="minorHAnsi"/>
          <w:b/>
        </w:rPr>
        <w:lastRenderedPageBreak/>
        <w:t>References</w:t>
      </w:r>
    </w:p>
    <w:p w14:paraId="76FD4F9E" w14:textId="77777777" w:rsidR="00E87FF2" w:rsidRPr="004473C8" w:rsidRDefault="00E87FF2" w:rsidP="004473C8">
      <w:pPr>
        <w:widowControl/>
        <w:spacing w:line="360" w:lineRule="auto"/>
        <w:jc w:val="both"/>
        <w:rPr>
          <w:rFonts w:asciiTheme="minorHAnsi" w:hAnsiTheme="minorHAnsi" w:cstheme="minorHAnsi"/>
          <w:b/>
        </w:rPr>
      </w:pPr>
    </w:p>
    <w:p w14:paraId="6EE46AF0" w14:textId="4A2313CD" w:rsidR="00E87FF2" w:rsidRPr="004473C8" w:rsidRDefault="00E87FF2" w:rsidP="005C6272">
      <w:pPr>
        <w:widowControl/>
        <w:autoSpaceDE w:val="0"/>
        <w:autoSpaceDN w:val="0"/>
        <w:adjustRightInd w:val="0"/>
        <w:spacing w:line="360" w:lineRule="auto"/>
        <w:ind w:left="720" w:hanging="720"/>
        <w:jc w:val="both"/>
        <w:rPr>
          <w:rFonts w:asciiTheme="minorHAnsi" w:eastAsiaTheme="minorHAnsi" w:hAnsiTheme="minorHAnsi" w:cs="AdvPS9854"/>
          <w:position w:val="0"/>
        </w:rPr>
      </w:pPr>
      <w:r w:rsidRPr="004473C8">
        <w:rPr>
          <w:rFonts w:asciiTheme="minorHAnsi" w:eastAsiaTheme="minorHAnsi" w:hAnsiTheme="minorHAnsi" w:cs="AdvPS9854"/>
          <w:position w:val="0"/>
        </w:rPr>
        <w:t xml:space="preserve">Alonso-Prieto, E., </w:t>
      </w:r>
      <w:proofErr w:type="spellStart"/>
      <w:r w:rsidRPr="004473C8">
        <w:rPr>
          <w:rFonts w:asciiTheme="minorHAnsi" w:eastAsiaTheme="minorHAnsi" w:hAnsiTheme="minorHAnsi" w:cs="AdvPS9854"/>
          <w:position w:val="0"/>
        </w:rPr>
        <w:t>Caharel</w:t>
      </w:r>
      <w:proofErr w:type="spellEnd"/>
      <w:r w:rsidRPr="004473C8">
        <w:rPr>
          <w:rFonts w:asciiTheme="minorHAnsi" w:eastAsiaTheme="minorHAnsi" w:hAnsiTheme="minorHAnsi" w:cs="AdvPS9854"/>
          <w:position w:val="0"/>
        </w:rPr>
        <w:t xml:space="preserve">, S., Henson, R. N., &amp; </w:t>
      </w:r>
      <w:proofErr w:type="spellStart"/>
      <w:r w:rsidRPr="004473C8">
        <w:rPr>
          <w:rFonts w:asciiTheme="minorHAnsi" w:eastAsiaTheme="minorHAnsi" w:hAnsiTheme="minorHAnsi" w:cs="AdvPS9854"/>
          <w:position w:val="0"/>
        </w:rPr>
        <w:t>Rossion</w:t>
      </w:r>
      <w:proofErr w:type="spellEnd"/>
      <w:r w:rsidRPr="004473C8">
        <w:rPr>
          <w:rFonts w:asciiTheme="minorHAnsi" w:eastAsiaTheme="minorHAnsi" w:hAnsiTheme="minorHAnsi" w:cs="AdvPS9854"/>
          <w:position w:val="0"/>
        </w:rPr>
        <w:t>, B. (2011). Early (N170</w:t>
      </w:r>
      <w:r w:rsidRPr="004473C8">
        <w:rPr>
          <w:rFonts w:asciiTheme="minorHAnsi" w:eastAsiaTheme="minorHAnsi" w:hAnsiTheme="minorHAnsi" w:cs="AdvP4C4E59"/>
          <w:position w:val="0"/>
        </w:rPr>
        <w:t>/</w:t>
      </w:r>
      <w:r w:rsidRPr="004473C8">
        <w:rPr>
          <w:rFonts w:asciiTheme="minorHAnsi" w:eastAsiaTheme="minorHAnsi" w:hAnsiTheme="minorHAnsi" w:cs="AdvPS9854"/>
          <w:position w:val="0"/>
        </w:rPr>
        <w:t xml:space="preserve">M170) face-sensitivity despite right lateral occipital brain damage in acquired prosopagnosia. </w:t>
      </w:r>
      <w:proofErr w:type="gramStart"/>
      <w:r w:rsidRPr="004473C8">
        <w:rPr>
          <w:rFonts w:asciiTheme="minorHAnsi" w:eastAsiaTheme="minorHAnsi" w:hAnsiTheme="minorHAnsi" w:cs="AdvPS937D"/>
          <w:i/>
          <w:position w:val="0"/>
        </w:rPr>
        <w:t>Frontiers in Human Neuroscience</w:t>
      </w:r>
      <w:r w:rsidRPr="004473C8">
        <w:rPr>
          <w:rFonts w:asciiTheme="minorHAnsi" w:eastAsiaTheme="minorHAnsi" w:hAnsiTheme="minorHAnsi" w:cs="AdvPS9854"/>
          <w:i/>
          <w:position w:val="0"/>
        </w:rPr>
        <w:t xml:space="preserve">, </w:t>
      </w:r>
      <w:r w:rsidRPr="004473C8">
        <w:rPr>
          <w:rFonts w:asciiTheme="minorHAnsi" w:eastAsiaTheme="minorHAnsi" w:hAnsiTheme="minorHAnsi" w:cs="AdvPS937D"/>
          <w:i/>
          <w:position w:val="0"/>
        </w:rPr>
        <w:t>5</w:t>
      </w:r>
      <w:r w:rsidRPr="004473C8">
        <w:rPr>
          <w:rFonts w:asciiTheme="minorHAnsi" w:eastAsiaTheme="minorHAnsi" w:hAnsiTheme="minorHAnsi" w:cs="AdvPS937D"/>
          <w:position w:val="0"/>
        </w:rPr>
        <w:t xml:space="preserve">, </w:t>
      </w:r>
      <w:r w:rsidRPr="004473C8">
        <w:rPr>
          <w:rFonts w:asciiTheme="minorHAnsi" w:eastAsiaTheme="minorHAnsi" w:hAnsiTheme="minorHAnsi" w:cs="AdvPS9854"/>
          <w:position w:val="0"/>
        </w:rPr>
        <w:t>138.</w:t>
      </w:r>
      <w:proofErr w:type="gramEnd"/>
      <w:r w:rsidR="00AF4485">
        <w:rPr>
          <w:rFonts w:asciiTheme="minorHAnsi" w:eastAsiaTheme="minorHAnsi" w:hAnsiTheme="minorHAnsi" w:cs="AdvPS9854"/>
          <w:position w:val="0"/>
        </w:rPr>
        <w:t xml:space="preserve"> </w:t>
      </w:r>
      <w:hyperlink r:id="rId9" w:history="1">
        <w:r w:rsidR="00AF4485" w:rsidRPr="005C6272">
          <w:rPr>
            <w:rStyle w:val="Hyperlink"/>
            <w:rFonts w:asciiTheme="minorHAnsi" w:hAnsiTheme="minorHAnsi"/>
            <w:color w:val="auto"/>
            <w:u w:val="none"/>
            <w:shd w:val="clear" w:color="auto" w:fill="FFFFFF"/>
          </w:rPr>
          <w:t>http://dx.doi.org/10.3389/fnhum.2011.00138</w:t>
        </w:r>
      </w:hyperlink>
    </w:p>
    <w:p w14:paraId="4BE773D8" w14:textId="77777777" w:rsidR="00E87FF2" w:rsidRPr="004473C8" w:rsidRDefault="00E87FF2" w:rsidP="004473C8">
      <w:pPr>
        <w:widowControl/>
        <w:autoSpaceDE w:val="0"/>
        <w:autoSpaceDN w:val="0"/>
        <w:adjustRightInd w:val="0"/>
        <w:spacing w:line="360" w:lineRule="auto"/>
        <w:ind w:left="720" w:hanging="720"/>
        <w:jc w:val="both"/>
        <w:rPr>
          <w:rFonts w:asciiTheme="minorHAnsi" w:hAnsiTheme="minorHAnsi" w:cs="Times New Roman"/>
        </w:rPr>
      </w:pPr>
      <w:proofErr w:type="spellStart"/>
      <w:r w:rsidRPr="004473C8">
        <w:rPr>
          <w:rFonts w:asciiTheme="minorHAnsi" w:hAnsiTheme="minorHAnsi" w:cs="Times New Roman"/>
        </w:rPr>
        <w:t>Anzellotti</w:t>
      </w:r>
      <w:proofErr w:type="spellEnd"/>
      <w:r w:rsidRPr="004473C8">
        <w:rPr>
          <w:rFonts w:asciiTheme="minorHAnsi" w:hAnsiTheme="minorHAnsi" w:cs="Times New Roman"/>
        </w:rPr>
        <w:t xml:space="preserve">, S., </w:t>
      </w:r>
      <w:proofErr w:type="spellStart"/>
      <w:r w:rsidRPr="004473C8">
        <w:rPr>
          <w:rFonts w:asciiTheme="minorHAnsi" w:hAnsiTheme="minorHAnsi" w:cs="Times New Roman"/>
        </w:rPr>
        <w:t>Fairhall</w:t>
      </w:r>
      <w:proofErr w:type="spellEnd"/>
      <w:r w:rsidRPr="004473C8">
        <w:rPr>
          <w:rFonts w:asciiTheme="minorHAnsi" w:hAnsiTheme="minorHAnsi" w:cs="Times New Roman"/>
        </w:rPr>
        <w:t xml:space="preserve">, S. L., &amp; </w:t>
      </w:r>
      <w:proofErr w:type="spellStart"/>
      <w:r w:rsidRPr="004473C8">
        <w:rPr>
          <w:rFonts w:asciiTheme="minorHAnsi" w:hAnsiTheme="minorHAnsi" w:cs="Times New Roman"/>
        </w:rPr>
        <w:t>Caramazza</w:t>
      </w:r>
      <w:proofErr w:type="spellEnd"/>
      <w:r w:rsidRPr="004473C8">
        <w:rPr>
          <w:rFonts w:asciiTheme="minorHAnsi" w:hAnsiTheme="minorHAnsi" w:cs="Times New Roman"/>
        </w:rPr>
        <w:t xml:space="preserve">, A. (2013). Decoding representations of face identity that are tolerant to rotation. </w:t>
      </w:r>
      <w:r w:rsidRPr="004473C8">
        <w:rPr>
          <w:rFonts w:asciiTheme="minorHAnsi" w:hAnsiTheme="minorHAnsi" w:cs="Times New Roman"/>
          <w:i/>
          <w:iCs/>
        </w:rPr>
        <w:t>Cerebral Cortex</w:t>
      </w:r>
      <w:r w:rsidRPr="004473C8">
        <w:rPr>
          <w:rFonts w:asciiTheme="minorHAnsi" w:hAnsiTheme="minorHAnsi" w:cs="Times New Roman"/>
        </w:rPr>
        <w:t xml:space="preserve">, </w:t>
      </w:r>
      <w:r w:rsidRPr="004473C8">
        <w:rPr>
          <w:rFonts w:asciiTheme="minorHAnsi" w:hAnsiTheme="minorHAnsi" w:cs="Times New Roman"/>
          <w:i/>
          <w:iCs/>
        </w:rPr>
        <w:t>24</w:t>
      </w:r>
      <w:r w:rsidRPr="004473C8">
        <w:rPr>
          <w:rFonts w:asciiTheme="minorHAnsi" w:hAnsiTheme="minorHAnsi" w:cs="Times New Roman"/>
        </w:rPr>
        <w:t>, 1988–1995. http://doi.org/10.1093/cercor/bht046</w:t>
      </w:r>
    </w:p>
    <w:p w14:paraId="09540CA6"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r w:rsidRPr="004473C8">
        <w:rPr>
          <w:rFonts w:asciiTheme="minorHAnsi" w:hAnsiTheme="minorHAnsi" w:cs="Times New Roman"/>
        </w:rPr>
        <w:t xml:space="preserve">Avidan, G., &amp; Behrmann, M. (2009). Functional MRI reveals compromised neural integrity of the face processing network in congenital prosopagnosia. </w:t>
      </w:r>
      <w:r w:rsidRPr="004473C8">
        <w:rPr>
          <w:rFonts w:asciiTheme="minorHAnsi" w:hAnsiTheme="minorHAnsi" w:cs="Times New Roman"/>
          <w:i/>
          <w:iCs/>
        </w:rPr>
        <w:t>Current Biology</w:t>
      </w:r>
      <w:r w:rsidRPr="004473C8">
        <w:rPr>
          <w:rFonts w:asciiTheme="minorHAnsi" w:hAnsiTheme="minorHAnsi" w:cs="Times New Roman"/>
        </w:rPr>
        <w:t xml:space="preserve">, </w:t>
      </w:r>
      <w:r w:rsidRPr="004473C8">
        <w:rPr>
          <w:rFonts w:asciiTheme="minorHAnsi" w:hAnsiTheme="minorHAnsi" w:cs="Times New Roman"/>
          <w:i/>
          <w:iCs/>
        </w:rPr>
        <w:t>19</w:t>
      </w:r>
      <w:r w:rsidRPr="004473C8">
        <w:rPr>
          <w:rFonts w:asciiTheme="minorHAnsi" w:hAnsiTheme="minorHAnsi" w:cs="Times New Roman"/>
        </w:rPr>
        <w:t>, 1146–1150. http://doi.org/10.1016/j.cub.2009.04.060</w:t>
      </w:r>
    </w:p>
    <w:p w14:paraId="7875F459"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r w:rsidRPr="004473C8">
        <w:rPr>
          <w:rFonts w:asciiTheme="minorHAnsi" w:hAnsiTheme="minorHAnsi" w:cs="Times New Roman"/>
        </w:rPr>
        <w:t xml:space="preserve">Avidan, G., Hasson, U., </w:t>
      </w:r>
      <w:proofErr w:type="spellStart"/>
      <w:r w:rsidRPr="004473C8">
        <w:rPr>
          <w:rFonts w:asciiTheme="minorHAnsi" w:hAnsiTheme="minorHAnsi" w:cs="Times New Roman"/>
        </w:rPr>
        <w:t>Malach</w:t>
      </w:r>
      <w:proofErr w:type="spellEnd"/>
      <w:r w:rsidRPr="004473C8">
        <w:rPr>
          <w:rFonts w:asciiTheme="minorHAnsi" w:hAnsiTheme="minorHAnsi" w:cs="Times New Roman"/>
        </w:rPr>
        <w:t xml:space="preserve">, R., &amp; Behrmann, M. (2005). Detailed exploration of face-related processing in congenital prosopagnosia: 2. Functional neuroimaging findings. </w:t>
      </w:r>
      <w:r w:rsidRPr="004473C8">
        <w:rPr>
          <w:rFonts w:asciiTheme="minorHAnsi" w:hAnsiTheme="minorHAnsi" w:cs="Times New Roman"/>
          <w:i/>
          <w:iCs/>
        </w:rPr>
        <w:t>Journal of Cognitive Neuroscience</w:t>
      </w:r>
      <w:r w:rsidRPr="004473C8">
        <w:rPr>
          <w:rFonts w:asciiTheme="minorHAnsi" w:hAnsiTheme="minorHAnsi" w:cs="Times New Roman"/>
        </w:rPr>
        <w:t xml:space="preserve">, </w:t>
      </w:r>
      <w:r w:rsidRPr="004473C8">
        <w:rPr>
          <w:rFonts w:asciiTheme="minorHAnsi" w:hAnsiTheme="minorHAnsi" w:cs="Times New Roman"/>
          <w:i/>
          <w:iCs/>
        </w:rPr>
        <w:t>17</w:t>
      </w:r>
      <w:r w:rsidRPr="004473C8">
        <w:rPr>
          <w:rFonts w:asciiTheme="minorHAnsi" w:hAnsiTheme="minorHAnsi" w:cs="Times New Roman"/>
        </w:rPr>
        <w:t>, 1150–1167. http://doi.org/10.1162/0898929054475145</w:t>
      </w:r>
    </w:p>
    <w:p w14:paraId="602BF570"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r w:rsidRPr="004473C8">
        <w:rPr>
          <w:rFonts w:asciiTheme="minorHAnsi" w:hAnsiTheme="minorHAnsi" w:cs="Times New Roman"/>
        </w:rPr>
        <w:t xml:space="preserve">Avidan, G., </w:t>
      </w:r>
      <w:proofErr w:type="spellStart"/>
      <w:r w:rsidRPr="004473C8">
        <w:rPr>
          <w:rFonts w:asciiTheme="minorHAnsi" w:hAnsiTheme="minorHAnsi" w:cs="Times New Roman"/>
        </w:rPr>
        <w:t>Tanzer</w:t>
      </w:r>
      <w:proofErr w:type="spellEnd"/>
      <w:r w:rsidRPr="004473C8">
        <w:rPr>
          <w:rFonts w:asciiTheme="minorHAnsi" w:hAnsiTheme="minorHAnsi" w:cs="Times New Roman"/>
        </w:rPr>
        <w:t xml:space="preserve">, M., &amp; Behrmann, M. (2011). Impaired holistic processing in congenital prosopagnosia. </w:t>
      </w:r>
      <w:r w:rsidRPr="004473C8">
        <w:rPr>
          <w:rFonts w:asciiTheme="minorHAnsi" w:hAnsiTheme="minorHAnsi" w:cs="Times New Roman"/>
          <w:i/>
          <w:iCs/>
        </w:rPr>
        <w:t>Neuropsychologia</w:t>
      </w:r>
      <w:r w:rsidRPr="004473C8">
        <w:rPr>
          <w:rFonts w:asciiTheme="minorHAnsi" w:hAnsiTheme="minorHAnsi" w:cs="Times New Roman"/>
        </w:rPr>
        <w:t xml:space="preserve">, </w:t>
      </w:r>
      <w:r w:rsidRPr="004473C8">
        <w:rPr>
          <w:rFonts w:asciiTheme="minorHAnsi" w:hAnsiTheme="minorHAnsi" w:cs="Times New Roman"/>
          <w:i/>
          <w:iCs/>
        </w:rPr>
        <w:t>49</w:t>
      </w:r>
      <w:r w:rsidRPr="004473C8">
        <w:rPr>
          <w:rFonts w:asciiTheme="minorHAnsi" w:hAnsiTheme="minorHAnsi" w:cs="Times New Roman"/>
        </w:rPr>
        <w:t>, 2541–2552. http://doi.org/10.1016/j.neuropsychologia.2011.05.002</w:t>
      </w:r>
    </w:p>
    <w:p w14:paraId="1173B450"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r w:rsidRPr="004473C8">
        <w:rPr>
          <w:rFonts w:asciiTheme="minorHAnsi" w:hAnsiTheme="minorHAnsi" w:cs="Times New Roman"/>
        </w:rPr>
        <w:t xml:space="preserve">Avidan, G., </w:t>
      </w:r>
      <w:proofErr w:type="spellStart"/>
      <w:r w:rsidRPr="004473C8">
        <w:rPr>
          <w:rFonts w:asciiTheme="minorHAnsi" w:hAnsiTheme="minorHAnsi" w:cs="Times New Roman"/>
        </w:rPr>
        <w:t>Tanzer</w:t>
      </w:r>
      <w:proofErr w:type="spellEnd"/>
      <w:r w:rsidRPr="004473C8">
        <w:rPr>
          <w:rFonts w:asciiTheme="minorHAnsi" w:hAnsiTheme="minorHAnsi" w:cs="Times New Roman"/>
        </w:rPr>
        <w:t xml:space="preserve">, M., </w:t>
      </w:r>
      <w:proofErr w:type="spellStart"/>
      <w:r w:rsidRPr="004473C8">
        <w:rPr>
          <w:rFonts w:asciiTheme="minorHAnsi" w:hAnsiTheme="minorHAnsi" w:cs="Times New Roman"/>
        </w:rPr>
        <w:t>Hadj-Bouziane</w:t>
      </w:r>
      <w:proofErr w:type="spellEnd"/>
      <w:r w:rsidRPr="004473C8">
        <w:rPr>
          <w:rFonts w:asciiTheme="minorHAnsi" w:hAnsiTheme="minorHAnsi" w:cs="Times New Roman"/>
        </w:rPr>
        <w:t xml:space="preserve">, F., Liu, N., Ungerleider, L. G., &amp; Behrmann, M. (2014). Selective dissociation between core and extended regions of the face processing network in congenital prosopagnosia. </w:t>
      </w:r>
      <w:r w:rsidRPr="004473C8">
        <w:rPr>
          <w:rFonts w:asciiTheme="minorHAnsi" w:hAnsiTheme="minorHAnsi" w:cs="Times New Roman"/>
          <w:i/>
          <w:iCs/>
        </w:rPr>
        <w:t>Cerebral Cortex</w:t>
      </w:r>
      <w:r w:rsidRPr="004473C8">
        <w:rPr>
          <w:rFonts w:asciiTheme="minorHAnsi" w:hAnsiTheme="minorHAnsi" w:cs="Times New Roman"/>
        </w:rPr>
        <w:t xml:space="preserve">, </w:t>
      </w:r>
      <w:r w:rsidRPr="004473C8">
        <w:rPr>
          <w:rFonts w:asciiTheme="minorHAnsi" w:hAnsiTheme="minorHAnsi" w:cs="Times New Roman"/>
          <w:i/>
          <w:iCs/>
        </w:rPr>
        <w:t>24</w:t>
      </w:r>
      <w:r w:rsidRPr="004473C8">
        <w:rPr>
          <w:rFonts w:asciiTheme="minorHAnsi" w:hAnsiTheme="minorHAnsi" w:cs="Times New Roman"/>
        </w:rPr>
        <w:t>, 1565–1578. http://doi.org/10.1093/cercor/bht007</w:t>
      </w:r>
    </w:p>
    <w:p w14:paraId="1ED926C0"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r w:rsidRPr="004473C8">
        <w:rPr>
          <w:rFonts w:asciiTheme="minorHAnsi" w:hAnsiTheme="minorHAnsi" w:cs="Times New Roman"/>
        </w:rPr>
        <w:t xml:space="preserve">Barton, J. J. S. (2008). Structure and function in acquired prosopagnosia: Lessons from a series of 10 patients with brain damage. </w:t>
      </w:r>
      <w:r w:rsidRPr="004473C8">
        <w:rPr>
          <w:rFonts w:asciiTheme="minorHAnsi" w:hAnsiTheme="minorHAnsi" w:cs="Times New Roman"/>
          <w:i/>
          <w:iCs/>
        </w:rPr>
        <w:t>Journal of Neuropsychology</w:t>
      </w:r>
      <w:r w:rsidRPr="004473C8">
        <w:rPr>
          <w:rFonts w:asciiTheme="minorHAnsi" w:hAnsiTheme="minorHAnsi" w:cs="Times New Roman"/>
        </w:rPr>
        <w:t xml:space="preserve">, </w:t>
      </w:r>
      <w:r w:rsidRPr="004473C8">
        <w:rPr>
          <w:rFonts w:asciiTheme="minorHAnsi" w:hAnsiTheme="minorHAnsi" w:cs="Times New Roman"/>
          <w:i/>
          <w:iCs/>
        </w:rPr>
        <w:t>2</w:t>
      </w:r>
      <w:r w:rsidRPr="004473C8">
        <w:rPr>
          <w:rFonts w:asciiTheme="minorHAnsi" w:hAnsiTheme="minorHAnsi" w:cs="Times New Roman"/>
        </w:rPr>
        <w:t>, 197–225. http://doi.org/10.1348/174866407X214172</w:t>
      </w:r>
    </w:p>
    <w:p w14:paraId="0BB04462" w14:textId="69B3AC5A"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r w:rsidRPr="004473C8">
        <w:rPr>
          <w:rFonts w:asciiTheme="minorHAnsi" w:hAnsiTheme="minorHAnsi" w:cs="Times New Roman"/>
        </w:rPr>
        <w:t xml:space="preserve">Barton, J. J. S., Press, D. Z., Keenan, J. P., &amp; O’Connor, M. (2002). Lesions of the fusiform face area impair perception of facial configuration in prosopagnosia. </w:t>
      </w:r>
      <w:r w:rsidRPr="004473C8">
        <w:rPr>
          <w:rFonts w:asciiTheme="minorHAnsi" w:hAnsiTheme="minorHAnsi" w:cs="Times New Roman"/>
          <w:i/>
          <w:iCs/>
        </w:rPr>
        <w:t>Neurology</w:t>
      </w:r>
      <w:r w:rsidRPr="004473C8">
        <w:rPr>
          <w:rFonts w:asciiTheme="minorHAnsi" w:hAnsiTheme="minorHAnsi" w:cs="Times New Roman"/>
        </w:rPr>
        <w:t xml:space="preserve">, </w:t>
      </w:r>
      <w:r w:rsidRPr="004473C8">
        <w:rPr>
          <w:rFonts w:asciiTheme="minorHAnsi" w:hAnsiTheme="minorHAnsi" w:cs="Times New Roman"/>
          <w:i/>
          <w:iCs/>
        </w:rPr>
        <w:t>58</w:t>
      </w:r>
      <w:r w:rsidRPr="004473C8">
        <w:rPr>
          <w:rFonts w:asciiTheme="minorHAnsi" w:hAnsiTheme="minorHAnsi" w:cs="Times New Roman"/>
        </w:rPr>
        <w:t xml:space="preserve">, 71–78. </w:t>
      </w:r>
      <w:hyperlink r:id="rId10" w:history="1">
        <w:r w:rsidR="00887E69" w:rsidRPr="005C6272">
          <w:rPr>
            <w:rStyle w:val="Hyperlink"/>
            <w:rFonts w:asciiTheme="minorHAnsi" w:hAnsiTheme="minorHAnsi" w:cs="Times New Roman"/>
            <w:color w:val="auto"/>
            <w:u w:val="none"/>
          </w:rPr>
          <w:t>http://doi.org/10.1212/WNL.58.1.71</w:t>
        </w:r>
      </w:hyperlink>
    </w:p>
    <w:p w14:paraId="3F4CDB32" w14:textId="78992D81" w:rsidR="00AF4485" w:rsidRPr="00D0329E" w:rsidRDefault="009F30F8" w:rsidP="00D0329E">
      <w:pPr>
        <w:autoSpaceDE w:val="0"/>
        <w:autoSpaceDN w:val="0"/>
        <w:adjustRightInd w:val="0"/>
        <w:spacing w:line="360" w:lineRule="auto"/>
        <w:ind w:left="720" w:hanging="720"/>
        <w:jc w:val="both"/>
        <w:rPr>
          <w:rFonts w:asciiTheme="minorHAnsi" w:hAnsiTheme="minorHAnsi" w:cs="Arial"/>
          <w:color w:val="222222"/>
          <w:shd w:val="clear" w:color="auto" w:fill="FFFFFF"/>
        </w:rPr>
      </w:pPr>
      <w:r w:rsidRPr="004473C8">
        <w:rPr>
          <w:rFonts w:asciiTheme="minorHAnsi" w:hAnsiTheme="minorHAnsi" w:cs="Arial"/>
          <w:color w:val="222222"/>
          <w:shd w:val="clear" w:color="auto" w:fill="FFFFFF"/>
        </w:rPr>
        <w:t>Behrmann, M., &amp; Avidan, G. (2005). Congenital prosopagnosia: face-blind from birth.</w:t>
      </w:r>
      <w:r w:rsidRPr="004473C8">
        <w:rPr>
          <w:rStyle w:val="apple-converted-space"/>
          <w:rFonts w:asciiTheme="minorHAnsi" w:hAnsiTheme="minorHAnsi" w:cs="Arial"/>
          <w:color w:val="222222"/>
          <w:shd w:val="clear" w:color="auto" w:fill="FFFFFF"/>
        </w:rPr>
        <w:t> </w:t>
      </w:r>
      <w:r w:rsidR="00011645" w:rsidRPr="004473C8">
        <w:rPr>
          <w:rFonts w:asciiTheme="minorHAnsi" w:hAnsiTheme="minorHAnsi" w:cs="Arial"/>
          <w:i/>
          <w:iCs/>
          <w:color w:val="222222"/>
          <w:shd w:val="clear" w:color="auto" w:fill="FFFFFF"/>
        </w:rPr>
        <w:t>Trends in C</w:t>
      </w:r>
      <w:r w:rsidRPr="004473C8">
        <w:rPr>
          <w:rFonts w:asciiTheme="minorHAnsi" w:hAnsiTheme="minorHAnsi" w:cs="Arial"/>
          <w:i/>
          <w:iCs/>
          <w:color w:val="222222"/>
          <w:shd w:val="clear" w:color="auto" w:fill="FFFFFF"/>
        </w:rPr>
        <w:t xml:space="preserve">ognitive </w:t>
      </w:r>
      <w:r w:rsidR="00011645" w:rsidRPr="004473C8">
        <w:rPr>
          <w:rFonts w:asciiTheme="minorHAnsi" w:hAnsiTheme="minorHAnsi" w:cs="Arial"/>
          <w:i/>
          <w:iCs/>
          <w:color w:val="222222"/>
          <w:shd w:val="clear" w:color="auto" w:fill="FFFFFF"/>
        </w:rPr>
        <w:t>S</w:t>
      </w:r>
      <w:r w:rsidRPr="004473C8">
        <w:rPr>
          <w:rFonts w:asciiTheme="minorHAnsi" w:hAnsiTheme="minorHAnsi" w:cs="Arial"/>
          <w:i/>
          <w:iCs/>
          <w:color w:val="222222"/>
          <w:shd w:val="clear" w:color="auto" w:fill="FFFFFF"/>
        </w:rPr>
        <w:t>ciences</w:t>
      </w:r>
      <w:r w:rsidRPr="004473C8">
        <w:rPr>
          <w:rFonts w:asciiTheme="minorHAnsi" w:hAnsiTheme="minorHAnsi" w:cs="Arial"/>
          <w:color w:val="222222"/>
          <w:shd w:val="clear" w:color="auto" w:fill="FFFFFF"/>
        </w:rPr>
        <w:t>,</w:t>
      </w:r>
      <w:r w:rsidRPr="004473C8">
        <w:rPr>
          <w:rStyle w:val="apple-converted-space"/>
          <w:rFonts w:asciiTheme="minorHAnsi" w:hAnsiTheme="minorHAnsi" w:cs="Arial"/>
          <w:color w:val="222222"/>
          <w:shd w:val="clear" w:color="auto" w:fill="FFFFFF"/>
        </w:rPr>
        <w:t> </w:t>
      </w:r>
      <w:r w:rsidRPr="004473C8">
        <w:rPr>
          <w:rFonts w:asciiTheme="minorHAnsi" w:hAnsiTheme="minorHAnsi" w:cs="Arial"/>
          <w:i/>
          <w:iCs/>
          <w:color w:val="222222"/>
          <w:shd w:val="clear" w:color="auto" w:fill="FFFFFF"/>
        </w:rPr>
        <w:t>9</w:t>
      </w:r>
      <w:r w:rsidRPr="004473C8">
        <w:rPr>
          <w:rFonts w:asciiTheme="minorHAnsi" w:hAnsiTheme="minorHAnsi" w:cs="Arial"/>
          <w:color w:val="222222"/>
          <w:shd w:val="clear" w:color="auto" w:fill="FFFFFF"/>
        </w:rPr>
        <w:t>, 180-187.</w:t>
      </w:r>
      <w:r w:rsidR="00AF4485">
        <w:rPr>
          <w:rStyle w:val="apple-converted-space"/>
          <w:rFonts w:asciiTheme="minorHAnsi" w:hAnsiTheme="minorHAnsi" w:cs="Arial"/>
          <w:shd w:val="clear" w:color="auto" w:fill="FFFFFF"/>
        </w:rPr>
        <w:t xml:space="preserve">  </w:t>
      </w:r>
      <w:hyperlink r:id="rId11" w:history="1">
        <w:r w:rsidR="00AF4485" w:rsidRPr="005C6272">
          <w:rPr>
            <w:rStyle w:val="Hyperlink"/>
            <w:rFonts w:asciiTheme="minorHAnsi" w:hAnsiTheme="minorHAnsi" w:cs="Arial"/>
            <w:color w:val="auto"/>
            <w:u w:val="none"/>
            <w:shd w:val="clear" w:color="auto" w:fill="FFFFFF"/>
          </w:rPr>
          <w:t>http://dx.doi.org/10.1016/j.tics.2005.02.011</w:t>
        </w:r>
      </w:hyperlink>
    </w:p>
    <w:p w14:paraId="043C12A9" w14:textId="0F4400D4"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r w:rsidRPr="004473C8">
        <w:rPr>
          <w:rFonts w:asciiTheme="minorHAnsi" w:hAnsiTheme="minorHAnsi" w:cs="Times New Roman"/>
        </w:rPr>
        <w:t xml:space="preserve">Bentin, S., Allison, T., Puce, A., Perez, E., &amp; McCarthy, G. (1996). Electrophysiological studies </w:t>
      </w:r>
      <w:r w:rsidRPr="004473C8">
        <w:rPr>
          <w:rFonts w:asciiTheme="minorHAnsi" w:hAnsiTheme="minorHAnsi" w:cs="Times New Roman"/>
        </w:rPr>
        <w:lastRenderedPageBreak/>
        <w:t xml:space="preserve">of face perception in humans. </w:t>
      </w:r>
      <w:r w:rsidRPr="004473C8">
        <w:rPr>
          <w:rFonts w:asciiTheme="minorHAnsi" w:hAnsiTheme="minorHAnsi" w:cs="Times New Roman"/>
          <w:i/>
          <w:iCs/>
        </w:rPr>
        <w:t>Journal of Cognitive Neuroscience</w:t>
      </w:r>
      <w:r w:rsidRPr="004473C8">
        <w:rPr>
          <w:rFonts w:asciiTheme="minorHAnsi" w:hAnsiTheme="minorHAnsi" w:cs="Times New Roman"/>
        </w:rPr>
        <w:t xml:space="preserve">, </w:t>
      </w:r>
      <w:r w:rsidRPr="004473C8">
        <w:rPr>
          <w:rFonts w:asciiTheme="minorHAnsi" w:hAnsiTheme="minorHAnsi" w:cs="Times New Roman"/>
          <w:i/>
          <w:iCs/>
        </w:rPr>
        <w:t>8</w:t>
      </w:r>
      <w:r w:rsidRPr="004473C8">
        <w:rPr>
          <w:rFonts w:asciiTheme="minorHAnsi" w:hAnsiTheme="minorHAnsi" w:cs="Times New Roman"/>
        </w:rPr>
        <w:t>, 551–565. http://doi.org/10.1162/jocn.1996.8.6.551</w:t>
      </w:r>
    </w:p>
    <w:p w14:paraId="0FA49392"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r w:rsidRPr="004473C8">
        <w:rPr>
          <w:rFonts w:asciiTheme="minorHAnsi" w:hAnsiTheme="minorHAnsi" w:cs="Times New Roman"/>
        </w:rPr>
        <w:t xml:space="preserve">Bentin, S., DeGutis, J. M., </w:t>
      </w:r>
      <w:proofErr w:type="spellStart"/>
      <w:r w:rsidRPr="004473C8">
        <w:rPr>
          <w:rFonts w:asciiTheme="minorHAnsi" w:hAnsiTheme="minorHAnsi" w:cs="Times New Roman"/>
        </w:rPr>
        <w:t>D’Esposito</w:t>
      </w:r>
      <w:proofErr w:type="spellEnd"/>
      <w:r w:rsidRPr="004473C8">
        <w:rPr>
          <w:rFonts w:asciiTheme="minorHAnsi" w:hAnsiTheme="minorHAnsi" w:cs="Times New Roman"/>
        </w:rPr>
        <w:t xml:space="preserve">, M., &amp; Robertson, L. C. (2007). Too many trees to see the forest: Performance, event-related potential, and functional magnetic resonance imaging manifestations of integrative congenital prosopagnosia. </w:t>
      </w:r>
      <w:r w:rsidRPr="004473C8">
        <w:rPr>
          <w:rFonts w:asciiTheme="minorHAnsi" w:hAnsiTheme="minorHAnsi" w:cs="Times New Roman"/>
          <w:i/>
          <w:iCs/>
        </w:rPr>
        <w:t>Journal of Cognitive Neuroscience</w:t>
      </w:r>
      <w:r w:rsidRPr="004473C8">
        <w:rPr>
          <w:rFonts w:asciiTheme="minorHAnsi" w:hAnsiTheme="minorHAnsi" w:cs="Times New Roman"/>
        </w:rPr>
        <w:t xml:space="preserve">, </w:t>
      </w:r>
      <w:r w:rsidRPr="004473C8">
        <w:rPr>
          <w:rFonts w:asciiTheme="minorHAnsi" w:hAnsiTheme="minorHAnsi" w:cs="Times New Roman"/>
          <w:i/>
          <w:iCs/>
        </w:rPr>
        <w:t>19</w:t>
      </w:r>
      <w:r w:rsidRPr="004473C8">
        <w:rPr>
          <w:rFonts w:asciiTheme="minorHAnsi" w:hAnsiTheme="minorHAnsi" w:cs="Times New Roman"/>
        </w:rPr>
        <w:t>, 132–146. http://doi.org/10.1162/jocn.2007.19.1.132</w:t>
      </w:r>
    </w:p>
    <w:p w14:paraId="37BE0807"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r w:rsidRPr="004473C8">
        <w:rPr>
          <w:rFonts w:asciiTheme="minorHAnsi" w:hAnsiTheme="minorHAnsi" w:cs="Times New Roman"/>
        </w:rPr>
        <w:t xml:space="preserve">Bentin, S., &amp; </w:t>
      </w:r>
      <w:proofErr w:type="spellStart"/>
      <w:r w:rsidRPr="004473C8">
        <w:rPr>
          <w:rFonts w:asciiTheme="minorHAnsi" w:hAnsiTheme="minorHAnsi" w:cs="Times New Roman"/>
        </w:rPr>
        <w:t>Deouell</w:t>
      </w:r>
      <w:proofErr w:type="spellEnd"/>
      <w:r w:rsidRPr="004473C8">
        <w:rPr>
          <w:rFonts w:asciiTheme="minorHAnsi" w:hAnsiTheme="minorHAnsi" w:cs="Times New Roman"/>
        </w:rPr>
        <w:t xml:space="preserve">, L. Y. (2000). Structural encoding and identification in face processing: ERP evidence for separate mechanisms. </w:t>
      </w:r>
      <w:r w:rsidRPr="004473C8">
        <w:rPr>
          <w:rFonts w:asciiTheme="minorHAnsi" w:hAnsiTheme="minorHAnsi" w:cs="Times New Roman"/>
          <w:i/>
          <w:iCs/>
        </w:rPr>
        <w:t>Cognitive Neuropsychology</w:t>
      </w:r>
      <w:r w:rsidRPr="004473C8">
        <w:rPr>
          <w:rFonts w:asciiTheme="minorHAnsi" w:hAnsiTheme="minorHAnsi" w:cs="Times New Roman"/>
        </w:rPr>
        <w:t xml:space="preserve">, </w:t>
      </w:r>
      <w:r w:rsidRPr="004473C8">
        <w:rPr>
          <w:rFonts w:asciiTheme="minorHAnsi" w:hAnsiTheme="minorHAnsi" w:cs="Times New Roman"/>
          <w:i/>
          <w:iCs/>
        </w:rPr>
        <w:t>17</w:t>
      </w:r>
      <w:r w:rsidRPr="004473C8">
        <w:rPr>
          <w:rFonts w:asciiTheme="minorHAnsi" w:hAnsiTheme="minorHAnsi" w:cs="Times New Roman"/>
        </w:rPr>
        <w:t>, 35–55. http://doi.org/10.1080/026432900380472</w:t>
      </w:r>
    </w:p>
    <w:p w14:paraId="1046D308"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r w:rsidRPr="004473C8">
        <w:rPr>
          <w:rFonts w:asciiTheme="minorHAnsi" w:hAnsiTheme="minorHAnsi" w:cs="Times New Roman"/>
        </w:rPr>
        <w:t xml:space="preserve">Bruce, V., &amp; Young, A. (1986). Understanding face recognition. </w:t>
      </w:r>
      <w:r w:rsidRPr="004473C8">
        <w:rPr>
          <w:rFonts w:asciiTheme="minorHAnsi" w:hAnsiTheme="minorHAnsi" w:cs="Times New Roman"/>
          <w:i/>
          <w:iCs/>
        </w:rPr>
        <w:t>British Journal of Psychology</w:t>
      </w:r>
      <w:r w:rsidRPr="004473C8">
        <w:rPr>
          <w:rFonts w:asciiTheme="minorHAnsi" w:hAnsiTheme="minorHAnsi" w:cs="Times New Roman"/>
        </w:rPr>
        <w:t xml:space="preserve">, </w:t>
      </w:r>
      <w:r w:rsidRPr="004473C8">
        <w:rPr>
          <w:rFonts w:asciiTheme="minorHAnsi" w:hAnsiTheme="minorHAnsi" w:cs="Times New Roman"/>
          <w:i/>
          <w:iCs/>
        </w:rPr>
        <w:t>77</w:t>
      </w:r>
      <w:r w:rsidRPr="004473C8">
        <w:rPr>
          <w:rFonts w:asciiTheme="minorHAnsi" w:hAnsiTheme="minorHAnsi" w:cs="Times New Roman"/>
        </w:rPr>
        <w:t>, 305–327. http://doi.org/10.1111/j.2044-8295.1986.tb02199.x</w:t>
      </w:r>
    </w:p>
    <w:p w14:paraId="081A8F42"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proofErr w:type="spellStart"/>
      <w:r w:rsidRPr="004473C8">
        <w:rPr>
          <w:rFonts w:asciiTheme="minorHAnsi" w:hAnsiTheme="minorHAnsi" w:cs="Times New Roman"/>
        </w:rPr>
        <w:t>Bötzel</w:t>
      </w:r>
      <w:proofErr w:type="spellEnd"/>
      <w:r w:rsidRPr="004473C8">
        <w:rPr>
          <w:rFonts w:asciiTheme="minorHAnsi" w:hAnsiTheme="minorHAnsi" w:cs="Times New Roman"/>
        </w:rPr>
        <w:t xml:space="preserve">, K., &amp; </w:t>
      </w:r>
      <w:proofErr w:type="spellStart"/>
      <w:r w:rsidRPr="004473C8">
        <w:rPr>
          <w:rFonts w:asciiTheme="minorHAnsi" w:hAnsiTheme="minorHAnsi" w:cs="Times New Roman"/>
        </w:rPr>
        <w:t>Grüsser</w:t>
      </w:r>
      <w:proofErr w:type="spellEnd"/>
      <w:r w:rsidRPr="004473C8">
        <w:rPr>
          <w:rFonts w:asciiTheme="minorHAnsi" w:hAnsiTheme="minorHAnsi" w:cs="Times New Roman"/>
        </w:rPr>
        <w:t xml:space="preserve">, O-J. (1989). Electric brain potentials evoked by pictures of faces and non-faces: a search for face-specific EEG-potentials. </w:t>
      </w:r>
      <w:r w:rsidRPr="004473C8">
        <w:rPr>
          <w:rFonts w:asciiTheme="minorHAnsi" w:hAnsiTheme="minorHAnsi" w:cs="Times New Roman"/>
          <w:i/>
          <w:iCs/>
        </w:rPr>
        <w:t>Experimental Brain Research</w:t>
      </w:r>
      <w:r w:rsidRPr="004473C8">
        <w:rPr>
          <w:rFonts w:asciiTheme="minorHAnsi" w:hAnsiTheme="minorHAnsi" w:cs="Times New Roman"/>
        </w:rPr>
        <w:t xml:space="preserve">, </w:t>
      </w:r>
      <w:r w:rsidRPr="004473C8">
        <w:rPr>
          <w:rFonts w:asciiTheme="minorHAnsi" w:hAnsiTheme="minorHAnsi" w:cs="Times New Roman"/>
          <w:i/>
          <w:iCs/>
        </w:rPr>
        <w:t>77</w:t>
      </w:r>
      <w:r w:rsidRPr="004473C8">
        <w:rPr>
          <w:rFonts w:asciiTheme="minorHAnsi" w:hAnsiTheme="minorHAnsi" w:cs="Times New Roman"/>
        </w:rPr>
        <w:t>, 349–360. http://doi.org/10.1007/BF00274992</w:t>
      </w:r>
    </w:p>
    <w:p w14:paraId="7DF69709" w14:textId="7FBED774"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proofErr w:type="spellStart"/>
      <w:r w:rsidRPr="004473C8">
        <w:rPr>
          <w:rFonts w:asciiTheme="minorHAnsi" w:hAnsiTheme="minorHAnsi" w:cs="Times New Roman"/>
        </w:rPr>
        <w:t>Bötzel</w:t>
      </w:r>
      <w:proofErr w:type="spellEnd"/>
      <w:r w:rsidRPr="004473C8">
        <w:rPr>
          <w:rFonts w:asciiTheme="minorHAnsi" w:hAnsiTheme="minorHAnsi" w:cs="Times New Roman"/>
        </w:rPr>
        <w:t xml:space="preserve">, K., Schulze, S., &amp; </w:t>
      </w:r>
      <w:proofErr w:type="spellStart"/>
      <w:r w:rsidRPr="004473C8">
        <w:rPr>
          <w:rFonts w:asciiTheme="minorHAnsi" w:hAnsiTheme="minorHAnsi" w:cs="Times New Roman"/>
        </w:rPr>
        <w:t>Stodieck</w:t>
      </w:r>
      <w:proofErr w:type="spellEnd"/>
      <w:r w:rsidRPr="004473C8">
        <w:rPr>
          <w:rFonts w:asciiTheme="minorHAnsi" w:hAnsiTheme="minorHAnsi" w:cs="Times New Roman"/>
        </w:rPr>
        <w:t xml:space="preserve">, S. G. (1995). Scalp topography and analysis of intracranial sources of face-evoked potentials. </w:t>
      </w:r>
      <w:r w:rsidRPr="004473C8">
        <w:rPr>
          <w:rFonts w:asciiTheme="minorHAnsi" w:hAnsiTheme="minorHAnsi" w:cs="Times New Roman"/>
          <w:i/>
          <w:iCs/>
        </w:rPr>
        <w:t>Experimental Brain Research</w:t>
      </w:r>
      <w:r w:rsidRPr="004473C8">
        <w:rPr>
          <w:rFonts w:asciiTheme="minorHAnsi" w:hAnsiTheme="minorHAnsi" w:cs="Times New Roman"/>
        </w:rPr>
        <w:t xml:space="preserve">, </w:t>
      </w:r>
      <w:r w:rsidRPr="004473C8">
        <w:rPr>
          <w:rFonts w:asciiTheme="minorHAnsi" w:hAnsiTheme="minorHAnsi" w:cs="Times New Roman"/>
          <w:i/>
          <w:iCs/>
        </w:rPr>
        <w:t>104</w:t>
      </w:r>
      <w:r w:rsidR="004473C8">
        <w:rPr>
          <w:rFonts w:asciiTheme="minorHAnsi" w:hAnsiTheme="minorHAnsi" w:cs="Times New Roman"/>
        </w:rPr>
        <w:t>, 135-143.</w:t>
      </w:r>
      <w:r w:rsidRPr="004473C8">
        <w:rPr>
          <w:rFonts w:asciiTheme="minorHAnsi" w:hAnsiTheme="minorHAnsi" w:cs="Times New Roman"/>
        </w:rPr>
        <w:t xml:space="preserve"> http://doi.org/10.1007/BF00229863</w:t>
      </w:r>
    </w:p>
    <w:p w14:paraId="780D4015" w14:textId="325F679F" w:rsidR="00E87FF2" w:rsidRPr="00D0329E" w:rsidRDefault="00E87FF2" w:rsidP="004473C8">
      <w:pPr>
        <w:autoSpaceDE w:val="0"/>
        <w:autoSpaceDN w:val="0"/>
        <w:adjustRightInd w:val="0"/>
        <w:spacing w:line="360" w:lineRule="auto"/>
        <w:ind w:left="720" w:hanging="720"/>
        <w:jc w:val="both"/>
        <w:rPr>
          <w:rFonts w:asciiTheme="minorHAnsi" w:hAnsiTheme="minorHAnsi" w:cs="Times New Roman"/>
        </w:rPr>
      </w:pPr>
      <w:r w:rsidRPr="004473C8">
        <w:rPr>
          <w:rFonts w:asciiTheme="minorHAnsi" w:hAnsiTheme="minorHAnsi" w:cs="Times New Roman"/>
        </w:rPr>
        <w:t xml:space="preserve">Carbon, C-C., Schweinberger, S. R., Kaufmann, J. M., &amp; </w:t>
      </w:r>
      <w:proofErr w:type="spellStart"/>
      <w:r w:rsidRPr="004473C8">
        <w:rPr>
          <w:rFonts w:asciiTheme="minorHAnsi" w:hAnsiTheme="minorHAnsi" w:cs="Times New Roman"/>
        </w:rPr>
        <w:t>Leder</w:t>
      </w:r>
      <w:proofErr w:type="spellEnd"/>
      <w:r w:rsidRPr="004473C8">
        <w:rPr>
          <w:rFonts w:asciiTheme="minorHAnsi" w:hAnsiTheme="minorHAnsi" w:cs="Times New Roman"/>
        </w:rPr>
        <w:t xml:space="preserve">, H. (2005). The Thatcher illusion seen by the brain: an event-related brain potentials study. </w:t>
      </w:r>
      <w:r w:rsidRPr="004473C8">
        <w:rPr>
          <w:rFonts w:asciiTheme="minorHAnsi" w:hAnsiTheme="minorHAnsi" w:cs="Times New Roman"/>
          <w:i/>
          <w:iCs/>
        </w:rPr>
        <w:t>Cognitive Brain Research</w:t>
      </w:r>
      <w:r w:rsidRPr="004473C8">
        <w:rPr>
          <w:rFonts w:asciiTheme="minorHAnsi" w:hAnsiTheme="minorHAnsi" w:cs="Times New Roman"/>
        </w:rPr>
        <w:t xml:space="preserve">, </w:t>
      </w:r>
      <w:r w:rsidRPr="004473C8">
        <w:rPr>
          <w:rFonts w:asciiTheme="minorHAnsi" w:hAnsiTheme="minorHAnsi" w:cs="Times New Roman"/>
          <w:i/>
          <w:iCs/>
        </w:rPr>
        <w:t>24</w:t>
      </w:r>
      <w:r w:rsidRPr="004473C8">
        <w:rPr>
          <w:rFonts w:asciiTheme="minorHAnsi" w:hAnsiTheme="minorHAnsi" w:cs="Times New Roman"/>
        </w:rPr>
        <w:t xml:space="preserve">, 544–555. </w:t>
      </w:r>
      <w:hyperlink r:id="rId12" w:history="1">
        <w:r w:rsidR="00F6563C" w:rsidRPr="005C6272">
          <w:rPr>
            <w:rStyle w:val="Hyperlink"/>
            <w:rFonts w:asciiTheme="minorHAnsi" w:hAnsiTheme="minorHAnsi" w:cs="Times New Roman"/>
            <w:color w:val="auto"/>
            <w:u w:val="none"/>
          </w:rPr>
          <w:t>http://doi.org/10.1016/j.cogbrainres.2005.03.008</w:t>
        </w:r>
      </w:hyperlink>
    </w:p>
    <w:p w14:paraId="3BA2C909" w14:textId="7934BF41" w:rsidR="00F6563C" w:rsidRPr="004473C8" w:rsidRDefault="00F6563C" w:rsidP="004473C8">
      <w:pPr>
        <w:autoSpaceDE w:val="0"/>
        <w:autoSpaceDN w:val="0"/>
        <w:adjustRightInd w:val="0"/>
        <w:spacing w:line="360" w:lineRule="auto"/>
        <w:ind w:left="720" w:hanging="720"/>
        <w:jc w:val="both"/>
        <w:rPr>
          <w:rFonts w:asciiTheme="minorHAnsi" w:hAnsiTheme="minorHAnsi" w:cs="Arial"/>
          <w:color w:val="222222"/>
          <w:shd w:val="clear" w:color="auto" w:fill="FFFFFF"/>
        </w:rPr>
      </w:pPr>
      <w:proofErr w:type="gramStart"/>
      <w:r w:rsidRPr="004473C8">
        <w:rPr>
          <w:rFonts w:asciiTheme="minorHAnsi" w:hAnsiTheme="minorHAnsi" w:cs="Arial"/>
          <w:color w:val="222222"/>
          <w:shd w:val="clear" w:color="auto" w:fill="FFFFFF"/>
        </w:rPr>
        <w:t xml:space="preserve">Carbon, C-.C., </w:t>
      </w:r>
      <w:proofErr w:type="spellStart"/>
      <w:r w:rsidRPr="004473C8">
        <w:rPr>
          <w:rFonts w:asciiTheme="minorHAnsi" w:hAnsiTheme="minorHAnsi" w:cs="Arial"/>
          <w:color w:val="222222"/>
          <w:shd w:val="clear" w:color="auto" w:fill="FFFFFF"/>
        </w:rPr>
        <w:t>Gr</w:t>
      </w:r>
      <w:r w:rsidR="00AF4485" w:rsidRPr="004473C8">
        <w:rPr>
          <w:rFonts w:asciiTheme="minorHAnsi" w:hAnsiTheme="minorHAnsi" w:cs="Arial"/>
          <w:color w:val="222222"/>
          <w:shd w:val="clear" w:color="auto" w:fill="FFFFFF"/>
        </w:rPr>
        <w:t>ü</w:t>
      </w:r>
      <w:r w:rsidRPr="004473C8">
        <w:rPr>
          <w:rFonts w:asciiTheme="minorHAnsi" w:hAnsiTheme="minorHAnsi" w:cs="Arial"/>
          <w:color w:val="222222"/>
          <w:shd w:val="clear" w:color="auto" w:fill="FFFFFF"/>
        </w:rPr>
        <w:t>ter</w:t>
      </w:r>
      <w:proofErr w:type="spellEnd"/>
      <w:r w:rsidRPr="004473C8">
        <w:rPr>
          <w:rFonts w:asciiTheme="minorHAnsi" w:hAnsiTheme="minorHAnsi" w:cs="Arial"/>
          <w:color w:val="222222"/>
          <w:shd w:val="clear" w:color="auto" w:fill="FFFFFF"/>
        </w:rPr>
        <w:t xml:space="preserve">, T., Weber, J. E., &amp; </w:t>
      </w:r>
      <w:proofErr w:type="spellStart"/>
      <w:r w:rsidRPr="004473C8">
        <w:rPr>
          <w:rFonts w:asciiTheme="minorHAnsi" w:hAnsiTheme="minorHAnsi" w:cs="Arial"/>
          <w:color w:val="222222"/>
          <w:shd w:val="clear" w:color="auto" w:fill="FFFFFF"/>
        </w:rPr>
        <w:t>Lueschow</w:t>
      </w:r>
      <w:proofErr w:type="spellEnd"/>
      <w:r w:rsidRPr="004473C8">
        <w:rPr>
          <w:rFonts w:asciiTheme="minorHAnsi" w:hAnsiTheme="minorHAnsi" w:cs="Arial"/>
          <w:color w:val="222222"/>
          <w:shd w:val="clear" w:color="auto" w:fill="FFFFFF"/>
        </w:rPr>
        <w:t>, A. (2007).</w:t>
      </w:r>
      <w:proofErr w:type="gramEnd"/>
      <w:r w:rsidRPr="004473C8">
        <w:rPr>
          <w:rFonts w:asciiTheme="minorHAnsi" w:hAnsiTheme="minorHAnsi" w:cs="Arial"/>
          <w:color w:val="222222"/>
          <w:shd w:val="clear" w:color="auto" w:fill="FFFFFF"/>
        </w:rPr>
        <w:t xml:space="preserve"> Faces as objects of non-expertise: Processing of </w:t>
      </w:r>
      <w:proofErr w:type="spellStart"/>
      <w:r w:rsidRPr="004473C8">
        <w:rPr>
          <w:rFonts w:asciiTheme="minorHAnsi" w:hAnsiTheme="minorHAnsi" w:cs="Arial"/>
          <w:color w:val="222222"/>
          <w:shd w:val="clear" w:color="auto" w:fill="FFFFFF"/>
        </w:rPr>
        <w:t>thatcherised</w:t>
      </w:r>
      <w:proofErr w:type="spellEnd"/>
      <w:r w:rsidRPr="004473C8">
        <w:rPr>
          <w:rFonts w:asciiTheme="minorHAnsi" w:hAnsiTheme="minorHAnsi" w:cs="Arial"/>
          <w:color w:val="222222"/>
          <w:shd w:val="clear" w:color="auto" w:fill="FFFFFF"/>
        </w:rPr>
        <w:t xml:space="preserve"> faces in congenital prosopagnosia.</w:t>
      </w:r>
      <w:r w:rsidRPr="004473C8">
        <w:rPr>
          <w:rStyle w:val="apple-converted-space"/>
          <w:rFonts w:asciiTheme="minorHAnsi" w:hAnsiTheme="minorHAnsi" w:cs="Arial"/>
          <w:color w:val="222222"/>
          <w:shd w:val="clear" w:color="auto" w:fill="FFFFFF"/>
        </w:rPr>
        <w:t> </w:t>
      </w:r>
      <w:r w:rsidRPr="004473C8">
        <w:rPr>
          <w:rFonts w:asciiTheme="minorHAnsi" w:hAnsiTheme="minorHAnsi" w:cs="Arial"/>
          <w:i/>
          <w:iCs/>
          <w:color w:val="222222"/>
          <w:shd w:val="clear" w:color="auto" w:fill="FFFFFF"/>
        </w:rPr>
        <w:t>Perception</w:t>
      </w:r>
      <w:r w:rsidRPr="004473C8">
        <w:rPr>
          <w:rFonts w:asciiTheme="minorHAnsi" w:hAnsiTheme="minorHAnsi" w:cs="Arial"/>
          <w:color w:val="222222"/>
          <w:shd w:val="clear" w:color="auto" w:fill="FFFFFF"/>
        </w:rPr>
        <w:t>,</w:t>
      </w:r>
      <w:r w:rsidRPr="004473C8">
        <w:rPr>
          <w:rStyle w:val="apple-converted-space"/>
          <w:rFonts w:asciiTheme="minorHAnsi" w:hAnsiTheme="minorHAnsi" w:cs="Arial"/>
          <w:color w:val="222222"/>
          <w:shd w:val="clear" w:color="auto" w:fill="FFFFFF"/>
        </w:rPr>
        <w:t> </w:t>
      </w:r>
      <w:r w:rsidRPr="004473C8">
        <w:rPr>
          <w:rFonts w:asciiTheme="minorHAnsi" w:hAnsiTheme="minorHAnsi" w:cs="Arial"/>
          <w:i/>
          <w:iCs/>
          <w:color w:val="222222"/>
          <w:shd w:val="clear" w:color="auto" w:fill="FFFFFF"/>
        </w:rPr>
        <w:t>36</w:t>
      </w:r>
      <w:r w:rsidRPr="004473C8">
        <w:rPr>
          <w:rFonts w:asciiTheme="minorHAnsi" w:hAnsiTheme="minorHAnsi" w:cs="Arial"/>
          <w:color w:val="222222"/>
          <w:shd w:val="clear" w:color="auto" w:fill="FFFFFF"/>
        </w:rPr>
        <w:t>, 1635-1645.</w:t>
      </w:r>
      <w:r w:rsidR="00AF4485" w:rsidRPr="00AF4485">
        <w:t xml:space="preserve"> </w:t>
      </w:r>
      <w:r w:rsidR="00AF4485" w:rsidRPr="004473C8">
        <w:rPr>
          <w:rFonts w:asciiTheme="minorHAnsi" w:hAnsiTheme="minorHAnsi" w:cs="Times New Roman"/>
        </w:rPr>
        <w:t>http://doi.org/</w:t>
      </w:r>
      <w:r w:rsidR="00AF4485" w:rsidRPr="00AF4485">
        <w:rPr>
          <w:rFonts w:asciiTheme="minorHAnsi" w:hAnsiTheme="minorHAnsi" w:cs="Arial"/>
          <w:color w:val="222222"/>
          <w:shd w:val="clear" w:color="auto" w:fill="FFFFFF"/>
        </w:rPr>
        <w:t>10.1068/p5467</w:t>
      </w:r>
    </w:p>
    <w:p w14:paraId="7C36A832" w14:textId="75564AA9" w:rsidR="001E68F8" w:rsidRPr="00D0329E" w:rsidRDefault="001E68F8" w:rsidP="004473C8">
      <w:pPr>
        <w:autoSpaceDE w:val="0"/>
        <w:autoSpaceDN w:val="0"/>
        <w:adjustRightInd w:val="0"/>
        <w:spacing w:line="360" w:lineRule="auto"/>
        <w:ind w:left="720" w:hanging="720"/>
        <w:jc w:val="both"/>
        <w:rPr>
          <w:rFonts w:asciiTheme="minorHAnsi" w:hAnsiTheme="minorHAnsi" w:cs="Times New Roman"/>
        </w:rPr>
      </w:pPr>
      <w:r w:rsidRPr="004473C8">
        <w:rPr>
          <w:rFonts w:asciiTheme="minorHAnsi" w:hAnsiTheme="minorHAnsi" w:cs="Arial"/>
          <w:color w:val="222222"/>
          <w:shd w:val="clear" w:color="auto" w:fill="FFFFFF"/>
        </w:rPr>
        <w:t xml:space="preserve">Carbon, C. C., </w:t>
      </w:r>
      <w:proofErr w:type="spellStart"/>
      <w:r w:rsidRPr="004473C8">
        <w:rPr>
          <w:rFonts w:asciiTheme="minorHAnsi" w:hAnsiTheme="minorHAnsi" w:cs="Arial"/>
          <w:color w:val="222222"/>
          <w:shd w:val="clear" w:color="auto" w:fill="FFFFFF"/>
        </w:rPr>
        <w:t>Grüter</w:t>
      </w:r>
      <w:proofErr w:type="spellEnd"/>
      <w:r w:rsidRPr="004473C8">
        <w:rPr>
          <w:rFonts w:asciiTheme="minorHAnsi" w:hAnsiTheme="minorHAnsi" w:cs="Arial"/>
          <w:color w:val="222222"/>
          <w:shd w:val="clear" w:color="auto" w:fill="FFFFFF"/>
        </w:rPr>
        <w:t xml:space="preserve">, T., </w:t>
      </w:r>
      <w:proofErr w:type="spellStart"/>
      <w:r w:rsidRPr="004473C8">
        <w:rPr>
          <w:rFonts w:asciiTheme="minorHAnsi" w:hAnsiTheme="minorHAnsi" w:cs="Arial"/>
          <w:color w:val="222222"/>
          <w:shd w:val="clear" w:color="auto" w:fill="FFFFFF"/>
        </w:rPr>
        <w:t>Grüter</w:t>
      </w:r>
      <w:proofErr w:type="spellEnd"/>
      <w:r w:rsidRPr="004473C8">
        <w:rPr>
          <w:rFonts w:asciiTheme="minorHAnsi" w:hAnsiTheme="minorHAnsi" w:cs="Arial"/>
          <w:color w:val="222222"/>
          <w:shd w:val="clear" w:color="auto" w:fill="FFFFFF"/>
        </w:rPr>
        <w:t xml:space="preserve">, M., Weber, J. E., &amp; </w:t>
      </w:r>
      <w:proofErr w:type="spellStart"/>
      <w:r w:rsidRPr="004473C8">
        <w:rPr>
          <w:rFonts w:asciiTheme="minorHAnsi" w:hAnsiTheme="minorHAnsi" w:cs="Arial"/>
          <w:color w:val="222222"/>
          <w:shd w:val="clear" w:color="auto" w:fill="FFFFFF"/>
        </w:rPr>
        <w:t>Lueschow</w:t>
      </w:r>
      <w:proofErr w:type="spellEnd"/>
      <w:r w:rsidRPr="004473C8">
        <w:rPr>
          <w:rFonts w:asciiTheme="minorHAnsi" w:hAnsiTheme="minorHAnsi" w:cs="Arial"/>
          <w:color w:val="222222"/>
          <w:shd w:val="clear" w:color="auto" w:fill="FFFFFF"/>
        </w:rPr>
        <w:t>, A. (2010). Dissociation of facial attractiveness and distinctiveness processing in congenital prosopagnosia.</w:t>
      </w:r>
      <w:r w:rsidRPr="004473C8">
        <w:rPr>
          <w:rStyle w:val="apple-converted-space"/>
          <w:rFonts w:asciiTheme="minorHAnsi" w:hAnsiTheme="minorHAnsi" w:cs="Arial"/>
          <w:color w:val="222222"/>
          <w:shd w:val="clear" w:color="auto" w:fill="FFFFFF"/>
        </w:rPr>
        <w:t> </w:t>
      </w:r>
      <w:r w:rsidRPr="004473C8">
        <w:rPr>
          <w:rFonts w:asciiTheme="minorHAnsi" w:hAnsiTheme="minorHAnsi" w:cs="Arial"/>
          <w:i/>
          <w:iCs/>
          <w:color w:val="222222"/>
          <w:shd w:val="clear" w:color="auto" w:fill="FFFFFF"/>
        </w:rPr>
        <w:t>Visual</w:t>
      </w:r>
      <w:r w:rsidR="005C6272">
        <w:rPr>
          <w:rFonts w:asciiTheme="minorHAnsi" w:hAnsiTheme="minorHAnsi" w:cs="Arial"/>
          <w:i/>
          <w:iCs/>
          <w:color w:val="222222"/>
          <w:shd w:val="clear" w:color="auto" w:fill="FFFFFF"/>
        </w:rPr>
        <w:t xml:space="preserve"> </w:t>
      </w:r>
      <w:r w:rsidRPr="004473C8">
        <w:rPr>
          <w:rFonts w:asciiTheme="minorHAnsi" w:hAnsiTheme="minorHAnsi" w:cs="Arial"/>
          <w:i/>
          <w:iCs/>
          <w:color w:val="222222"/>
          <w:shd w:val="clear" w:color="auto" w:fill="FFFFFF"/>
        </w:rPr>
        <w:t>Cognition</w:t>
      </w:r>
      <w:r w:rsidRPr="004473C8">
        <w:rPr>
          <w:rFonts w:asciiTheme="minorHAnsi" w:hAnsiTheme="minorHAnsi" w:cs="Arial"/>
          <w:color w:val="222222"/>
          <w:shd w:val="clear" w:color="auto" w:fill="FFFFFF"/>
        </w:rPr>
        <w:t>,</w:t>
      </w:r>
      <w:r w:rsidRPr="004473C8">
        <w:rPr>
          <w:rStyle w:val="apple-converted-space"/>
          <w:rFonts w:asciiTheme="minorHAnsi" w:hAnsiTheme="minorHAnsi" w:cs="Arial"/>
          <w:color w:val="222222"/>
          <w:shd w:val="clear" w:color="auto" w:fill="FFFFFF"/>
        </w:rPr>
        <w:t> </w:t>
      </w:r>
      <w:r w:rsidRPr="004473C8">
        <w:rPr>
          <w:rFonts w:asciiTheme="minorHAnsi" w:hAnsiTheme="minorHAnsi" w:cs="Arial"/>
          <w:i/>
          <w:iCs/>
          <w:color w:val="222222"/>
          <w:shd w:val="clear" w:color="auto" w:fill="FFFFFF"/>
        </w:rPr>
        <w:t>18</w:t>
      </w:r>
      <w:r w:rsidRPr="004473C8">
        <w:rPr>
          <w:rFonts w:asciiTheme="minorHAnsi" w:hAnsiTheme="minorHAnsi" w:cs="Arial"/>
          <w:color w:val="222222"/>
          <w:shd w:val="clear" w:color="auto" w:fill="FFFFFF"/>
        </w:rPr>
        <w:t>, 641-654.</w:t>
      </w:r>
      <w:r w:rsidR="00AF4485" w:rsidRPr="00AF4485">
        <w:t xml:space="preserve"> </w:t>
      </w:r>
      <w:r w:rsidR="00AF4485" w:rsidRPr="004473C8">
        <w:rPr>
          <w:rFonts w:asciiTheme="minorHAnsi" w:hAnsiTheme="minorHAnsi" w:cs="Times New Roman"/>
        </w:rPr>
        <w:t>http://doi.org/</w:t>
      </w:r>
      <w:r w:rsidR="00AF4485" w:rsidRPr="00D0329E">
        <w:rPr>
          <w:rFonts w:asciiTheme="minorHAnsi" w:hAnsiTheme="minorHAnsi" w:cs="Arial"/>
          <w:color w:val="222222"/>
          <w:shd w:val="clear" w:color="auto" w:fill="FFFFFF"/>
        </w:rPr>
        <w:t>10.1080/13506280903462471</w:t>
      </w:r>
    </w:p>
    <w:p w14:paraId="2F6063BC" w14:textId="235ED828" w:rsidR="00E87FF2" w:rsidRPr="005C6272" w:rsidRDefault="00E87FF2" w:rsidP="004473C8">
      <w:pPr>
        <w:autoSpaceDE w:val="0"/>
        <w:autoSpaceDN w:val="0"/>
        <w:adjustRightInd w:val="0"/>
        <w:spacing w:line="360" w:lineRule="auto"/>
        <w:ind w:left="720" w:hanging="720"/>
        <w:jc w:val="both"/>
        <w:rPr>
          <w:rFonts w:asciiTheme="minorHAnsi" w:hAnsiTheme="minorHAnsi" w:cs="Times New Roman"/>
          <w:lang w:val="pl-PL"/>
        </w:rPr>
      </w:pPr>
      <w:r w:rsidRPr="004473C8">
        <w:rPr>
          <w:rFonts w:asciiTheme="minorHAnsi" w:hAnsiTheme="minorHAnsi" w:cs="Times New Roman"/>
        </w:rPr>
        <w:t xml:space="preserve">Dalrymple, K. A., </w:t>
      </w:r>
      <w:proofErr w:type="spellStart"/>
      <w:r w:rsidRPr="004473C8">
        <w:rPr>
          <w:rFonts w:asciiTheme="minorHAnsi" w:hAnsiTheme="minorHAnsi" w:cs="Times New Roman"/>
        </w:rPr>
        <w:t>Oruç</w:t>
      </w:r>
      <w:proofErr w:type="spellEnd"/>
      <w:r w:rsidRPr="004473C8">
        <w:rPr>
          <w:rFonts w:asciiTheme="minorHAnsi" w:hAnsiTheme="minorHAnsi" w:cs="Times New Roman"/>
        </w:rPr>
        <w:t xml:space="preserve">, I., Duchaine, B., </w:t>
      </w:r>
      <w:proofErr w:type="spellStart"/>
      <w:r w:rsidRPr="004473C8">
        <w:rPr>
          <w:rFonts w:asciiTheme="minorHAnsi" w:hAnsiTheme="minorHAnsi" w:cs="Times New Roman"/>
        </w:rPr>
        <w:t>Pancaroglu</w:t>
      </w:r>
      <w:proofErr w:type="spellEnd"/>
      <w:r w:rsidR="004473C8">
        <w:rPr>
          <w:rFonts w:asciiTheme="minorHAnsi" w:hAnsiTheme="minorHAnsi" w:cs="Times New Roman"/>
        </w:rPr>
        <w:t xml:space="preserve">, R., Fox, C. J., </w:t>
      </w:r>
      <w:proofErr w:type="spellStart"/>
      <w:r w:rsidR="004473C8">
        <w:rPr>
          <w:rFonts w:asciiTheme="minorHAnsi" w:hAnsiTheme="minorHAnsi" w:cs="Times New Roman"/>
        </w:rPr>
        <w:t>Iaria</w:t>
      </w:r>
      <w:proofErr w:type="spellEnd"/>
      <w:r w:rsidR="004473C8">
        <w:rPr>
          <w:rFonts w:asciiTheme="minorHAnsi" w:hAnsiTheme="minorHAnsi" w:cs="Times New Roman"/>
        </w:rPr>
        <w:t xml:space="preserve">, </w:t>
      </w:r>
      <w:proofErr w:type="spellStart"/>
      <w:r w:rsidR="004473C8">
        <w:rPr>
          <w:rFonts w:asciiTheme="minorHAnsi" w:hAnsiTheme="minorHAnsi" w:cs="Times New Roman"/>
        </w:rPr>
        <w:t>G.,Handy</w:t>
      </w:r>
      <w:proofErr w:type="spellEnd"/>
      <w:r w:rsidR="004473C8">
        <w:rPr>
          <w:rFonts w:asciiTheme="minorHAnsi" w:hAnsiTheme="minorHAnsi" w:cs="Times New Roman"/>
        </w:rPr>
        <w:t xml:space="preserve">, T. C., &amp; </w:t>
      </w:r>
      <w:r w:rsidRPr="004473C8">
        <w:rPr>
          <w:rFonts w:asciiTheme="minorHAnsi" w:hAnsiTheme="minorHAnsi" w:cs="Times New Roman"/>
        </w:rPr>
        <w:t xml:space="preserve">Barton, J. J. S. (2011). The anatomic basis of the right face-selective N170 in acquired prosopagnosia: A combined ERP/fMRI study. </w:t>
      </w:r>
      <w:r w:rsidRPr="005C6272">
        <w:rPr>
          <w:rFonts w:asciiTheme="minorHAnsi" w:hAnsiTheme="minorHAnsi" w:cs="Times New Roman"/>
          <w:i/>
          <w:iCs/>
          <w:lang w:val="pl-PL"/>
        </w:rPr>
        <w:t>Neuropsychologia</w:t>
      </w:r>
      <w:r w:rsidRPr="005C6272">
        <w:rPr>
          <w:rFonts w:asciiTheme="minorHAnsi" w:hAnsiTheme="minorHAnsi" w:cs="Times New Roman"/>
          <w:lang w:val="pl-PL"/>
        </w:rPr>
        <w:t xml:space="preserve">, </w:t>
      </w:r>
      <w:r w:rsidRPr="005C6272">
        <w:rPr>
          <w:rFonts w:asciiTheme="minorHAnsi" w:hAnsiTheme="minorHAnsi" w:cs="Times New Roman"/>
          <w:i/>
          <w:iCs/>
          <w:lang w:val="pl-PL"/>
        </w:rPr>
        <w:t>49</w:t>
      </w:r>
      <w:r w:rsidRPr="005C6272">
        <w:rPr>
          <w:rFonts w:asciiTheme="minorHAnsi" w:hAnsiTheme="minorHAnsi" w:cs="Times New Roman"/>
          <w:lang w:val="pl-PL"/>
        </w:rPr>
        <w:t>, 2553–2563. http://doi.org/10.1016/j.neuropsychologia.2011.05.003</w:t>
      </w:r>
    </w:p>
    <w:p w14:paraId="1FDEF1C0"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r w:rsidRPr="005C6272">
        <w:rPr>
          <w:rFonts w:asciiTheme="minorHAnsi" w:hAnsiTheme="minorHAnsi" w:cs="Times New Roman"/>
          <w:lang w:val="pl-PL"/>
        </w:rPr>
        <w:t xml:space="preserve">Daniel, S., &amp; Bentin, S. (2012). </w:t>
      </w:r>
      <w:r w:rsidRPr="004473C8">
        <w:rPr>
          <w:rFonts w:asciiTheme="minorHAnsi" w:hAnsiTheme="minorHAnsi" w:cs="Times New Roman"/>
        </w:rPr>
        <w:t xml:space="preserve">Age-related changes in processing faces from detection to </w:t>
      </w:r>
      <w:r w:rsidRPr="004473C8">
        <w:rPr>
          <w:rFonts w:asciiTheme="minorHAnsi" w:hAnsiTheme="minorHAnsi" w:cs="Times New Roman"/>
        </w:rPr>
        <w:lastRenderedPageBreak/>
        <w:t xml:space="preserve">identification: ERP evidence. </w:t>
      </w:r>
      <w:r w:rsidRPr="004473C8">
        <w:rPr>
          <w:rFonts w:asciiTheme="minorHAnsi" w:hAnsiTheme="minorHAnsi" w:cs="Times New Roman"/>
          <w:i/>
          <w:iCs/>
        </w:rPr>
        <w:t>Neurobiology of Aging</w:t>
      </w:r>
      <w:r w:rsidRPr="004473C8">
        <w:rPr>
          <w:rFonts w:asciiTheme="minorHAnsi" w:hAnsiTheme="minorHAnsi" w:cs="Times New Roman"/>
        </w:rPr>
        <w:t xml:space="preserve">, </w:t>
      </w:r>
      <w:r w:rsidRPr="004473C8">
        <w:rPr>
          <w:rFonts w:asciiTheme="minorHAnsi" w:hAnsiTheme="minorHAnsi" w:cs="Times New Roman"/>
          <w:i/>
          <w:iCs/>
        </w:rPr>
        <w:t>33</w:t>
      </w:r>
      <w:r w:rsidRPr="004473C8">
        <w:rPr>
          <w:rFonts w:asciiTheme="minorHAnsi" w:hAnsiTheme="minorHAnsi" w:cs="Times New Roman"/>
        </w:rPr>
        <w:t>, 206.e1–206.e28. http://doi.org/10.1016/j.neurobiolaging.2010.09.001</w:t>
      </w:r>
    </w:p>
    <w:p w14:paraId="46ED0D0B"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r w:rsidRPr="004473C8">
        <w:rPr>
          <w:rFonts w:asciiTheme="minorHAnsi" w:hAnsiTheme="minorHAnsi" w:cs="Times New Roman"/>
        </w:rPr>
        <w:t xml:space="preserve">DeGutis, J., Cohan, S., Mercado, R. J., Wilmer, J., &amp; Nakayama, K. (2012). Holistic processing of the mouth but not the eyes in developmental prosopagnosia. </w:t>
      </w:r>
      <w:r w:rsidRPr="004473C8">
        <w:rPr>
          <w:rFonts w:asciiTheme="minorHAnsi" w:hAnsiTheme="minorHAnsi" w:cs="Times New Roman"/>
          <w:i/>
          <w:iCs/>
        </w:rPr>
        <w:t>Cognitive Neuropsychology</w:t>
      </w:r>
      <w:r w:rsidRPr="004473C8">
        <w:rPr>
          <w:rFonts w:asciiTheme="minorHAnsi" w:hAnsiTheme="minorHAnsi" w:cs="Times New Roman"/>
        </w:rPr>
        <w:t xml:space="preserve">, </w:t>
      </w:r>
      <w:r w:rsidRPr="004473C8">
        <w:rPr>
          <w:rFonts w:asciiTheme="minorHAnsi" w:hAnsiTheme="minorHAnsi" w:cs="Times New Roman"/>
          <w:i/>
          <w:iCs/>
        </w:rPr>
        <w:t>29</w:t>
      </w:r>
      <w:r w:rsidRPr="004473C8">
        <w:rPr>
          <w:rFonts w:asciiTheme="minorHAnsi" w:hAnsiTheme="minorHAnsi" w:cs="Times New Roman"/>
        </w:rPr>
        <w:t>, 419–446. http://doi.org/10.1080/02643294.2012.754745</w:t>
      </w:r>
    </w:p>
    <w:p w14:paraId="0F1A44FA"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proofErr w:type="gramStart"/>
      <w:r w:rsidRPr="005C6272">
        <w:rPr>
          <w:rFonts w:asciiTheme="minorHAnsi" w:hAnsiTheme="minorHAnsi" w:cs="Times New Roman"/>
        </w:rPr>
        <w:t xml:space="preserve">Di </w:t>
      </w:r>
      <w:proofErr w:type="spellStart"/>
      <w:r w:rsidRPr="005C6272">
        <w:rPr>
          <w:rFonts w:asciiTheme="minorHAnsi" w:hAnsiTheme="minorHAnsi" w:cs="Times New Roman"/>
        </w:rPr>
        <w:t>Nocera</w:t>
      </w:r>
      <w:proofErr w:type="spellEnd"/>
      <w:r w:rsidRPr="005C6272">
        <w:rPr>
          <w:rFonts w:asciiTheme="minorHAnsi" w:hAnsiTheme="minorHAnsi" w:cs="Times New Roman"/>
        </w:rPr>
        <w:t xml:space="preserve">, F., &amp; </w:t>
      </w:r>
      <w:proofErr w:type="spellStart"/>
      <w:r w:rsidRPr="005C6272">
        <w:rPr>
          <w:rFonts w:asciiTheme="minorHAnsi" w:hAnsiTheme="minorHAnsi" w:cs="Times New Roman"/>
        </w:rPr>
        <w:t>Ferlazzo</w:t>
      </w:r>
      <w:proofErr w:type="spellEnd"/>
      <w:r w:rsidRPr="005C6272">
        <w:rPr>
          <w:rFonts w:asciiTheme="minorHAnsi" w:hAnsiTheme="minorHAnsi" w:cs="Times New Roman"/>
        </w:rPr>
        <w:t>, F. (2000).</w:t>
      </w:r>
      <w:proofErr w:type="gramEnd"/>
      <w:r w:rsidRPr="005C6272">
        <w:rPr>
          <w:rFonts w:asciiTheme="minorHAnsi" w:hAnsiTheme="minorHAnsi" w:cs="Times New Roman"/>
        </w:rPr>
        <w:t xml:space="preserve"> </w:t>
      </w:r>
      <w:r w:rsidRPr="004473C8">
        <w:rPr>
          <w:rFonts w:asciiTheme="minorHAnsi" w:hAnsiTheme="minorHAnsi" w:cs="Times New Roman"/>
        </w:rPr>
        <w:t xml:space="preserve">Resampling approach to statistical inference: Bootstrapping from event-related potentials data. </w:t>
      </w:r>
      <w:proofErr w:type="spellStart"/>
      <w:r w:rsidRPr="004473C8">
        <w:rPr>
          <w:rFonts w:asciiTheme="minorHAnsi" w:hAnsiTheme="minorHAnsi"/>
          <w:i/>
        </w:rPr>
        <w:t>Behavior</w:t>
      </w:r>
      <w:proofErr w:type="spellEnd"/>
      <w:r w:rsidRPr="004473C8">
        <w:rPr>
          <w:rFonts w:asciiTheme="minorHAnsi" w:hAnsiTheme="minorHAnsi"/>
          <w:i/>
        </w:rPr>
        <w:t xml:space="preserve"> Research Methods, Instruments, &amp; Computers</w:t>
      </w:r>
      <w:r w:rsidRPr="004473C8">
        <w:rPr>
          <w:rFonts w:asciiTheme="minorHAnsi" w:hAnsiTheme="minorHAnsi" w:cs="Times New Roman"/>
        </w:rPr>
        <w:t xml:space="preserve">, </w:t>
      </w:r>
      <w:r w:rsidRPr="004473C8">
        <w:rPr>
          <w:rFonts w:asciiTheme="minorHAnsi" w:hAnsiTheme="minorHAnsi"/>
          <w:i/>
        </w:rPr>
        <w:t>32</w:t>
      </w:r>
      <w:r w:rsidRPr="004473C8">
        <w:rPr>
          <w:rFonts w:asciiTheme="minorHAnsi" w:hAnsiTheme="minorHAnsi" w:cs="Times New Roman"/>
        </w:rPr>
        <w:t>, 111–119. http://doi.org/10.3758/BF03200793</w:t>
      </w:r>
    </w:p>
    <w:p w14:paraId="7DD4E676" w14:textId="4AC81522" w:rsidR="00E87FF2" w:rsidRPr="004473C8" w:rsidRDefault="00E87FF2" w:rsidP="004473C8">
      <w:pPr>
        <w:widowControl/>
        <w:autoSpaceDE w:val="0"/>
        <w:autoSpaceDN w:val="0"/>
        <w:adjustRightInd w:val="0"/>
        <w:spacing w:line="360" w:lineRule="auto"/>
        <w:ind w:left="720" w:hanging="720"/>
        <w:jc w:val="both"/>
        <w:rPr>
          <w:rFonts w:asciiTheme="minorHAnsi" w:hAnsiTheme="minorHAnsi" w:cs="Times New Roman"/>
        </w:rPr>
      </w:pPr>
      <w:r w:rsidRPr="004473C8">
        <w:rPr>
          <w:rFonts w:asciiTheme="minorHAnsi" w:hAnsiTheme="minorHAnsi" w:cs="Times New Roman"/>
        </w:rPr>
        <w:t xml:space="preserve">Duchaine, B. (2011). Developmental prosopagnosia: Cognitive, neural, and developmental investigations. In A. J. Calder et al. (Eds.), </w:t>
      </w:r>
      <w:r w:rsidR="004473C8">
        <w:rPr>
          <w:rFonts w:asciiTheme="minorHAnsi" w:hAnsiTheme="minorHAnsi" w:cs="Times New Roman"/>
          <w:i/>
        </w:rPr>
        <w:t>The Oxford Handbook of Face P</w:t>
      </w:r>
      <w:r w:rsidRPr="004473C8">
        <w:rPr>
          <w:rFonts w:asciiTheme="minorHAnsi" w:hAnsiTheme="minorHAnsi" w:cs="Times New Roman"/>
          <w:i/>
        </w:rPr>
        <w:t xml:space="preserve">erception. </w:t>
      </w:r>
      <w:r w:rsidRPr="004473C8">
        <w:rPr>
          <w:rFonts w:asciiTheme="minorHAnsi" w:hAnsiTheme="minorHAnsi" w:cs="Times New Roman"/>
        </w:rPr>
        <w:t>(pp. 821–838). Oxford, UK: Oxford University Press.</w:t>
      </w:r>
    </w:p>
    <w:p w14:paraId="101477F8" w14:textId="143C86FB" w:rsidR="009E69EC" w:rsidRPr="005C6272" w:rsidRDefault="009E69EC" w:rsidP="00D0329E">
      <w:pPr>
        <w:widowControl/>
        <w:spacing w:line="360" w:lineRule="auto"/>
        <w:ind w:left="720" w:hanging="720"/>
        <w:jc w:val="both"/>
        <w:rPr>
          <w:rFonts w:asciiTheme="minorHAnsi" w:hAnsiTheme="minorHAnsi" w:cs="Times New Roman"/>
        </w:rPr>
      </w:pPr>
      <w:r w:rsidRPr="009E69EC">
        <w:rPr>
          <w:rFonts w:asciiTheme="minorHAnsi" w:hAnsiTheme="minorHAnsi" w:cs="Arial"/>
          <w:color w:val="222222"/>
          <w:position w:val="0"/>
          <w:lang w:eastAsia="en-GB"/>
        </w:rPr>
        <w:t xml:space="preserve">Duchaine, B., </w:t>
      </w:r>
      <w:proofErr w:type="spellStart"/>
      <w:r w:rsidRPr="009E69EC">
        <w:rPr>
          <w:rFonts w:asciiTheme="minorHAnsi" w:hAnsiTheme="minorHAnsi" w:cs="Arial"/>
          <w:color w:val="222222"/>
          <w:position w:val="0"/>
          <w:lang w:eastAsia="en-GB"/>
        </w:rPr>
        <w:t>Germine</w:t>
      </w:r>
      <w:proofErr w:type="spellEnd"/>
      <w:r w:rsidRPr="009E69EC">
        <w:rPr>
          <w:rFonts w:asciiTheme="minorHAnsi" w:hAnsiTheme="minorHAnsi" w:cs="Arial"/>
          <w:color w:val="222222"/>
          <w:position w:val="0"/>
          <w:lang w:eastAsia="en-GB"/>
        </w:rPr>
        <w:t xml:space="preserve">, L., &amp; Nakayama, K. (2007). Family resemblance: Ten family members with prosopagnosia and within-class object agnosia. </w:t>
      </w:r>
      <w:r w:rsidRPr="009E69EC">
        <w:rPr>
          <w:rFonts w:asciiTheme="minorHAnsi" w:hAnsiTheme="minorHAnsi" w:cs="Arial"/>
          <w:i/>
          <w:iCs/>
          <w:color w:val="222222"/>
          <w:position w:val="0"/>
          <w:lang w:eastAsia="en-GB"/>
        </w:rPr>
        <w:t>Cognitive Neuropsychology</w:t>
      </w:r>
      <w:r w:rsidRPr="009E69EC">
        <w:rPr>
          <w:rFonts w:asciiTheme="minorHAnsi" w:hAnsiTheme="minorHAnsi" w:cs="Arial"/>
          <w:color w:val="222222"/>
          <w:position w:val="0"/>
          <w:lang w:eastAsia="en-GB"/>
        </w:rPr>
        <w:t xml:space="preserve">, </w:t>
      </w:r>
      <w:r w:rsidRPr="009E69EC">
        <w:rPr>
          <w:rFonts w:asciiTheme="minorHAnsi" w:hAnsiTheme="minorHAnsi" w:cs="Arial"/>
          <w:i/>
          <w:iCs/>
          <w:color w:val="222222"/>
          <w:position w:val="0"/>
          <w:lang w:eastAsia="en-GB"/>
        </w:rPr>
        <w:t>24</w:t>
      </w:r>
      <w:r w:rsidRPr="009E69EC">
        <w:rPr>
          <w:rFonts w:asciiTheme="minorHAnsi" w:hAnsiTheme="minorHAnsi" w:cs="Arial"/>
          <w:color w:val="222222"/>
          <w:position w:val="0"/>
          <w:lang w:eastAsia="en-GB"/>
        </w:rPr>
        <w:t>, 419-430.</w:t>
      </w:r>
      <w:r w:rsidR="00095495">
        <w:rPr>
          <w:rFonts w:asciiTheme="minorHAnsi" w:hAnsiTheme="minorHAnsi" w:cs="Arial"/>
          <w:color w:val="222222"/>
          <w:position w:val="0"/>
          <w:lang w:eastAsia="en-GB"/>
        </w:rPr>
        <w:t xml:space="preserve"> http://doi.org/10.1080/02643290701380491</w:t>
      </w:r>
    </w:p>
    <w:p w14:paraId="1C83A12C" w14:textId="77777777" w:rsidR="009E69EC" w:rsidRPr="004473C8" w:rsidRDefault="009E69EC" w:rsidP="004473C8">
      <w:pPr>
        <w:autoSpaceDE w:val="0"/>
        <w:autoSpaceDN w:val="0"/>
        <w:adjustRightInd w:val="0"/>
        <w:spacing w:line="360" w:lineRule="auto"/>
        <w:ind w:left="720" w:hanging="720"/>
        <w:jc w:val="both"/>
        <w:rPr>
          <w:rFonts w:asciiTheme="minorHAnsi" w:hAnsiTheme="minorHAnsi" w:cs="Times New Roman"/>
        </w:rPr>
      </w:pPr>
      <w:r w:rsidRPr="00D0329E">
        <w:rPr>
          <w:rFonts w:asciiTheme="minorHAnsi" w:hAnsiTheme="minorHAnsi" w:cs="Times New Roman"/>
        </w:rPr>
        <w:t xml:space="preserve">Duchaine, B., &amp; Nakayama, K. (2005). </w:t>
      </w:r>
      <w:r w:rsidRPr="004473C8">
        <w:rPr>
          <w:rFonts w:asciiTheme="minorHAnsi" w:hAnsiTheme="minorHAnsi" w:cs="Times New Roman"/>
        </w:rPr>
        <w:t xml:space="preserve">Dissociations of face and object recognition in developmental prosopagnosia. </w:t>
      </w:r>
      <w:r w:rsidRPr="004473C8">
        <w:rPr>
          <w:rFonts w:asciiTheme="minorHAnsi" w:hAnsiTheme="minorHAnsi" w:cs="Times New Roman"/>
          <w:i/>
          <w:iCs/>
        </w:rPr>
        <w:t>Journal of Cognitive Neuroscience</w:t>
      </w:r>
      <w:r w:rsidRPr="004473C8">
        <w:rPr>
          <w:rFonts w:asciiTheme="minorHAnsi" w:hAnsiTheme="minorHAnsi" w:cs="Times New Roman"/>
        </w:rPr>
        <w:t xml:space="preserve">, </w:t>
      </w:r>
      <w:r w:rsidRPr="004473C8">
        <w:rPr>
          <w:rFonts w:asciiTheme="minorHAnsi" w:hAnsiTheme="minorHAnsi" w:cs="Times New Roman"/>
          <w:i/>
          <w:iCs/>
        </w:rPr>
        <w:t>17</w:t>
      </w:r>
      <w:r w:rsidRPr="004473C8">
        <w:rPr>
          <w:rFonts w:asciiTheme="minorHAnsi" w:hAnsiTheme="minorHAnsi" w:cs="Times New Roman"/>
        </w:rPr>
        <w:t>, 249–261. http://doi.org/10.1162/0898929053124857</w:t>
      </w:r>
    </w:p>
    <w:p w14:paraId="6B9A2D2F" w14:textId="77777777" w:rsidR="00E87FF2" w:rsidRPr="005C6272" w:rsidRDefault="00E87FF2" w:rsidP="004473C8">
      <w:pPr>
        <w:autoSpaceDE w:val="0"/>
        <w:autoSpaceDN w:val="0"/>
        <w:adjustRightInd w:val="0"/>
        <w:spacing w:line="360" w:lineRule="auto"/>
        <w:ind w:left="720" w:hanging="720"/>
        <w:jc w:val="both"/>
        <w:rPr>
          <w:rFonts w:asciiTheme="minorHAnsi" w:hAnsiTheme="minorHAnsi" w:cs="Times New Roman"/>
          <w:lang w:val="pl-PL"/>
        </w:rPr>
      </w:pPr>
      <w:r w:rsidRPr="004473C8">
        <w:rPr>
          <w:rFonts w:asciiTheme="minorHAnsi" w:hAnsiTheme="minorHAnsi" w:cs="Times New Roman"/>
        </w:rPr>
        <w:t xml:space="preserve">Duchaine, B., &amp; Nakayama, K. (2006a). The Cambridge Face Memory Test: Results for neurologically intact individuals and an investigation of its validity using inverted face stimuli and prosopagnosic participants. </w:t>
      </w:r>
      <w:r w:rsidRPr="005C6272">
        <w:rPr>
          <w:rFonts w:asciiTheme="minorHAnsi" w:hAnsiTheme="minorHAnsi" w:cs="Times New Roman"/>
          <w:i/>
          <w:iCs/>
          <w:lang w:val="pl-PL"/>
        </w:rPr>
        <w:t>Neuropsychologia</w:t>
      </w:r>
      <w:r w:rsidRPr="005C6272">
        <w:rPr>
          <w:rFonts w:asciiTheme="minorHAnsi" w:hAnsiTheme="minorHAnsi" w:cs="Times New Roman"/>
          <w:lang w:val="pl-PL"/>
        </w:rPr>
        <w:t xml:space="preserve">, </w:t>
      </w:r>
      <w:r w:rsidRPr="005C6272">
        <w:rPr>
          <w:rFonts w:asciiTheme="minorHAnsi" w:hAnsiTheme="minorHAnsi" w:cs="Times New Roman"/>
          <w:i/>
          <w:iCs/>
          <w:lang w:val="pl-PL"/>
        </w:rPr>
        <w:t>44</w:t>
      </w:r>
      <w:r w:rsidRPr="005C6272">
        <w:rPr>
          <w:rFonts w:asciiTheme="minorHAnsi" w:hAnsiTheme="minorHAnsi" w:cs="Times New Roman"/>
          <w:lang w:val="pl-PL"/>
        </w:rPr>
        <w:t>, 576–585. http://doi.org/10.1016/j.neuropsychologia.2005.07.001</w:t>
      </w:r>
    </w:p>
    <w:p w14:paraId="14C448B5"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r w:rsidRPr="00AF4485">
        <w:rPr>
          <w:rFonts w:asciiTheme="minorHAnsi" w:hAnsiTheme="minorHAnsi" w:cs="Times New Roman"/>
          <w:lang w:val="pl-PL"/>
        </w:rPr>
        <w:t xml:space="preserve">Duchaine, B., &amp; Nakayama, K. (2006b). </w:t>
      </w:r>
      <w:r w:rsidRPr="004473C8">
        <w:rPr>
          <w:rFonts w:asciiTheme="minorHAnsi" w:hAnsiTheme="minorHAnsi" w:cs="Times New Roman"/>
        </w:rPr>
        <w:t xml:space="preserve">Developmental prosopagnosia: a window to content-specific face processing. </w:t>
      </w:r>
      <w:r w:rsidRPr="004473C8">
        <w:rPr>
          <w:rFonts w:asciiTheme="minorHAnsi" w:hAnsiTheme="minorHAnsi" w:cs="Times New Roman"/>
          <w:i/>
          <w:iCs/>
        </w:rPr>
        <w:t>Current Opinion in Neurobiology</w:t>
      </w:r>
      <w:r w:rsidRPr="004473C8">
        <w:rPr>
          <w:rFonts w:asciiTheme="minorHAnsi" w:hAnsiTheme="minorHAnsi" w:cs="Times New Roman"/>
        </w:rPr>
        <w:t xml:space="preserve">, </w:t>
      </w:r>
      <w:r w:rsidRPr="004473C8">
        <w:rPr>
          <w:rFonts w:asciiTheme="minorHAnsi" w:hAnsiTheme="minorHAnsi" w:cs="Times New Roman"/>
          <w:i/>
          <w:iCs/>
        </w:rPr>
        <w:t>16</w:t>
      </w:r>
      <w:r w:rsidRPr="004473C8">
        <w:rPr>
          <w:rFonts w:asciiTheme="minorHAnsi" w:hAnsiTheme="minorHAnsi" w:cs="Times New Roman"/>
        </w:rPr>
        <w:t>, 166–173. http://doi.org/10.1016/j.conb.2006.03.003</w:t>
      </w:r>
    </w:p>
    <w:p w14:paraId="4925F922"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r w:rsidRPr="004473C8">
        <w:rPr>
          <w:rFonts w:asciiTheme="minorHAnsi" w:hAnsiTheme="minorHAnsi" w:cs="Times New Roman"/>
        </w:rPr>
        <w:t xml:space="preserve">Duchaine, B., Parker, H., &amp; Nakayama, K. (2003). Normal recognition of emotion in a prosopagnosic. </w:t>
      </w:r>
      <w:r w:rsidRPr="004473C8">
        <w:rPr>
          <w:rFonts w:asciiTheme="minorHAnsi" w:hAnsiTheme="minorHAnsi" w:cs="Times New Roman"/>
          <w:i/>
          <w:iCs/>
        </w:rPr>
        <w:t>Perception</w:t>
      </w:r>
      <w:r w:rsidRPr="004473C8">
        <w:rPr>
          <w:rFonts w:asciiTheme="minorHAnsi" w:hAnsiTheme="minorHAnsi" w:cs="Times New Roman"/>
        </w:rPr>
        <w:t xml:space="preserve">, </w:t>
      </w:r>
      <w:r w:rsidRPr="004473C8">
        <w:rPr>
          <w:rFonts w:asciiTheme="minorHAnsi" w:hAnsiTheme="minorHAnsi" w:cs="Times New Roman"/>
          <w:i/>
          <w:iCs/>
        </w:rPr>
        <w:t>32,</w:t>
      </w:r>
      <w:r w:rsidRPr="004473C8">
        <w:rPr>
          <w:rFonts w:asciiTheme="minorHAnsi" w:hAnsiTheme="minorHAnsi" w:cs="Times New Roman"/>
        </w:rPr>
        <w:t xml:space="preserve"> 827–838. http://doi.org/10.1068/p5067</w:t>
      </w:r>
    </w:p>
    <w:p w14:paraId="50D35BBA"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r w:rsidRPr="004473C8">
        <w:rPr>
          <w:rFonts w:asciiTheme="minorHAnsi" w:hAnsiTheme="minorHAnsi" w:cs="Times New Roman"/>
        </w:rPr>
        <w:t xml:space="preserve">Duchaine, B., Yovel, G., Butterworth, E. J., &amp; Nakayama, K. (2006). Prosopagnosia as an impairment to face-specific mechanisms: Elimination of the alternative hypotheses in a developmental case. </w:t>
      </w:r>
      <w:r w:rsidRPr="004473C8">
        <w:rPr>
          <w:rFonts w:asciiTheme="minorHAnsi" w:hAnsiTheme="minorHAnsi" w:cs="Times New Roman"/>
          <w:i/>
          <w:iCs/>
        </w:rPr>
        <w:t>Cognitive Neuropsychology</w:t>
      </w:r>
      <w:r w:rsidRPr="004473C8">
        <w:rPr>
          <w:rFonts w:asciiTheme="minorHAnsi" w:hAnsiTheme="minorHAnsi" w:cs="Times New Roman"/>
        </w:rPr>
        <w:t xml:space="preserve">, </w:t>
      </w:r>
      <w:r w:rsidRPr="004473C8">
        <w:rPr>
          <w:rFonts w:asciiTheme="minorHAnsi" w:hAnsiTheme="minorHAnsi" w:cs="Times New Roman"/>
          <w:i/>
          <w:iCs/>
        </w:rPr>
        <w:t>23</w:t>
      </w:r>
      <w:r w:rsidRPr="004473C8">
        <w:rPr>
          <w:rFonts w:asciiTheme="minorHAnsi" w:hAnsiTheme="minorHAnsi" w:cs="Times New Roman"/>
        </w:rPr>
        <w:t>, 714–747. http://doi.org/10.1080/02643290500441296</w:t>
      </w:r>
    </w:p>
    <w:p w14:paraId="69797613"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r w:rsidRPr="004473C8">
        <w:rPr>
          <w:rFonts w:asciiTheme="minorHAnsi" w:hAnsiTheme="minorHAnsi" w:cs="Times New Roman"/>
        </w:rPr>
        <w:t xml:space="preserve">Duchaine, B., Yovel, G., &amp; Nakayama, K. (2007). No global processing deficit in the Navon task in 14 developmental prosopagnosics. </w:t>
      </w:r>
      <w:r w:rsidRPr="004473C8">
        <w:rPr>
          <w:rFonts w:asciiTheme="minorHAnsi" w:hAnsiTheme="minorHAnsi" w:cs="Times New Roman"/>
          <w:i/>
          <w:iCs/>
        </w:rPr>
        <w:t xml:space="preserve">Social Cognitive and Affective </w:t>
      </w:r>
      <w:r w:rsidRPr="004473C8">
        <w:rPr>
          <w:rFonts w:asciiTheme="minorHAnsi" w:hAnsiTheme="minorHAnsi" w:cs="Times New Roman"/>
          <w:i/>
          <w:iCs/>
        </w:rPr>
        <w:lastRenderedPageBreak/>
        <w:t>Neuroscience</w:t>
      </w:r>
      <w:r w:rsidRPr="004473C8">
        <w:rPr>
          <w:rFonts w:asciiTheme="minorHAnsi" w:hAnsiTheme="minorHAnsi" w:cs="Times New Roman"/>
        </w:rPr>
        <w:t xml:space="preserve">, </w:t>
      </w:r>
      <w:r w:rsidRPr="004473C8">
        <w:rPr>
          <w:rFonts w:asciiTheme="minorHAnsi" w:hAnsiTheme="minorHAnsi" w:cs="Times New Roman"/>
          <w:i/>
          <w:iCs/>
        </w:rPr>
        <w:t>2</w:t>
      </w:r>
      <w:r w:rsidRPr="004473C8">
        <w:rPr>
          <w:rFonts w:asciiTheme="minorHAnsi" w:hAnsiTheme="minorHAnsi" w:cs="Times New Roman"/>
        </w:rPr>
        <w:t>, 104–113. http://doi.org/10.1093/scan/nsm003</w:t>
      </w:r>
    </w:p>
    <w:p w14:paraId="73B39888"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r w:rsidRPr="004473C8">
        <w:rPr>
          <w:rFonts w:asciiTheme="minorHAnsi" w:hAnsiTheme="minorHAnsi" w:cs="Times New Roman"/>
        </w:rPr>
        <w:t xml:space="preserve">Eimer, M. (2000a). Event-related brain potentials distinguish processing stages involved in face perception and recognition. </w:t>
      </w:r>
      <w:r w:rsidRPr="004473C8">
        <w:rPr>
          <w:rFonts w:asciiTheme="minorHAnsi" w:hAnsiTheme="minorHAnsi" w:cs="Times New Roman"/>
          <w:i/>
          <w:iCs/>
        </w:rPr>
        <w:t>Clinical Neurophysiology</w:t>
      </w:r>
      <w:r w:rsidRPr="004473C8">
        <w:rPr>
          <w:rFonts w:asciiTheme="minorHAnsi" w:hAnsiTheme="minorHAnsi" w:cs="Times New Roman"/>
        </w:rPr>
        <w:t xml:space="preserve">, </w:t>
      </w:r>
      <w:r w:rsidRPr="004473C8">
        <w:rPr>
          <w:rFonts w:asciiTheme="minorHAnsi" w:hAnsiTheme="minorHAnsi" w:cs="Times New Roman"/>
          <w:i/>
          <w:iCs/>
        </w:rPr>
        <w:t>111</w:t>
      </w:r>
      <w:r w:rsidRPr="004473C8">
        <w:rPr>
          <w:rFonts w:asciiTheme="minorHAnsi" w:hAnsiTheme="minorHAnsi" w:cs="Times New Roman"/>
        </w:rPr>
        <w:t>, 694–705. http://doi.org/10.1016/S1388-2457(99)00285-0</w:t>
      </w:r>
    </w:p>
    <w:p w14:paraId="4BEF8D3F" w14:textId="37948C0C"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r w:rsidRPr="004473C8">
        <w:rPr>
          <w:rFonts w:asciiTheme="minorHAnsi" w:hAnsiTheme="minorHAnsi" w:cs="Times New Roman"/>
        </w:rPr>
        <w:t xml:space="preserve">Eimer, M. (2000b). Effects of face inversion on the structural encoding and recognition of faces. </w:t>
      </w:r>
      <w:r w:rsidRPr="004473C8">
        <w:rPr>
          <w:rFonts w:asciiTheme="minorHAnsi" w:hAnsiTheme="minorHAnsi" w:cs="Times New Roman"/>
          <w:i/>
          <w:iCs/>
        </w:rPr>
        <w:t>Cognitive Brain Research</w:t>
      </w:r>
      <w:r w:rsidRPr="004473C8">
        <w:rPr>
          <w:rFonts w:asciiTheme="minorHAnsi" w:hAnsiTheme="minorHAnsi" w:cs="Times New Roman"/>
        </w:rPr>
        <w:t xml:space="preserve">, </w:t>
      </w:r>
      <w:r w:rsidRPr="004473C8">
        <w:rPr>
          <w:rFonts w:asciiTheme="minorHAnsi" w:hAnsiTheme="minorHAnsi" w:cs="Times New Roman"/>
          <w:i/>
          <w:iCs/>
        </w:rPr>
        <w:t>10</w:t>
      </w:r>
      <w:r w:rsidRPr="004473C8">
        <w:rPr>
          <w:rFonts w:asciiTheme="minorHAnsi" w:hAnsiTheme="minorHAnsi" w:cs="Times New Roman"/>
        </w:rPr>
        <w:t>, 145–158. http://doi.org/10.1016/S0926-</w:t>
      </w:r>
      <w:proofErr w:type="gramStart"/>
      <w:r w:rsidRPr="004473C8">
        <w:rPr>
          <w:rFonts w:asciiTheme="minorHAnsi" w:hAnsiTheme="minorHAnsi" w:cs="Times New Roman"/>
        </w:rPr>
        <w:t>6410(</w:t>
      </w:r>
      <w:proofErr w:type="gramEnd"/>
      <w:r w:rsidRPr="004473C8">
        <w:rPr>
          <w:rFonts w:asciiTheme="minorHAnsi" w:hAnsiTheme="minorHAnsi" w:cs="Times New Roman"/>
        </w:rPr>
        <w:t>00)00038-0</w:t>
      </w:r>
    </w:p>
    <w:p w14:paraId="400A7CD5"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r w:rsidRPr="004473C8">
        <w:rPr>
          <w:rFonts w:asciiTheme="minorHAnsi" w:hAnsiTheme="minorHAnsi" w:cs="Times New Roman"/>
        </w:rPr>
        <w:t xml:space="preserve">Eimer, M., Gosling, A., &amp; Duchaine, B. (2012). Electrophysiological markers of covert face recognition in developmental prosopagnosia. </w:t>
      </w:r>
      <w:r w:rsidRPr="004473C8">
        <w:rPr>
          <w:rFonts w:asciiTheme="minorHAnsi" w:hAnsiTheme="minorHAnsi" w:cs="Times New Roman"/>
          <w:i/>
          <w:iCs/>
        </w:rPr>
        <w:t>Brain</w:t>
      </w:r>
      <w:r w:rsidRPr="004473C8">
        <w:rPr>
          <w:rFonts w:asciiTheme="minorHAnsi" w:hAnsiTheme="minorHAnsi" w:cs="Times New Roman"/>
        </w:rPr>
        <w:t xml:space="preserve">, </w:t>
      </w:r>
      <w:r w:rsidRPr="004473C8">
        <w:rPr>
          <w:rFonts w:asciiTheme="minorHAnsi" w:hAnsiTheme="minorHAnsi" w:cs="Times New Roman"/>
          <w:i/>
          <w:iCs/>
        </w:rPr>
        <w:t>135</w:t>
      </w:r>
      <w:r w:rsidRPr="004473C8">
        <w:rPr>
          <w:rFonts w:asciiTheme="minorHAnsi" w:hAnsiTheme="minorHAnsi" w:cs="Times New Roman"/>
        </w:rPr>
        <w:t>, 542–554. http://doi.org/10.1093/brain/awr347</w:t>
      </w:r>
    </w:p>
    <w:p w14:paraId="6D63D423"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r w:rsidRPr="004473C8">
        <w:rPr>
          <w:rFonts w:asciiTheme="minorHAnsi" w:hAnsiTheme="minorHAnsi" w:cs="Times New Roman"/>
        </w:rPr>
        <w:t xml:space="preserve">Eimer, M., Gosling, A., Nicholas, S., &amp; Kiss, M. (2011). The N170 component and its links to configural face processing: A rapid neural adaptation study. </w:t>
      </w:r>
      <w:r w:rsidRPr="004473C8">
        <w:rPr>
          <w:rFonts w:asciiTheme="minorHAnsi" w:hAnsiTheme="minorHAnsi" w:cs="Times New Roman"/>
          <w:i/>
          <w:iCs/>
        </w:rPr>
        <w:t>Brain Research</w:t>
      </w:r>
      <w:r w:rsidRPr="004473C8">
        <w:rPr>
          <w:rFonts w:asciiTheme="minorHAnsi" w:hAnsiTheme="minorHAnsi" w:cs="Times New Roman"/>
        </w:rPr>
        <w:t xml:space="preserve">, </w:t>
      </w:r>
      <w:r w:rsidRPr="004473C8">
        <w:rPr>
          <w:rFonts w:asciiTheme="minorHAnsi" w:hAnsiTheme="minorHAnsi" w:cs="Times New Roman"/>
          <w:i/>
          <w:iCs/>
        </w:rPr>
        <w:t>1376</w:t>
      </w:r>
      <w:r w:rsidRPr="004473C8">
        <w:rPr>
          <w:rFonts w:asciiTheme="minorHAnsi" w:hAnsiTheme="minorHAnsi" w:cs="Times New Roman"/>
        </w:rPr>
        <w:t>, 76–87. http://doi.org/10.1016/j.brainres.2010.12.046</w:t>
      </w:r>
    </w:p>
    <w:p w14:paraId="29CE3DF9"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r w:rsidRPr="004473C8">
        <w:rPr>
          <w:rFonts w:asciiTheme="minorHAnsi" w:hAnsiTheme="minorHAnsi" w:cs="Times New Roman"/>
        </w:rPr>
        <w:t xml:space="preserve">Eimer, M., Kiss, M., &amp; Nicholas, S. (2010). Response Profile of the Face-Sensitive N170 Component: A Rapid Adaptation Study. </w:t>
      </w:r>
      <w:r w:rsidRPr="004473C8">
        <w:rPr>
          <w:rFonts w:asciiTheme="minorHAnsi" w:hAnsiTheme="minorHAnsi" w:cs="Times New Roman"/>
          <w:i/>
          <w:iCs/>
        </w:rPr>
        <w:t>Cerebral Cortex</w:t>
      </w:r>
      <w:r w:rsidRPr="004473C8">
        <w:rPr>
          <w:rFonts w:asciiTheme="minorHAnsi" w:hAnsiTheme="minorHAnsi" w:cs="Times New Roman"/>
        </w:rPr>
        <w:t xml:space="preserve">, </w:t>
      </w:r>
      <w:r w:rsidRPr="004473C8">
        <w:rPr>
          <w:rFonts w:asciiTheme="minorHAnsi" w:hAnsiTheme="minorHAnsi" w:cs="Times New Roman"/>
          <w:i/>
          <w:iCs/>
        </w:rPr>
        <w:t>20</w:t>
      </w:r>
      <w:r w:rsidRPr="004473C8">
        <w:rPr>
          <w:rFonts w:asciiTheme="minorHAnsi" w:hAnsiTheme="minorHAnsi" w:cs="Times New Roman"/>
        </w:rPr>
        <w:t>, 2442–2452. http://doi.org/10.1093/cercor/bhp312</w:t>
      </w:r>
    </w:p>
    <w:p w14:paraId="682C4BA7"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proofErr w:type="spellStart"/>
      <w:r w:rsidRPr="004473C8">
        <w:rPr>
          <w:rFonts w:asciiTheme="minorHAnsi" w:hAnsiTheme="minorHAnsi" w:cs="Times New Roman"/>
        </w:rPr>
        <w:t>Freiwald</w:t>
      </w:r>
      <w:proofErr w:type="spellEnd"/>
      <w:r w:rsidRPr="004473C8">
        <w:rPr>
          <w:rFonts w:asciiTheme="minorHAnsi" w:hAnsiTheme="minorHAnsi" w:cs="Times New Roman"/>
        </w:rPr>
        <w:t xml:space="preserve">, W. A., </w:t>
      </w:r>
      <w:proofErr w:type="spellStart"/>
      <w:r w:rsidRPr="004473C8">
        <w:rPr>
          <w:rFonts w:asciiTheme="minorHAnsi" w:hAnsiTheme="minorHAnsi" w:cs="Times New Roman"/>
        </w:rPr>
        <w:t>Tsao</w:t>
      </w:r>
      <w:proofErr w:type="spellEnd"/>
      <w:r w:rsidRPr="004473C8">
        <w:rPr>
          <w:rFonts w:asciiTheme="minorHAnsi" w:hAnsiTheme="minorHAnsi" w:cs="Times New Roman"/>
        </w:rPr>
        <w:t xml:space="preserve">, D. Y., &amp; Livingstone, M. S. (2009). A face feature space in the macaque temporal lobe. </w:t>
      </w:r>
      <w:r w:rsidRPr="004473C8">
        <w:rPr>
          <w:rFonts w:asciiTheme="minorHAnsi" w:hAnsiTheme="minorHAnsi" w:cs="Times New Roman"/>
          <w:i/>
          <w:iCs/>
        </w:rPr>
        <w:t>Nature Neuroscience</w:t>
      </w:r>
      <w:r w:rsidRPr="004473C8">
        <w:rPr>
          <w:rFonts w:asciiTheme="minorHAnsi" w:hAnsiTheme="minorHAnsi" w:cs="Times New Roman"/>
        </w:rPr>
        <w:t xml:space="preserve">, </w:t>
      </w:r>
      <w:r w:rsidRPr="004473C8">
        <w:rPr>
          <w:rFonts w:asciiTheme="minorHAnsi" w:hAnsiTheme="minorHAnsi" w:cs="Times New Roman"/>
          <w:i/>
          <w:iCs/>
        </w:rPr>
        <w:t>12</w:t>
      </w:r>
      <w:r w:rsidRPr="004473C8">
        <w:rPr>
          <w:rFonts w:asciiTheme="minorHAnsi" w:hAnsiTheme="minorHAnsi" w:cs="Times New Roman"/>
        </w:rPr>
        <w:t>, 1187–1196. http://doi.org/10.1038/nn.2363</w:t>
      </w:r>
    </w:p>
    <w:p w14:paraId="065F297A"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r w:rsidRPr="004473C8">
        <w:rPr>
          <w:rFonts w:asciiTheme="minorHAnsi" w:hAnsiTheme="minorHAnsi" w:cs="Times New Roman"/>
        </w:rPr>
        <w:t xml:space="preserve">Furl, N., Garrido, L., Dolan, R. J., Driver, J., &amp; Duchaine, B. (2011). Fusiform gyrus face selectivity relates to individual differences in facial recognition ability. </w:t>
      </w:r>
      <w:r w:rsidRPr="004473C8">
        <w:rPr>
          <w:rFonts w:asciiTheme="minorHAnsi" w:hAnsiTheme="minorHAnsi" w:cs="Times New Roman"/>
          <w:i/>
          <w:iCs/>
        </w:rPr>
        <w:t>Journal of Cognitive Neuroscience</w:t>
      </w:r>
      <w:r w:rsidRPr="004473C8">
        <w:rPr>
          <w:rFonts w:asciiTheme="minorHAnsi" w:hAnsiTheme="minorHAnsi" w:cs="Times New Roman"/>
        </w:rPr>
        <w:t xml:space="preserve">, </w:t>
      </w:r>
      <w:r w:rsidRPr="004473C8">
        <w:rPr>
          <w:rFonts w:asciiTheme="minorHAnsi" w:hAnsiTheme="minorHAnsi" w:cs="Times New Roman"/>
          <w:i/>
          <w:iCs/>
        </w:rPr>
        <w:t>23</w:t>
      </w:r>
      <w:r w:rsidRPr="004473C8">
        <w:rPr>
          <w:rFonts w:asciiTheme="minorHAnsi" w:hAnsiTheme="minorHAnsi" w:cs="Times New Roman"/>
        </w:rPr>
        <w:t>, 1723–1740. http://doi.org/10.1162/jocn.2010.21545</w:t>
      </w:r>
    </w:p>
    <w:p w14:paraId="0BC6DEB4" w14:textId="2F2F3332"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r w:rsidRPr="004473C8">
        <w:rPr>
          <w:rFonts w:asciiTheme="minorHAnsi" w:hAnsiTheme="minorHAnsi" w:cs="Times New Roman"/>
        </w:rPr>
        <w:t xml:space="preserve">Garrido, L., Furl, N., </w:t>
      </w:r>
      <w:proofErr w:type="spellStart"/>
      <w:r w:rsidRPr="004473C8">
        <w:rPr>
          <w:rFonts w:asciiTheme="minorHAnsi" w:hAnsiTheme="minorHAnsi" w:cs="Times New Roman"/>
        </w:rPr>
        <w:t>Draganski</w:t>
      </w:r>
      <w:proofErr w:type="spellEnd"/>
      <w:r w:rsidRPr="004473C8">
        <w:rPr>
          <w:rFonts w:asciiTheme="minorHAnsi" w:hAnsiTheme="minorHAnsi" w:cs="Times New Roman"/>
        </w:rPr>
        <w:t xml:space="preserve">, B., Weiskopf, N., Stevens, J., Tan, G. C-Y., </w:t>
      </w:r>
      <w:r w:rsidR="00D42532">
        <w:rPr>
          <w:rFonts w:asciiTheme="minorHAnsi" w:hAnsiTheme="minorHAnsi" w:cs="Times New Roman"/>
        </w:rPr>
        <w:t xml:space="preserve">Driver, J., Dolan, R., &amp; </w:t>
      </w:r>
      <w:r w:rsidRPr="004473C8">
        <w:rPr>
          <w:rFonts w:asciiTheme="minorHAnsi" w:hAnsiTheme="minorHAnsi" w:cs="Times New Roman"/>
        </w:rPr>
        <w:t xml:space="preserve">Duchaine, B. (2009). Voxel-based morphometry reveals reduced grey matter volume in the temporal cortex of developmental prosopagnosics. </w:t>
      </w:r>
      <w:r w:rsidRPr="004473C8">
        <w:rPr>
          <w:rFonts w:asciiTheme="minorHAnsi" w:hAnsiTheme="minorHAnsi" w:cs="Times New Roman"/>
          <w:i/>
          <w:iCs/>
        </w:rPr>
        <w:t>Brain</w:t>
      </w:r>
      <w:r w:rsidRPr="004473C8">
        <w:rPr>
          <w:rFonts w:asciiTheme="minorHAnsi" w:hAnsiTheme="minorHAnsi" w:cs="Times New Roman"/>
        </w:rPr>
        <w:t xml:space="preserve">, </w:t>
      </w:r>
      <w:r w:rsidRPr="004473C8">
        <w:rPr>
          <w:rFonts w:asciiTheme="minorHAnsi" w:hAnsiTheme="minorHAnsi" w:cs="Times New Roman"/>
          <w:i/>
          <w:iCs/>
        </w:rPr>
        <w:t>132</w:t>
      </w:r>
      <w:r w:rsidRPr="004473C8">
        <w:rPr>
          <w:rFonts w:asciiTheme="minorHAnsi" w:hAnsiTheme="minorHAnsi" w:cs="Times New Roman"/>
        </w:rPr>
        <w:t>, 3443–3455. http://doi.org/10.1093/brain/awp271</w:t>
      </w:r>
    </w:p>
    <w:p w14:paraId="675A4766" w14:textId="58F025DD"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proofErr w:type="spellStart"/>
      <w:r w:rsidRPr="004473C8">
        <w:rPr>
          <w:rFonts w:asciiTheme="minorHAnsi" w:hAnsiTheme="minorHAnsi" w:cs="Times New Roman"/>
        </w:rPr>
        <w:t>Golarai</w:t>
      </w:r>
      <w:proofErr w:type="spellEnd"/>
      <w:r w:rsidRPr="004473C8">
        <w:rPr>
          <w:rFonts w:asciiTheme="minorHAnsi" w:hAnsiTheme="minorHAnsi" w:cs="Times New Roman"/>
        </w:rPr>
        <w:t xml:space="preserve">, G., </w:t>
      </w:r>
      <w:proofErr w:type="spellStart"/>
      <w:r w:rsidRPr="004473C8">
        <w:rPr>
          <w:rFonts w:asciiTheme="minorHAnsi" w:hAnsiTheme="minorHAnsi" w:cs="Times New Roman"/>
        </w:rPr>
        <w:t>Ghahremani</w:t>
      </w:r>
      <w:proofErr w:type="spellEnd"/>
      <w:r w:rsidRPr="004473C8">
        <w:rPr>
          <w:rFonts w:asciiTheme="minorHAnsi" w:hAnsiTheme="minorHAnsi" w:cs="Times New Roman"/>
        </w:rPr>
        <w:t>, D. G., Whitfield-</w:t>
      </w:r>
      <w:proofErr w:type="spellStart"/>
      <w:r w:rsidRPr="004473C8">
        <w:rPr>
          <w:rFonts w:asciiTheme="minorHAnsi" w:hAnsiTheme="minorHAnsi" w:cs="Times New Roman"/>
        </w:rPr>
        <w:t>Gabrieli</w:t>
      </w:r>
      <w:proofErr w:type="spellEnd"/>
      <w:r w:rsidRPr="004473C8">
        <w:rPr>
          <w:rFonts w:asciiTheme="minorHAnsi" w:hAnsiTheme="minorHAnsi" w:cs="Times New Roman"/>
        </w:rPr>
        <w:t xml:space="preserve">, S., Reiss, A., </w:t>
      </w:r>
      <w:proofErr w:type="spellStart"/>
      <w:r w:rsidRPr="004473C8">
        <w:rPr>
          <w:rFonts w:asciiTheme="minorHAnsi" w:hAnsiTheme="minorHAnsi" w:cs="Times New Roman"/>
        </w:rPr>
        <w:t>Eberhardt</w:t>
      </w:r>
      <w:proofErr w:type="spellEnd"/>
      <w:r w:rsidRPr="004473C8">
        <w:rPr>
          <w:rFonts w:asciiTheme="minorHAnsi" w:hAnsiTheme="minorHAnsi" w:cs="Times New Roman"/>
        </w:rPr>
        <w:t xml:space="preserve">, J. L., </w:t>
      </w:r>
      <w:proofErr w:type="spellStart"/>
      <w:r w:rsidRPr="004473C8">
        <w:rPr>
          <w:rFonts w:asciiTheme="minorHAnsi" w:hAnsiTheme="minorHAnsi" w:cs="Times New Roman"/>
        </w:rPr>
        <w:t>Gabrieli</w:t>
      </w:r>
      <w:proofErr w:type="spellEnd"/>
      <w:r w:rsidRPr="004473C8">
        <w:rPr>
          <w:rFonts w:asciiTheme="minorHAnsi" w:hAnsiTheme="minorHAnsi" w:cs="Times New Roman"/>
        </w:rPr>
        <w:t xml:space="preserve">, J. D. E., &amp; Grill-Spector, K. (2007). Differential development of high-level visual cortex correlates with category-specific recognition memory. </w:t>
      </w:r>
      <w:r w:rsidRPr="004473C8">
        <w:rPr>
          <w:rFonts w:asciiTheme="minorHAnsi" w:hAnsiTheme="minorHAnsi" w:cs="Times New Roman"/>
          <w:i/>
          <w:iCs/>
        </w:rPr>
        <w:t>Nature Neuroscience</w:t>
      </w:r>
      <w:r w:rsidR="00D42532">
        <w:rPr>
          <w:rFonts w:asciiTheme="minorHAnsi" w:hAnsiTheme="minorHAnsi" w:cs="Times New Roman"/>
        </w:rPr>
        <w:t xml:space="preserve">, </w:t>
      </w:r>
      <w:r w:rsidR="00D42532" w:rsidRPr="00D42532">
        <w:rPr>
          <w:rFonts w:asciiTheme="minorHAnsi" w:hAnsiTheme="minorHAnsi" w:cs="Times New Roman"/>
          <w:i/>
        </w:rPr>
        <w:t>10</w:t>
      </w:r>
      <w:r w:rsidR="00D42532">
        <w:rPr>
          <w:rFonts w:asciiTheme="minorHAnsi" w:hAnsiTheme="minorHAnsi" w:cs="Times New Roman"/>
        </w:rPr>
        <w:t xml:space="preserve">, 512-522. </w:t>
      </w:r>
      <w:r w:rsidRPr="004473C8">
        <w:rPr>
          <w:rFonts w:asciiTheme="minorHAnsi" w:hAnsiTheme="minorHAnsi" w:cs="Times New Roman"/>
        </w:rPr>
        <w:t>http://doi.org/10.1038/nn1865</w:t>
      </w:r>
    </w:p>
    <w:p w14:paraId="3F301D45" w14:textId="0BBAC5E6" w:rsidR="007018EF" w:rsidRDefault="00E87FF2" w:rsidP="004473C8">
      <w:pPr>
        <w:autoSpaceDE w:val="0"/>
        <w:autoSpaceDN w:val="0"/>
        <w:adjustRightInd w:val="0"/>
        <w:spacing w:line="360" w:lineRule="auto"/>
        <w:ind w:left="720" w:hanging="720"/>
        <w:jc w:val="both"/>
        <w:rPr>
          <w:rFonts w:asciiTheme="minorHAnsi" w:hAnsiTheme="minorHAnsi" w:cs="Times New Roman"/>
        </w:rPr>
      </w:pPr>
      <w:r w:rsidRPr="004473C8">
        <w:rPr>
          <w:rFonts w:asciiTheme="minorHAnsi" w:hAnsiTheme="minorHAnsi" w:cs="Times New Roman"/>
        </w:rPr>
        <w:t xml:space="preserve">Grice, S. J., </w:t>
      </w:r>
      <w:proofErr w:type="spellStart"/>
      <w:r w:rsidRPr="004473C8">
        <w:rPr>
          <w:rFonts w:asciiTheme="minorHAnsi" w:hAnsiTheme="minorHAnsi" w:cs="Times New Roman"/>
        </w:rPr>
        <w:t>Spratling</w:t>
      </w:r>
      <w:proofErr w:type="spellEnd"/>
      <w:r w:rsidRPr="004473C8">
        <w:rPr>
          <w:rFonts w:asciiTheme="minorHAnsi" w:hAnsiTheme="minorHAnsi" w:cs="Times New Roman"/>
        </w:rPr>
        <w:t xml:space="preserve">, M. W., Karmiloff-Smith, A., </w:t>
      </w:r>
      <w:proofErr w:type="spellStart"/>
      <w:r w:rsidRPr="004473C8">
        <w:rPr>
          <w:rFonts w:asciiTheme="minorHAnsi" w:hAnsiTheme="minorHAnsi" w:cs="Times New Roman"/>
        </w:rPr>
        <w:t>Halit</w:t>
      </w:r>
      <w:proofErr w:type="spellEnd"/>
      <w:r w:rsidRPr="004473C8">
        <w:rPr>
          <w:rFonts w:asciiTheme="minorHAnsi" w:hAnsiTheme="minorHAnsi" w:cs="Times New Roman"/>
        </w:rPr>
        <w:t xml:space="preserve">, H., Csibra, G., de Haan, M., &amp; Johnson, M. H. (2001). Disordered visual processing and oscillatory brain activity in </w:t>
      </w:r>
      <w:r w:rsidRPr="004473C8">
        <w:rPr>
          <w:rFonts w:asciiTheme="minorHAnsi" w:hAnsiTheme="minorHAnsi" w:cs="Times New Roman"/>
        </w:rPr>
        <w:lastRenderedPageBreak/>
        <w:t xml:space="preserve">autism and Williams syndrome. </w:t>
      </w:r>
      <w:proofErr w:type="spellStart"/>
      <w:r w:rsidRPr="004473C8">
        <w:rPr>
          <w:rFonts w:asciiTheme="minorHAnsi" w:hAnsiTheme="minorHAnsi" w:cs="Times New Roman"/>
          <w:i/>
          <w:iCs/>
        </w:rPr>
        <w:t>Neuroreport</w:t>
      </w:r>
      <w:proofErr w:type="spellEnd"/>
      <w:r w:rsidRPr="004473C8">
        <w:rPr>
          <w:rFonts w:asciiTheme="minorHAnsi" w:hAnsiTheme="minorHAnsi" w:cs="Times New Roman"/>
        </w:rPr>
        <w:t xml:space="preserve">, </w:t>
      </w:r>
      <w:r w:rsidRPr="004473C8">
        <w:rPr>
          <w:rFonts w:asciiTheme="minorHAnsi" w:hAnsiTheme="minorHAnsi" w:cs="Times New Roman"/>
          <w:i/>
          <w:iCs/>
        </w:rPr>
        <w:t>12</w:t>
      </w:r>
      <w:r w:rsidRPr="004473C8">
        <w:rPr>
          <w:rFonts w:asciiTheme="minorHAnsi" w:hAnsiTheme="minorHAnsi" w:cs="Times New Roman"/>
        </w:rPr>
        <w:t>, 2697–2700.</w:t>
      </w:r>
      <w:r w:rsidR="007018EF">
        <w:rPr>
          <w:rFonts w:asciiTheme="minorHAnsi" w:hAnsiTheme="minorHAnsi" w:cs="Times New Roman"/>
        </w:rPr>
        <w:t xml:space="preserve"> </w:t>
      </w:r>
      <w:r w:rsidR="007018EF" w:rsidRPr="004473C8">
        <w:rPr>
          <w:rFonts w:asciiTheme="minorHAnsi" w:hAnsiTheme="minorHAnsi" w:cs="Times New Roman"/>
        </w:rPr>
        <w:t>http://doi.org/</w:t>
      </w:r>
      <w:r w:rsidR="007018EF">
        <w:rPr>
          <w:rFonts w:asciiTheme="minorHAnsi" w:hAnsiTheme="minorHAnsi" w:cs="Times New Roman"/>
        </w:rPr>
        <w:t>10.1097/00001756-200108280-00021</w:t>
      </w:r>
    </w:p>
    <w:p w14:paraId="6DB3C2E9" w14:textId="7C442382" w:rsidR="00FB1935" w:rsidRDefault="00FB1935" w:rsidP="004473C8">
      <w:pPr>
        <w:widowControl/>
        <w:spacing w:line="360" w:lineRule="auto"/>
        <w:ind w:left="720" w:hanging="720"/>
        <w:jc w:val="both"/>
        <w:rPr>
          <w:rFonts w:asciiTheme="minorHAnsi" w:hAnsiTheme="minorHAnsi" w:cs="Arial"/>
          <w:color w:val="222222"/>
          <w:position w:val="0"/>
          <w:lang w:eastAsia="en-GB"/>
        </w:rPr>
      </w:pPr>
      <w:proofErr w:type="spellStart"/>
      <w:r w:rsidRPr="00FB1935">
        <w:rPr>
          <w:rFonts w:asciiTheme="minorHAnsi" w:hAnsiTheme="minorHAnsi" w:cs="Arial"/>
          <w:color w:val="222222"/>
          <w:position w:val="0"/>
          <w:lang w:eastAsia="en-GB"/>
        </w:rPr>
        <w:t>Grueter</w:t>
      </w:r>
      <w:proofErr w:type="spellEnd"/>
      <w:r w:rsidRPr="00FB1935">
        <w:rPr>
          <w:rFonts w:asciiTheme="minorHAnsi" w:hAnsiTheme="minorHAnsi" w:cs="Arial"/>
          <w:color w:val="222222"/>
          <w:position w:val="0"/>
          <w:lang w:eastAsia="en-GB"/>
        </w:rPr>
        <w:t xml:space="preserve">, M., </w:t>
      </w:r>
      <w:proofErr w:type="spellStart"/>
      <w:r w:rsidRPr="00FB1935">
        <w:rPr>
          <w:rFonts w:asciiTheme="minorHAnsi" w:hAnsiTheme="minorHAnsi" w:cs="Arial"/>
          <w:color w:val="222222"/>
          <w:position w:val="0"/>
          <w:lang w:eastAsia="en-GB"/>
        </w:rPr>
        <w:t>Grueter</w:t>
      </w:r>
      <w:proofErr w:type="spellEnd"/>
      <w:r w:rsidRPr="00FB1935">
        <w:rPr>
          <w:rFonts w:asciiTheme="minorHAnsi" w:hAnsiTheme="minorHAnsi" w:cs="Arial"/>
          <w:color w:val="222222"/>
          <w:position w:val="0"/>
          <w:lang w:eastAsia="en-GB"/>
        </w:rPr>
        <w:t xml:space="preserve">, T., Bell, V., Horst, J., </w:t>
      </w:r>
      <w:proofErr w:type="spellStart"/>
      <w:r w:rsidRPr="00FB1935">
        <w:rPr>
          <w:rFonts w:asciiTheme="minorHAnsi" w:hAnsiTheme="minorHAnsi" w:cs="Arial"/>
          <w:color w:val="222222"/>
          <w:position w:val="0"/>
          <w:lang w:eastAsia="en-GB"/>
        </w:rPr>
        <w:t>Laskowski</w:t>
      </w:r>
      <w:proofErr w:type="spellEnd"/>
      <w:r w:rsidRPr="00FB1935">
        <w:rPr>
          <w:rFonts w:asciiTheme="minorHAnsi" w:hAnsiTheme="minorHAnsi" w:cs="Arial"/>
          <w:color w:val="222222"/>
          <w:position w:val="0"/>
          <w:lang w:eastAsia="en-GB"/>
        </w:rPr>
        <w:t>, W., Sperli</w:t>
      </w:r>
      <w:r w:rsidRPr="004473C8">
        <w:rPr>
          <w:rFonts w:asciiTheme="minorHAnsi" w:hAnsiTheme="minorHAnsi" w:cs="Arial"/>
          <w:color w:val="222222"/>
          <w:position w:val="0"/>
          <w:lang w:eastAsia="en-GB"/>
        </w:rPr>
        <w:t>ng, K., Halligan, P.W., Ellis, H. D.,</w:t>
      </w:r>
      <w:r w:rsidRPr="00FB1935">
        <w:rPr>
          <w:rFonts w:asciiTheme="minorHAnsi" w:hAnsiTheme="minorHAnsi" w:cs="Arial"/>
          <w:color w:val="222222"/>
          <w:position w:val="0"/>
          <w:lang w:eastAsia="en-GB"/>
        </w:rPr>
        <w:t xml:space="preserve"> &amp; </w:t>
      </w:r>
      <w:proofErr w:type="spellStart"/>
      <w:r w:rsidRPr="00FB1935">
        <w:rPr>
          <w:rFonts w:asciiTheme="minorHAnsi" w:hAnsiTheme="minorHAnsi" w:cs="Arial"/>
          <w:color w:val="222222"/>
          <w:position w:val="0"/>
          <w:lang w:eastAsia="en-GB"/>
        </w:rPr>
        <w:t>Kennerknecht</w:t>
      </w:r>
      <w:proofErr w:type="spellEnd"/>
      <w:r w:rsidRPr="00FB1935">
        <w:rPr>
          <w:rFonts w:asciiTheme="minorHAnsi" w:hAnsiTheme="minorHAnsi" w:cs="Arial"/>
          <w:color w:val="222222"/>
          <w:position w:val="0"/>
          <w:lang w:eastAsia="en-GB"/>
        </w:rPr>
        <w:t xml:space="preserve">, I. (2007). Hereditary prosopagnosia: The first case series. </w:t>
      </w:r>
      <w:r w:rsidRPr="00FB1935">
        <w:rPr>
          <w:rFonts w:asciiTheme="minorHAnsi" w:hAnsiTheme="minorHAnsi" w:cs="Arial"/>
          <w:i/>
          <w:iCs/>
          <w:color w:val="222222"/>
          <w:position w:val="0"/>
          <w:lang w:eastAsia="en-GB"/>
        </w:rPr>
        <w:t>Cortex</w:t>
      </w:r>
      <w:r w:rsidRPr="00FB1935">
        <w:rPr>
          <w:rFonts w:asciiTheme="minorHAnsi" w:hAnsiTheme="minorHAnsi" w:cs="Arial"/>
          <w:color w:val="222222"/>
          <w:position w:val="0"/>
          <w:lang w:eastAsia="en-GB"/>
        </w:rPr>
        <w:t xml:space="preserve">, </w:t>
      </w:r>
      <w:r w:rsidRPr="00FB1935">
        <w:rPr>
          <w:rFonts w:asciiTheme="minorHAnsi" w:hAnsiTheme="minorHAnsi" w:cs="Arial"/>
          <w:i/>
          <w:iCs/>
          <w:color w:val="222222"/>
          <w:position w:val="0"/>
          <w:lang w:eastAsia="en-GB"/>
        </w:rPr>
        <w:t>43</w:t>
      </w:r>
      <w:r w:rsidRPr="00FB1935">
        <w:rPr>
          <w:rFonts w:asciiTheme="minorHAnsi" w:hAnsiTheme="minorHAnsi" w:cs="Arial"/>
          <w:color w:val="222222"/>
          <w:position w:val="0"/>
          <w:lang w:eastAsia="en-GB"/>
        </w:rPr>
        <w:t>, 734-749.</w:t>
      </w:r>
      <w:r w:rsidR="00D0329E">
        <w:rPr>
          <w:rFonts w:asciiTheme="minorHAnsi" w:hAnsiTheme="minorHAnsi" w:cs="Arial"/>
          <w:color w:val="222222"/>
          <w:position w:val="0"/>
          <w:lang w:eastAsia="en-GB"/>
        </w:rPr>
        <w:t xml:space="preserve"> </w:t>
      </w:r>
      <w:r w:rsidR="00D0329E" w:rsidRPr="00804AC1">
        <w:rPr>
          <w:rFonts w:asciiTheme="minorHAnsi" w:hAnsiTheme="minorHAnsi" w:cs="Arial"/>
          <w:color w:val="222222"/>
          <w:position w:val="0"/>
          <w:lang w:eastAsia="en-GB"/>
        </w:rPr>
        <w:t>http://doi.org/10.1016/S0010-9452(08)70502-1</w:t>
      </w:r>
    </w:p>
    <w:p w14:paraId="6C7A39E8"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proofErr w:type="gramStart"/>
      <w:r w:rsidRPr="00D0329E">
        <w:rPr>
          <w:rFonts w:asciiTheme="minorHAnsi" w:hAnsiTheme="minorHAnsi" w:cs="Times New Roman"/>
        </w:rPr>
        <w:t>Harris, A. M., Duchaine, B., &amp; Nakayama, K. (2005).</w:t>
      </w:r>
      <w:proofErr w:type="gramEnd"/>
      <w:r w:rsidRPr="00D0329E">
        <w:rPr>
          <w:rFonts w:asciiTheme="minorHAnsi" w:hAnsiTheme="minorHAnsi" w:cs="Times New Roman"/>
        </w:rPr>
        <w:t xml:space="preserve"> </w:t>
      </w:r>
      <w:r w:rsidRPr="004473C8">
        <w:rPr>
          <w:rFonts w:asciiTheme="minorHAnsi" w:hAnsiTheme="minorHAnsi" w:cs="Times New Roman"/>
        </w:rPr>
        <w:t xml:space="preserve">Normal and abnormal face selectivity of the M170 response in developmental prosopagnosics. </w:t>
      </w:r>
      <w:r w:rsidRPr="004473C8">
        <w:rPr>
          <w:rFonts w:asciiTheme="minorHAnsi" w:hAnsiTheme="minorHAnsi" w:cs="Times New Roman"/>
          <w:i/>
          <w:iCs/>
        </w:rPr>
        <w:t>Neuropsychologia</w:t>
      </w:r>
      <w:r w:rsidRPr="004473C8">
        <w:rPr>
          <w:rFonts w:asciiTheme="minorHAnsi" w:hAnsiTheme="minorHAnsi" w:cs="Times New Roman"/>
        </w:rPr>
        <w:t xml:space="preserve">, </w:t>
      </w:r>
      <w:r w:rsidRPr="004473C8">
        <w:rPr>
          <w:rFonts w:asciiTheme="minorHAnsi" w:hAnsiTheme="minorHAnsi" w:cs="Times New Roman"/>
          <w:i/>
          <w:iCs/>
        </w:rPr>
        <w:t>43</w:t>
      </w:r>
      <w:r w:rsidRPr="004473C8">
        <w:rPr>
          <w:rFonts w:asciiTheme="minorHAnsi" w:hAnsiTheme="minorHAnsi" w:cs="Times New Roman"/>
        </w:rPr>
        <w:t>, 2125–2136. http://doi.org/10.1016/j.neuropsychologia.2005.03.017</w:t>
      </w:r>
    </w:p>
    <w:p w14:paraId="280C5AEA"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r w:rsidRPr="004473C8">
        <w:rPr>
          <w:rFonts w:asciiTheme="minorHAnsi" w:hAnsiTheme="minorHAnsi" w:cs="Times New Roman"/>
        </w:rPr>
        <w:t xml:space="preserve">Hasson, U., Avidan, G., </w:t>
      </w:r>
      <w:proofErr w:type="spellStart"/>
      <w:r w:rsidRPr="004473C8">
        <w:rPr>
          <w:rFonts w:asciiTheme="minorHAnsi" w:hAnsiTheme="minorHAnsi" w:cs="Times New Roman"/>
        </w:rPr>
        <w:t>Deouell</w:t>
      </w:r>
      <w:proofErr w:type="spellEnd"/>
      <w:r w:rsidRPr="004473C8">
        <w:rPr>
          <w:rFonts w:asciiTheme="minorHAnsi" w:hAnsiTheme="minorHAnsi" w:cs="Times New Roman"/>
        </w:rPr>
        <w:t xml:space="preserve">, L. Y., Bentin, S., &amp; </w:t>
      </w:r>
      <w:proofErr w:type="spellStart"/>
      <w:r w:rsidRPr="004473C8">
        <w:rPr>
          <w:rFonts w:asciiTheme="minorHAnsi" w:hAnsiTheme="minorHAnsi" w:cs="Times New Roman"/>
        </w:rPr>
        <w:t>Malach</w:t>
      </w:r>
      <w:proofErr w:type="spellEnd"/>
      <w:r w:rsidRPr="004473C8">
        <w:rPr>
          <w:rFonts w:asciiTheme="minorHAnsi" w:hAnsiTheme="minorHAnsi" w:cs="Times New Roman"/>
        </w:rPr>
        <w:t xml:space="preserve">, R. (2003). Face-selective activation in a congenital prosopagnosic subject. </w:t>
      </w:r>
      <w:r w:rsidRPr="004473C8">
        <w:rPr>
          <w:rFonts w:asciiTheme="minorHAnsi" w:hAnsiTheme="minorHAnsi" w:cs="Times New Roman"/>
          <w:i/>
          <w:iCs/>
        </w:rPr>
        <w:t>Journal of Cognitive Neuroscience</w:t>
      </w:r>
      <w:r w:rsidRPr="004473C8">
        <w:rPr>
          <w:rFonts w:asciiTheme="minorHAnsi" w:hAnsiTheme="minorHAnsi" w:cs="Times New Roman"/>
        </w:rPr>
        <w:t xml:space="preserve">, </w:t>
      </w:r>
      <w:r w:rsidRPr="004473C8">
        <w:rPr>
          <w:rFonts w:asciiTheme="minorHAnsi" w:hAnsiTheme="minorHAnsi" w:cs="Times New Roman"/>
          <w:i/>
          <w:iCs/>
        </w:rPr>
        <w:t>15</w:t>
      </w:r>
      <w:r w:rsidRPr="004473C8">
        <w:rPr>
          <w:rFonts w:asciiTheme="minorHAnsi" w:hAnsiTheme="minorHAnsi" w:cs="Times New Roman"/>
        </w:rPr>
        <w:t>, 419–431. http://doi.org/10.1162/089892903321593135</w:t>
      </w:r>
    </w:p>
    <w:p w14:paraId="7D08908E"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r w:rsidRPr="004473C8">
        <w:rPr>
          <w:rFonts w:asciiTheme="minorHAnsi" w:hAnsiTheme="minorHAnsi" w:cs="Times New Roman"/>
        </w:rPr>
        <w:t xml:space="preserve">Haxby, J. V., Hoffman, E. A., &amp; </w:t>
      </w:r>
      <w:proofErr w:type="spellStart"/>
      <w:r w:rsidRPr="004473C8">
        <w:rPr>
          <w:rFonts w:asciiTheme="minorHAnsi" w:hAnsiTheme="minorHAnsi" w:cs="Times New Roman"/>
        </w:rPr>
        <w:t>Gobbini</w:t>
      </w:r>
      <w:proofErr w:type="spellEnd"/>
      <w:r w:rsidRPr="004473C8">
        <w:rPr>
          <w:rFonts w:asciiTheme="minorHAnsi" w:hAnsiTheme="minorHAnsi" w:cs="Times New Roman"/>
        </w:rPr>
        <w:t xml:space="preserve">, M. I. (2000). The distributed human neural system for face perception. </w:t>
      </w:r>
      <w:r w:rsidRPr="004473C8">
        <w:rPr>
          <w:rFonts w:asciiTheme="minorHAnsi" w:hAnsiTheme="minorHAnsi" w:cs="Times New Roman"/>
          <w:i/>
          <w:iCs/>
        </w:rPr>
        <w:t>Trends in Cognitive Sciences</w:t>
      </w:r>
      <w:r w:rsidRPr="004473C8">
        <w:rPr>
          <w:rFonts w:asciiTheme="minorHAnsi" w:hAnsiTheme="minorHAnsi" w:cs="Times New Roman"/>
        </w:rPr>
        <w:t xml:space="preserve">, </w:t>
      </w:r>
      <w:r w:rsidRPr="004473C8">
        <w:rPr>
          <w:rFonts w:asciiTheme="minorHAnsi" w:hAnsiTheme="minorHAnsi" w:cs="Times New Roman"/>
          <w:i/>
          <w:iCs/>
        </w:rPr>
        <w:t>4</w:t>
      </w:r>
      <w:r w:rsidRPr="004473C8">
        <w:rPr>
          <w:rFonts w:asciiTheme="minorHAnsi" w:hAnsiTheme="minorHAnsi" w:cs="Times New Roman"/>
        </w:rPr>
        <w:t>, 223–233. http://doi.org/10.1016/S1364-6613(00)01482-0</w:t>
      </w:r>
    </w:p>
    <w:p w14:paraId="4C9E97B6"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r w:rsidRPr="004473C8">
        <w:rPr>
          <w:rFonts w:asciiTheme="minorHAnsi" w:hAnsiTheme="minorHAnsi" w:cs="Times New Roman"/>
        </w:rPr>
        <w:t xml:space="preserve">Hole, G. J. (1994). Configurational factors in the perception of unfamiliar faces. </w:t>
      </w:r>
      <w:r w:rsidRPr="004473C8">
        <w:rPr>
          <w:rFonts w:asciiTheme="minorHAnsi" w:hAnsiTheme="minorHAnsi" w:cs="Times New Roman"/>
          <w:i/>
          <w:iCs/>
        </w:rPr>
        <w:t>Perception</w:t>
      </w:r>
      <w:r w:rsidRPr="004473C8">
        <w:rPr>
          <w:rFonts w:asciiTheme="minorHAnsi" w:hAnsiTheme="minorHAnsi" w:cs="Times New Roman"/>
        </w:rPr>
        <w:t xml:space="preserve">, </w:t>
      </w:r>
      <w:r w:rsidRPr="004473C8">
        <w:rPr>
          <w:rFonts w:asciiTheme="minorHAnsi" w:hAnsiTheme="minorHAnsi" w:cs="Times New Roman"/>
          <w:i/>
          <w:iCs/>
        </w:rPr>
        <w:t>23</w:t>
      </w:r>
      <w:r w:rsidRPr="004473C8">
        <w:rPr>
          <w:rFonts w:asciiTheme="minorHAnsi" w:hAnsiTheme="minorHAnsi" w:cs="Times New Roman"/>
        </w:rPr>
        <w:t>, 65–74. http://doi.org/10.1068/p230065</w:t>
      </w:r>
    </w:p>
    <w:p w14:paraId="7B2F1255"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r w:rsidRPr="004473C8">
        <w:rPr>
          <w:rFonts w:asciiTheme="minorHAnsi" w:hAnsiTheme="minorHAnsi" w:cs="Times New Roman"/>
        </w:rPr>
        <w:t xml:space="preserve">Itier, R. J., &amp; Taylor, M. J. (2004). N170 or N1? Spatiotemporal differences between object and face processing using ERPs. </w:t>
      </w:r>
      <w:r w:rsidRPr="004473C8">
        <w:rPr>
          <w:rFonts w:asciiTheme="minorHAnsi" w:hAnsiTheme="minorHAnsi" w:cs="Times New Roman"/>
          <w:i/>
          <w:iCs/>
        </w:rPr>
        <w:t>Cerebral Cortex</w:t>
      </w:r>
      <w:r w:rsidRPr="004473C8">
        <w:rPr>
          <w:rFonts w:asciiTheme="minorHAnsi" w:hAnsiTheme="minorHAnsi" w:cs="Times New Roman"/>
        </w:rPr>
        <w:t xml:space="preserve">, </w:t>
      </w:r>
      <w:r w:rsidRPr="004473C8">
        <w:rPr>
          <w:rFonts w:asciiTheme="minorHAnsi" w:hAnsiTheme="minorHAnsi" w:cs="Times New Roman"/>
          <w:i/>
          <w:iCs/>
        </w:rPr>
        <w:t>14</w:t>
      </w:r>
      <w:r w:rsidRPr="004473C8">
        <w:rPr>
          <w:rFonts w:asciiTheme="minorHAnsi" w:hAnsiTheme="minorHAnsi" w:cs="Times New Roman"/>
        </w:rPr>
        <w:t>, 132–142. http://doi.org/10.1093/cercor/bhg111</w:t>
      </w:r>
    </w:p>
    <w:p w14:paraId="57DF3253" w14:textId="1EA4A8D2"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proofErr w:type="spellStart"/>
      <w:r w:rsidRPr="004473C8">
        <w:rPr>
          <w:rFonts w:asciiTheme="minorHAnsi" w:hAnsiTheme="minorHAnsi" w:cs="Times New Roman"/>
        </w:rPr>
        <w:t>Jeffreys</w:t>
      </w:r>
      <w:proofErr w:type="spellEnd"/>
      <w:r w:rsidRPr="004473C8">
        <w:rPr>
          <w:rFonts w:asciiTheme="minorHAnsi" w:hAnsiTheme="minorHAnsi" w:cs="Times New Roman"/>
        </w:rPr>
        <w:t xml:space="preserve">, D. A. (1989). A face-responsive potential recorded from the human scalp. </w:t>
      </w:r>
      <w:r w:rsidRPr="004473C8">
        <w:rPr>
          <w:rFonts w:asciiTheme="minorHAnsi" w:hAnsiTheme="minorHAnsi" w:cs="Times New Roman"/>
          <w:i/>
          <w:iCs/>
        </w:rPr>
        <w:t>Experimental Brain Research</w:t>
      </w:r>
      <w:r w:rsidRPr="004473C8">
        <w:rPr>
          <w:rFonts w:asciiTheme="minorHAnsi" w:hAnsiTheme="minorHAnsi" w:cs="Times New Roman"/>
        </w:rPr>
        <w:t xml:space="preserve">, </w:t>
      </w:r>
      <w:r w:rsidRPr="004473C8">
        <w:rPr>
          <w:rFonts w:asciiTheme="minorHAnsi" w:hAnsiTheme="minorHAnsi" w:cs="Times New Roman"/>
          <w:i/>
          <w:iCs/>
        </w:rPr>
        <w:t>78</w:t>
      </w:r>
      <w:r w:rsidR="00D42532">
        <w:rPr>
          <w:rFonts w:asciiTheme="minorHAnsi" w:hAnsiTheme="minorHAnsi" w:cs="Times New Roman"/>
          <w:i/>
          <w:iCs/>
        </w:rPr>
        <w:t xml:space="preserve">, </w:t>
      </w:r>
      <w:r w:rsidR="00D42532">
        <w:rPr>
          <w:rFonts w:asciiTheme="minorHAnsi" w:hAnsiTheme="minorHAnsi" w:cs="Times New Roman"/>
          <w:iCs/>
        </w:rPr>
        <w:t>193-202</w:t>
      </w:r>
      <w:r w:rsidRPr="004473C8">
        <w:rPr>
          <w:rFonts w:asciiTheme="minorHAnsi" w:hAnsiTheme="minorHAnsi" w:cs="Times New Roman"/>
        </w:rPr>
        <w:t>. http://doi.org/10.1007/BF00230699</w:t>
      </w:r>
    </w:p>
    <w:p w14:paraId="289A8647" w14:textId="77C5127B"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r w:rsidRPr="004473C8">
        <w:rPr>
          <w:rFonts w:asciiTheme="minorHAnsi" w:hAnsiTheme="minorHAnsi" w:cs="Times New Roman"/>
        </w:rPr>
        <w:t xml:space="preserve">Jonas, J., </w:t>
      </w:r>
      <w:proofErr w:type="spellStart"/>
      <w:r w:rsidRPr="004473C8">
        <w:rPr>
          <w:rFonts w:asciiTheme="minorHAnsi" w:hAnsiTheme="minorHAnsi" w:cs="Times New Roman"/>
        </w:rPr>
        <w:t>Descoins</w:t>
      </w:r>
      <w:proofErr w:type="spellEnd"/>
      <w:r w:rsidRPr="004473C8">
        <w:rPr>
          <w:rFonts w:asciiTheme="minorHAnsi" w:hAnsiTheme="minorHAnsi" w:cs="Times New Roman"/>
        </w:rPr>
        <w:t xml:space="preserve">, M., </w:t>
      </w:r>
      <w:proofErr w:type="spellStart"/>
      <w:r w:rsidRPr="004473C8">
        <w:rPr>
          <w:rFonts w:asciiTheme="minorHAnsi" w:hAnsiTheme="minorHAnsi" w:cs="Times New Roman"/>
        </w:rPr>
        <w:t>Koessler</w:t>
      </w:r>
      <w:proofErr w:type="spellEnd"/>
      <w:r w:rsidRPr="004473C8">
        <w:rPr>
          <w:rFonts w:asciiTheme="minorHAnsi" w:hAnsiTheme="minorHAnsi" w:cs="Times New Roman"/>
        </w:rPr>
        <w:t xml:space="preserve">, L., </w:t>
      </w:r>
      <w:proofErr w:type="spellStart"/>
      <w:r w:rsidRPr="004473C8">
        <w:rPr>
          <w:rFonts w:asciiTheme="minorHAnsi" w:hAnsiTheme="minorHAnsi" w:cs="Times New Roman"/>
        </w:rPr>
        <w:t>Colnat-Coulbois</w:t>
      </w:r>
      <w:proofErr w:type="spellEnd"/>
      <w:r w:rsidRPr="004473C8">
        <w:rPr>
          <w:rFonts w:asciiTheme="minorHAnsi" w:hAnsiTheme="minorHAnsi" w:cs="Times New Roman"/>
        </w:rPr>
        <w:t xml:space="preserve">, S., </w:t>
      </w:r>
      <w:proofErr w:type="spellStart"/>
      <w:r w:rsidRPr="004473C8">
        <w:rPr>
          <w:rFonts w:asciiTheme="minorHAnsi" w:hAnsiTheme="minorHAnsi" w:cs="Times New Roman"/>
        </w:rPr>
        <w:t>Sauvée</w:t>
      </w:r>
      <w:proofErr w:type="spellEnd"/>
      <w:r w:rsidRPr="004473C8">
        <w:rPr>
          <w:rFonts w:asciiTheme="minorHAnsi" w:hAnsiTheme="minorHAnsi" w:cs="Times New Roman"/>
        </w:rPr>
        <w:t xml:space="preserve">, M., </w:t>
      </w:r>
      <w:proofErr w:type="spellStart"/>
      <w:r w:rsidRPr="004473C8">
        <w:rPr>
          <w:rFonts w:asciiTheme="minorHAnsi" w:hAnsiTheme="minorHAnsi" w:cs="Times New Roman"/>
        </w:rPr>
        <w:t>Guye</w:t>
      </w:r>
      <w:proofErr w:type="spellEnd"/>
      <w:r w:rsidRPr="004473C8">
        <w:rPr>
          <w:rFonts w:asciiTheme="minorHAnsi" w:hAnsiTheme="minorHAnsi" w:cs="Times New Roman"/>
        </w:rPr>
        <w:t>, M.</w:t>
      </w:r>
      <w:r w:rsidR="00BD22EB">
        <w:rPr>
          <w:rFonts w:asciiTheme="minorHAnsi" w:hAnsiTheme="minorHAnsi" w:cs="Times New Roman"/>
        </w:rPr>
        <w:t xml:space="preserve">, </w:t>
      </w:r>
      <w:proofErr w:type="spellStart"/>
      <w:r w:rsidR="00BD22EB">
        <w:rPr>
          <w:rFonts w:asciiTheme="minorHAnsi" w:hAnsiTheme="minorHAnsi" w:cs="Times New Roman"/>
        </w:rPr>
        <w:t>Vignai</w:t>
      </w:r>
      <w:proofErr w:type="spellEnd"/>
      <w:r w:rsidR="00BD22EB">
        <w:rPr>
          <w:rFonts w:asciiTheme="minorHAnsi" w:hAnsiTheme="minorHAnsi" w:cs="Times New Roman"/>
        </w:rPr>
        <w:t xml:space="preserve">, J.-P., </w:t>
      </w:r>
      <w:proofErr w:type="spellStart"/>
      <w:r w:rsidR="00BD22EB">
        <w:rPr>
          <w:rFonts w:asciiTheme="minorHAnsi" w:hAnsiTheme="minorHAnsi" w:cs="Times New Roman"/>
        </w:rPr>
        <w:t>Vespignani</w:t>
      </w:r>
      <w:proofErr w:type="spellEnd"/>
      <w:r w:rsidR="00BD22EB">
        <w:rPr>
          <w:rFonts w:asciiTheme="minorHAnsi" w:hAnsiTheme="minorHAnsi" w:cs="Times New Roman"/>
        </w:rPr>
        <w:t xml:space="preserve">, H., </w:t>
      </w:r>
      <w:proofErr w:type="spellStart"/>
      <w:r w:rsidR="00BD22EB">
        <w:rPr>
          <w:rFonts w:asciiTheme="minorHAnsi" w:hAnsiTheme="minorHAnsi" w:cs="Times New Roman"/>
        </w:rPr>
        <w:t>Rossion</w:t>
      </w:r>
      <w:proofErr w:type="spellEnd"/>
      <w:r w:rsidR="00BD22EB">
        <w:rPr>
          <w:rFonts w:asciiTheme="minorHAnsi" w:hAnsiTheme="minorHAnsi" w:cs="Times New Roman"/>
        </w:rPr>
        <w:t xml:space="preserve">, B., &amp; </w:t>
      </w:r>
      <w:proofErr w:type="spellStart"/>
      <w:r w:rsidRPr="004473C8">
        <w:rPr>
          <w:rFonts w:asciiTheme="minorHAnsi" w:hAnsiTheme="minorHAnsi" w:cs="Times New Roman"/>
        </w:rPr>
        <w:t>Maillard</w:t>
      </w:r>
      <w:proofErr w:type="spellEnd"/>
      <w:r w:rsidRPr="004473C8">
        <w:rPr>
          <w:rFonts w:asciiTheme="minorHAnsi" w:hAnsiTheme="minorHAnsi" w:cs="Times New Roman"/>
        </w:rPr>
        <w:t xml:space="preserve">, L. (2012). Focal electrical intracerebral stimulation of a face-sensitive area causes transient prosopagnosia. </w:t>
      </w:r>
      <w:r w:rsidRPr="004473C8">
        <w:rPr>
          <w:rFonts w:asciiTheme="minorHAnsi" w:hAnsiTheme="minorHAnsi" w:cs="Times New Roman"/>
          <w:i/>
          <w:iCs/>
        </w:rPr>
        <w:t>Neuroscience</w:t>
      </w:r>
      <w:r w:rsidRPr="004473C8">
        <w:rPr>
          <w:rFonts w:asciiTheme="minorHAnsi" w:hAnsiTheme="minorHAnsi" w:cs="Times New Roman"/>
        </w:rPr>
        <w:t xml:space="preserve">, </w:t>
      </w:r>
      <w:r w:rsidRPr="004473C8">
        <w:rPr>
          <w:rFonts w:asciiTheme="minorHAnsi" w:hAnsiTheme="minorHAnsi" w:cs="Times New Roman"/>
          <w:i/>
          <w:iCs/>
        </w:rPr>
        <w:t>222</w:t>
      </w:r>
      <w:r w:rsidRPr="004473C8">
        <w:rPr>
          <w:rFonts w:asciiTheme="minorHAnsi" w:hAnsiTheme="minorHAnsi" w:cs="Times New Roman"/>
        </w:rPr>
        <w:t>, 281–288. http://doi.org/10.1016/j.neuroscience.2012.07.021</w:t>
      </w:r>
    </w:p>
    <w:p w14:paraId="4B1E0964"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r w:rsidRPr="004473C8">
        <w:rPr>
          <w:rFonts w:asciiTheme="minorHAnsi" w:hAnsiTheme="minorHAnsi" w:cs="Times New Roman"/>
        </w:rPr>
        <w:t xml:space="preserve">Joseph, J. E., Gathers, A. D., &amp; Bhatt, R. S. (2011). Progressive and regressive developmental changes in neural substrates for face processing: testing specific predictions of the Interactive Specialization account: Developmental changes in face processing. </w:t>
      </w:r>
      <w:r w:rsidRPr="004473C8">
        <w:rPr>
          <w:rFonts w:asciiTheme="minorHAnsi" w:hAnsiTheme="minorHAnsi" w:cs="Times New Roman"/>
          <w:i/>
          <w:iCs/>
        </w:rPr>
        <w:t>Developmental Science</w:t>
      </w:r>
      <w:r w:rsidRPr="004473C8">
        <w:rPr>
          <w:rFonts w:asciiTheme="minorHAnsi" w:hAnsiTheme="minorHAnsi" w:cs="Times New Roman"/>
        </w:rPr>
        <w:t xml:space="preserve">, </w:t>
      </w:r>
      <w:r w:rsidRPr="004473C8">
        <w:rPr>
          <w:rFonts w:asciiTheme="minorHAnsi" w:hAnsiTheme="minorHAnsi" w:cs="Times New Roman"/>
          <w:i/>
          <w:iCs/>
        </w:rPr>
        <w:t>14</w:t>
      </w:r>
      <w:r w:rsidRPr="004473C8">
        <w:rPr>
          <w:rFonts w:asciiTheme="minorHAnsi" w:hAnsiTheme="minorHAnsi" w:cs="Times New Roman"/>
        </w:rPr>
        <w:t>, 227–241. http://doi.org/10.1111/j.1467-7687.2010.00963.x</w:t>
      </w:r>
    </w:p>
    <w:p w14:paraId="5A5B12A0"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r w:rsidRPr="004473C8">
        <w:rPr>
          <w:rFonts w:asciiTheme="minorHAnsi" w:hAnsiTheme="minorHAnsi" w:cs="Times New Roman"/>
        </w:rPr>
        <w:t xml:space="preserve">Joyce, C., &amp; </w:t>
      </w:r>
      <w:proofErr w:type="spellStart"/>
      <w:r w:rsidRPr="004473C8">
        <w:rPr>
          <w:rFonts w:asciiTheme="minorHAnsi" w:hAnsiTheme="minorHAnsi" w:cs="Times New Roman"/>
        </w:rPr>
        <w:t>Rossion</w:t>
      </w:r>
      <w:proofErr w:type="spellEnd"/>
      <w:r w:rsidRPr="004473C8">
        <w:rPr>
          <w:rFonts w:asciiTheme="minorHAnsi" w:hAnsiTheme="minorHAnsi" w:cs="Times New Roman"/>
        </w:rPr>
        <w:t xml:space="preserve">, B. (2005). The face-sensitive N170 and VPP components manifest the same brain processes: The effect of reference electrode site. </w:t>
      </w:r>
      <w:r w:rsidRPr="004473C8">
        <w:rPr>
          <w:rFonts w:asciiTheme="minorHAnsi" w:hAnsiTheme="minorHAnsi" w:cs="Times New Roman"/>
          <w:i/>
          <w:iCs/>
        </w:rPr>
        <w:t xml:space="preserve">Clinical </w:t>
      </w:r>
      <w:r w:rsidRPr="004473C8">
        <w:rPr>
          <w:rFonts w:asciiTheme="minorHAnsi" w:hAnsiTheme="minorHAnsi" w:cs="Times New Roman"/>
          <w:i/>
          <w:iCs/>
        </w:rPr>
        <w:lastRenderedPageBreak/>
        <w:t>Neurophysiology</w:t>
      </w:r>
      <w:r w:rsidRPr="004473C8">
        <w:rPr>
          <w:rFonts w:asciiTheme="minorHAnsi" w:hAnsiTheme="minorHAnsi" w:cs="Times New Roman"/>
        </w:rPr>
        <w:t xml:space="preserve">, </w:t>
      </w:r>
      <w:r w:rsidRPr="004473C8">
        <w:rPr>
          <w:rFonts w:asciiTheme="minorHAnsi" w:hAnsiTheme="minorHAnsi" w:cs="Times New Roman"/>
          <w:i/>
          <w:iCs/>
        </w:rPr>
        <w:t>116</w:t>
      </w:r>
      <w:r w:rsidRPr="004473C8">
        <w:rPr>
          <w:rFonts w:asciiTheme="minorHAnsi" w:hAnsiTheme="minorHAnsi" w:cs="Times New Roman"/>
        </w:rPr>
        <w:t>, 2613–2631. http://doi.org/10.1016/j.clinph.2005.07.005</w:t>
      </w:r>
    </w:p>
    <w:p w14:paraId="72E66109" w14:textId="54535DFD" w:rsidR="00E87FF2" w:rsidRPr="004473C8" w:rsidRDefault="00E87FF2" w:rsidP="004473C8">
      <w:pPr>
        <w:widowControl/>
        <w:autoSpaceDE w:val="0"/>
        <w:autoSpaceDN w:val="0"/>
        <w:adjustRightInd w:val="0"/>
        <w:spacing w:line="360" w:lineRule="auto"/>
        <w:ind w:left="720" w:hanging="720"/>
        <w:jc w:val="both"/>
        <w:rPr>
          <w:rFonts w:asciiTheme="minorHAnsi" w:hAnsiTheme="minorHAnsi" w:cs="Times New Roman"/>
        </w:rPr>
      </w:pPr>
      <w:r w:rsidRPr="004473C8">
        <w:rPr>
          <w:rFonts w:asciiTheme="minorHAnsi" w:hAnsiTheme="minorHAnsi" w:cs="Times New Roman"/>
        </w:rPr>
        <w:t xml:space="preserve">Kanwisher, N., &amp; Barton, J. J. S. (2011). The functional architecture of the face system: Integrating evidence from fMRI and patient studies. In A. J. Calder (Ed.), </w:t>
      </w:r>
      <w:r w:rsidR="00BD22EB">
        <w:rPr>
          <w:rFonts w:asciiTheme="minorHAnsi" w:hAnsiTheme="minorHAnsi" w:cs="Times New Roman"/>
          <w:i/>
        </w:rPr>
        <w:t>The Oxford Handbook of F</w:t>
      </w:r>
      <w:r w:rsidRPr="004473C8">
        <w:rPr>
          <w:rFonts w:asciiTheme="minorHAnsi" w:hAnsiTheme="minorHAnsi" w:cs="Times New Roman"/>
          <w:i/>
        </w:rPr>
        <w:t>ace perception.</w:t>
      </w:r>
      <w:r w:rsidRPr="004473C8">
        <w:rPr>
          <w:rFonts w:asciiTheme="minorHAnsi" w:hAnsiTheme="minorHAnsi" w:cs="Times New Roman"/>
        </w:rPr>
        <w:t xml:space="preserve"> (pp. 111–129). Oxford, UK: Oxford University Press.</w:t>
      </w:r>
    </w:p>
    <w:p w14:paraId="0B25791A" w14:textId="6952046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r w:rsidRPr="004473C8">
        <w:rPr>
          <w:rFonts w:asciiTheme="minorHAnsi" w:hAnsiTheme="minorHAnsi" w:cs="Times New Roman"/>
        </w:rPr>
        <w:t xml:space="preserve">Kanwisher, N., McDermott, J., &amp; Chun, M. M. (1997). The fusiform face area: a module in human </w:t>
      </w:r>
      <w:proofErr w:type="spellStart"/>
      <w:r w:rsidRPr="004473C8">
        <w:rPr>
          <w:rFonts w:asciiTheme="minorHAnsi" w:hAnsiTheme="minorHAnsi" w:cs="Times New Roman"/>
        </w:rPr>
        <w:t>extrastriate</w:t>
      </w:r>
      <w:proofErr w:type="spellEnd"/>
      <w:r w:rsidRPr="004473C8">
        <w:rPr>
          <w:rFonts w:asciiTheme="minorHAnsi" w:hAnsiTheme="minorHAnsi" w:cs="Times New Roman"/>
        </w:rPr>
        <w:t xml:space="preserve"> cortex specialized for face perception. </w:t>
      </w:r>
      <w:r w:rsidR="00FD0C9B" w:rsidRPr="004473C8">
        <w:rPr>
          <w:rFonts w:asciiTheme="minorHAnsi" w:hAnsiTheme="minorHAnsi" w:cs="Times New Roman"/>
          <w:i/>
          <w:iCs/>
        </w:rPr>
        <w:t>The Journal of Neuroscience</w:t>
      </w:r>
      <w:r w:rsidRPr="004473C8">
        <w:rPr>
          <w:rFonts w:asciiTheme="minorHAnsi" w:hAnsiTheme="minorHAnsi" w:cs="Times New Roman"/>
        </w:rPr>
        <w:t xml:space="preserve">, </w:t>
      </w:r>
      <w:r w:rsidRPr="004473C8">
        <w:rPr>
          <w:rFonts w:asciiTheme="minorHAnsi" w:hAnsiTheme="minorHAnsi" w:cs="Times New Roman"/>
          <w:i/>
          <w:iCs/>
        </w:rPr>
        <w:t>17</w:t>
      </w:r>
      <w:r w:rsidRPr="004473C8">
        <w:rPr>
          <w:rFonts w:asciiTheme="minorHAnsi" w:hAnsiTheme="minorHAnsi" w:cs="Times New Roman"/>
        </w:rPr>
        <w:t>, 4302–4311.</w:t>
      </w:r>
    </w:p>
    <w:p w14:paraId="37A3A466"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proofErr w:type="gramStart"/>
      <w:r w:rsidRPr="004473C8">
        <w:rPr>
          <w:rFonts w:asciiTheme="minorHAnsi" w:hAnsiTheme="minorHAnsi" w:cs="Times New Roman"/>
        </w:rPr>
        <w:t xml:space="preserve">Kress, T., &amp; </w:t>
      </w:r>
      <w:proofErr w:type="spellStart"/>
      <w:r w:rsidRPr="004473C8">
        <w:rPr>
          <w:rFonts w:asciiTheme="minorHAnsi" w:hAnsiTheme="minorHAnsi" w:cs="Times New Roman"/>
        </w:rPr>
        <w:t>Daum</w:t>
      </w:r>
      <w:proofErr w:type="spellEnd"/>
      <w:r w:rsidRPr="004473C8">
        <w:rPr>
          <w:rFonts w:asciiTheme="minorHAnsi" w:hAnsiTheme="minorHAnsi" w:cs="Times New Roman"/>
        </w:rPr>
        <w:t>, I. (2003).</w:t>
      </w:r>
      <w:proofErr w:type="gramEnd"/>
      <w:r w:rsidRPr="004473C8">
        <w:rPr>
          <w:rFonts w:asciiTheme="minorHAnsi" w:hAnsiTheme="minorHAnsi" w:cs="Times New Roman"/>
        </w:rPr>
        <w:t xml:space="preserve"> Developmental prosopagnosia: A review. </w:t>
      </w:r>
      <w:r w:rsidRPr="004473C8">
        <w:rPr>
          <w:rFonts w:asciiTheme="minorHAnsi" w:hAnsiTheme="minorHAnsi" w:cs="Times New Roman"/>
          <w:i/>
          <w:iCs/>
        </w:rPr>
        <w:t>Behavioural Neurology</w:t>
      </w:r>
      <w:r w:rsidRPr="004473C8">
        <w:rPr>
          <w:rFonts w:asciiTheme="minorHAnsi" w:hAnsiTheme="minorHAnsi" w:cs="Times New Roman"/>
        </w:rPr>
        <w:t xml:space="preserve">, </w:t>
      </w:r>
      <w:r w:rsidRPr="004473C8">
        <w:rPr>
          <w:rFonts w:asciiTheme="minorHAnsi" w:hAnsiTheme="minorHAnsi" w:cs="Times New Roman"/>
          <w:i/>
          <w:iCs/>
        </w:rPr>
        <w:t>14</w:t>
      </w:r>
      <w:r w:rsidRPr="004473C8">
        <w:rPr>
          <w:rFonts w:asciiTheme="minorHAnsi" w:hAnsiTheme="minorHAnsi" w:cs="Times New Roman"/>
        </w:rPr>
        <w:t>, 109–121. http://doi.org/10.1155/2003/520476</w:t>
      </w:r>
    </w:p>
    <w:p w14:paraId="64D5CE6F" w14:textId="449CF354" w:rsidR="00FD0C9B" w:rsidRPr="00FD0C9B" w:rsidRDefault="00FD0C9B" w:rsidP="004473C8">
      <w:pPr>
        <w:widowControl/>
        <w:spacing w:line="360" w:lineRule="auto"/>
        <w:ind w:left="720" w:hanging="720"/>
        <w:jc w:val="both"/>
        <w:rPr>
          <w:rFonts w:asciiTheme="minorHAnsi" w:hAnsiTheme="minorHAnsi" w:cs="Arial"/>
          <w:color w:val="222222"/>
          <w:position w:val="0"/>
          <w:lang w:eastAsia="en-GB"/>
        </w:rPr>
      </w:pPr>
      <w:proofErr w:type="spellStart"/>
      <w:proofErr w:type="gramStart"/>
      <w:r w:rsidRPr="00FD0C9B">
        <w:rPr>
          <w:rFonts w:asciiTheme="minorHAnsi" w:hAnsiTheme="minorHAnsi" w:cs="Arial"/>
          <w:color w:val="222222"/>
          <w:position w:val="0"/>
          <w:lang w:eastAsia="en-GB"/>
        </w:rPr>
        <w:t>Leder</w:t>
      </w:r>
      <w:proofErr w:type="spellEnd"/>
      <w:r w:rsidRPr="00FD0C9B">
        <w:rPr>
          <w:rFonts w:asciiTheme="minorHAnsi" w:hAnsiTheme="minorHAnsi" w:cs="Arial"/>
          <w:color w:val="222222"/>
          <w:position w:val="0"/>
          <w:lang w:eastAsia="en-GB"/>
        </w:rPr>
        <w:t>, H., &amp; Carbon, C. C. (2005).</w:t>
      </w:r>
      <w:proofErr w:type="gramEnd"/>
      <w:r w:rsidRPr="00FD0C9B">
        <w:rPr>
          <w:rFonts w:asciiTheme="minorHAnsi" w:hAnsiTheme="minorHAnsi" w:cs="Arial"/>
          <w:color w:val="222222"/>
          <w:position w:val="0"/>
          <w:lang w:eastAsia="en-GB"/>
        </w:rPr>
        <w:t xml:space="preserve"> When context hinders! </w:t>
      </w:r>
      <w:proofErr w:type="gramStart"/>
      <w:r w:rsidRPr="00FD0C9B">
        <w:rPr>
          <w:rFonts w:asciiTheme="minorHAnsi" w:hAnsiTheme="minorHAnsi" w:cs="Arial"/>
          <w:color w:val="222222"/>
          <w:position w:val="0"/>
          <w:lang w:eastAsia="en-GB"/>
        </w:rPr>
        <w:t>Learn–test compatibility in face recognition.</w:t>
      </w:r>
      <w:proofErr w:type="gramEnd"/>
      <w:r w:rsidRPr="00FD0C9B">
        <w:rPr>
          <w:rFonts w:asciiTheme="minorHAnsi" w:hAnsiTheme="minorHAnsi" w:cs="Arial"/>
          <w:color w:val="222222"/>
          <w:position w:val="0"/>
          <w:lang w:eastAsia="en-GB"/>
        </w:rPr>
        <w:t xml:space="preserve"> </w:t>
      </w:r>
      <w:r w:rsidRPr="00FD0C9B">
        <w:rPr>
          <w:rFonts w:asciiTheme="minorHAnsi" w:hAnsiTheme="minorHAnsi" w:cs="Arial"/>
          <w:i/>
          <w:iCs/>
          <w:color w:val="222222"/>
          <w:position w:val="0"/>
          <w:lang w:eastAsia="en-GB"/>
        </w:rPr>
        <w:t>The Quarterly Journal of Experimental Psychology A</w:t>
      </w:r>
      <w:r w:rsidRPr="00FD0C9B">
        <w:rPr>
          <w:rFonts w:asciiTheme="minorHAnsi" w:hAnsiTheme="minorHAnsi" w:cs="Arial"/>
          <w:color w:val="222222"/>
          <w:position w:val="0"/>
          <w:lang w:eastAsia="en-GB"/>
        </w:rPr>
        <w:t xml:space="preserve">, </w:t>
      </w:r>
      <w:r w:rsidRPr="00FD0C9B">
        <w:rPr>
          <w:rFonts w:asciiTheme="minorHAnsi" w:hAnsiTheme="minorHAnsi" w:cs="Arial"/>
          <w:i/>
          <w:iCs/>
          <w:color w:val="222222"/>
          <w:position w:val="0"/>
          <w:lang w:eastAsia="en-GB"/>
        </w:rPr>
        <w:t>58</w:t>
      </w:r>
      <w:r w:rsidRPr="00FD0C9B">
        <w:rPr>
          <w:rFonts w:asciiTheme="minorHAnsi" w:hAnsiTheme="minorHAnsi" w:cs="Arial"/>
          <w:color w:val="222222"/>
          <w:position w:val="0"/>
          <w:lang w:eastAsia="en-GB"/>
        </w:rPr>
        <w:t>, 235-250.</w:t>
      </w:r>
      <w:r w:rsidR="00EF5493" w:rsidRPr="00EF5493">
        <w:rPr>
          <w:rFonts w:ascii="Verdana" w:hAnsi="Verdana"/>
          <w:color w:val="000000"/>
          <w:sz w:val="15"/>
          <w:szCs w:val="15"/>
          <w:shd w:val="clear" w:color="auto" w:fill="FFFFFF"/>
        </w:rPr>
        <w:t xml:space="preserve"> </w:t>
      </w:r>
      <w:r w:rsidR="00EF5493" w:rsidRPr="004473C8">
        <w:rPr>
          <w:rFonts w:asciiTheme="minorHAnsi" w:hAnsiTheme="minorHAnsi" w:cs="Times New Roman"/>
        </w:rPr>
        <w:t>http://doi.org/</w:t>
      </w:r>
      <w:r w:rsidR="00EF5493" w:rsidRPr="005C6272">
        <w:rPr>
          <w:rFonts w:asciiTheme="minorHAnsi" w:hAnsiTheme="minorHAnsi"/>
          <w:color w:val="000000"/>
          <w:shd w:val="clear" w:color="auto" w:fill="FFFFFF"/>
        </w:rPr>
        <w:t>10.1080/02724980343000936</w:t>
      </w:r>
    </w:p>
    <w:p w14:paraId="21783B44" w14:textId="1B215DA4" w:rsidR="004473C8" w:rsidRPr="005C6272" w:rsidRDefault="004473C8" w:rsidP="002D1778">
      <w:pPr>
        <w:widowControl/>
        <w:spacing w:line="360" w:lineRule="auto"/>
        <w:ind w:left="720" w:hanging="720"/>
        <w:jc w:val="both"/>
        <w:rPr>
          <w:rFonts w:ascii="Arial" w:hAnsi="Arial" w:cs="Arial"/>
          <w:color w:val="000000"/>
          <w:sz w:val="17"/>
          <w:szCs w:val="17"/>
          <w:shd w:val="clear" w:color="auto" w:fill="FFFFFF"/>
        </w:rPr>
      </w:pPr>
      <w:proofErr w:type="gramStart"/>
      <w:r w:rsidRPr="004473C8">
        <w:rPr>
          <w:rFonts w:asciiTheme="minorHAnsi" w:hAnsiTheme="minorHAnsi" w:cs="Arial"/>
          <w:color w:val="222222"/>
          <w:position w:val="0"/>
          <w:lang w:eastAsia="en-GB"/>
        </w:rPr>
        <w:t>Lee, Y., Duchaine, B., Wilson, H. R., &amp; Nakayama, K. (2010).</w:t>
      </w:r>
      <w:proofErr w:type="gramEnd"/>
      <w:r w:rsidRPr="004473C8">
        <w:rPr>
          <w:rFonts w:asciiTheme="minorHAnsi" w:hAnsiTheme="minorHAnsi" w:cs="Arial"/>
          <w:color w:val="222222"/>
          <w:position w:val="0"/>
          <w:lang w:eastAsia="en-GB"/>
        </w:rPr>
        <w:t xml:space="preserve"> Three cases of developmental prosopagnosia from one family: Detailed neuropsychological and psychophysical investigation of face processing. </w:t>
      </w:r>
      <w:r w:rsidRPr="004473C8">
        <w:rPr>
          <w:rFonts w:asciiTheme="minorHAnsi" w:hAnsiTheme="minorHAnsi" w:cs="Arial"/>
          <w:i/>
          <w:iCs/>
          <w:color w:val="222222"/>
          <w:position w:val="0"/>
          <w:lang w:eastAsia="en-GB"/>
        </w:rPr>
        <w:t>Cortex</w:t>
      </w:r>
      <w:r w:rsidRPr="004473C8">
        <w:rPr>
          <w:rFonts w:asciiTheme="minorHAnsi" w:hAnsiTheme="minorHAnsi" w:cs="Arial"/>
          <w:color w:val="222222"/>
          <w:position w:val="0"/>
          <w:lang w:eastAsia="en-GB"/>
        </w:rPr>
        <w:t xml:space="preserve">, </w:t>
      </w:r>
      <w:r w:rsidRPr="004473C8">
        <w:rPr>
          <w:rFonts w:asciiTheme="minorHAnsi" w:hAnsiTheme="minorHAnsi" w:cs="Arial"/>
          <w:i/>
          <w:iCs/>
          <w:color w:val="222222"/>
          <w:position w:val="0"/>
          <w:lang w:eastAsia="en-GB"/>
        </w:rPr>
        <w:t>46</w:t>
      </w:r>
      <w:r w:rsidRPr="004473C8">
        <w:rPr>
          <w:rFonts w:asciiTheme="minorHAnsi" w:hAnsiTheme="minorHAnsi" w:cs="Arial"/>
          <w:color w:val="222222"/>
          <w:position w:val="0"/>
          <w:lang w:eastAsia="en-GB"/>
        </w:rPr>
        <w:t>, 949-964.</w:t>
      </w:r>
      <w:r w:rsidR="00E729C4" w:rsidRPr="00E729C4">
        <w:rPr>
          <w:rFonts w:ascii="Arial" w:hAnsi="Arial" w:cs="Arial"/>
          <w:color w:val="000000"/>
          <w:sz w:val="17"/>
          <w:szCs w:val="17"/>
          <w:shd w:val="clear" w:color="auto" w:fill="FFFFFF"/>
        </w:rPr>
        <w:t xml:space="preserve"> </w:t>
      </w:r>
      <w:r w:rsidR="00E729C4" w:rsidRPr="002D1778">
        <w:rPr>
          <w:rFonts w:asciiTheme="minorHAnsi" w:hAnsiTheme="minorHAnsi" w:cs="Times New Roman"/>
        </w:rPr>
        <w:t>http://doi.org/</w:t>
      </w:r>
      <w:r w:rsidR="00E729C4" w:rsidRPr="005C6272">
        <w:rPr>
          <w:rFonts w:asciiTheme="minorHAnsi" w:hAnsiTheme="minorHAnsi" w:cs="Arial"/>
          <w:color w:val="000000"/>
          <w:shd w:val="clear" w:color="auto" w:fill="FFFFFF"/>
        </w:rPr>
        <w:t>10.1016/j.cortex.2009.07.012</w:t>
      </w:r>
    </w:p>
    <w:p w14:paraId="1BE6C19C"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r w:rsidRPr="004473C8">
        <w:rPr>
          <w:rFonts w:asciiTheme="minorHAnsi" w:hAnsiTheme="minorHAnsi" w:cs="Times New Roman"/>
        </w:rPr>
        <w:t xml:space="preserve">Le Grand, R., Cooper, P. A., </w:t>
      </w:r>
      <w:proofErr w:type="spellStart"/>
      <w:r w:rsidRPr="004473C8">
        <w:rPr>
          <w:rFonts w:asciiTheme="minorHAnsi" w:hAnsiTheme="minorHAnsi" w:cs="Times New Roman"/>
        </w:rPr>
        <w:t>Mondloch</w:t>
      </w:r>
      <w:proofErr w:type="spellEnd"/>
      <w:r w:rsidRPr="004473C8">
        <w:rPr>
          <w:rFonts w:asciiTheme="minorHAnsi" w:hAnsiTheme="minorHAnsi" w:cs="Times New Roman"/>
        </w:rPr>
        <w:t xml:space="preserve">, C. J., Lewis, T. L., </w:t>
      </w:r>
      <w:proofErr w:type="spellStart"/>
      <w:r w:rsidRPr="004473C8">
        <w:rPr>
          <w:rFonts w:asciiTheme="minorHAnsi" w:hAnsiTheme="minorHAnsi" w:cs="Times New Roman"/>
        </w:rPr>
        <w:t>Sagiv</w:t>
      </w:r>
      <w:proofErr w:type="spellEnd"/>
      <w:r w:rsidRPr="004473C8">
        <w:rPr>
          <w:rFonts w:asciiTheme="minorHAnsi" w:hAnsiTheme="minorHAnsi" w:cs="Times New Roman"/>
        </w:rPr>
        <w:t xml:space="preserve">, N., de Gelder, B., &amp; Maurer, D. (2006). What aspects of face processing are impaired in developmental prosopagnosia? </w:t>
      </w:r>
      <w:r w:rsidRPr="004473C8">
        <w:rPr>
          <w:rFonts w:asciiTheme="minorHAnsi" w:hAnsiTheme="minorHAnsi" w:cs="Times New Roman"/>
          <w:i/>
          <w:iCs/>
        </w:rPr>
        <w:t>Brain and Cognition</w:t>
      </w:r>
      <w:r w:rsidRPr="004473C8">
        <w:rPr>
          <w:rFonts w:asciiTheme="minorHAnsi" w:hAnsiTheme="minorHAnsi" w:cs="Times New Roman"/>
        </w:rPr>
        <w:t xml:space="preserve">, </w:t>
      </w:r>
      <w:r w:rsidRPr="004473C8">
        <w:rPr>
          <w:rFonts w:asciiTheme="minorHAnsi" w:hAnsiTheme="minorHAnsi" w:cs="Times New Roman"/>
          <w:i/>
          <w:iCs/>
        </w:rPr>
        <w:t>61</w:t>
      </w:r>
      <w:r w:rsidRPr="004473C8">
        <w:rPr>
          <w:rFonts w:asciiTheme="minorHAnsi" w:hAnsiTheme="minorHAnsi" w:cs="Times New Roman"/>
        </w:rPr>
        <w:t>, 139–158. http://doi.org/10.1016/j.bandc.2005.11.005</w:t>
      </w:r>
    </w:p>
    <w:p w14:paraId="7E9E4E5E"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proofErr w:type="gramStart"/>
      <w:r w:rsidRPr="004473C8">
        <w:rPr>
          <w:rFonts w:asciiTheme="minorHAnsi" w:hAnsiTheme="minorHAnsi" w:cs="Times New Roman"/>
        </w:rPr>
        <w:t xml:space="preserve">Leopold, D. A., O’Toole, A. J., Vetter, T., &amp; </w:t>
      </w:r>
      <w:proofErr w:type="spellStart"/>
      <w:r w:rsidRPr="004473C8">
        <w:rPr>
          <w:rFonts w:asciiTheme="minorHAnsi" w:hAnsiTheme="minorHAnsi" w:cs="Times New Roman"/>
        </w:rPr>
        <w:t>Blanz</w:t>
      </w:r>
      <w:proofErr w:type="spellEnd"/>
      <w:r w:rsidRPr="004473C8">
        <w:rPr>
          <w:rFonts w:asciiTheme="minorHAnsi" w:hAnsiTheme="minorHAnsi" w:cs="Times New Roman"/>
        </w:rPr>
        <w:t>, V. (2001).</w:t>
      </w:r>
      <w:proofErr w:type="gramEnd"/>
      <w:r w:rsidRPr="004473C8">
        <w:rPr>
          <w:rFonts w:asciiTheme="minorHAnsi" w:hAnsiTheme="minorHAnsi" w:cs="Times New Roman"/>
        </w:rPr>
        <w:t xml:space="preserve"> </w:t>
      </w:r>
      <w:proofErr w:type="gramStart"/>
      <w:r w:rsidRPr="004473C8">
        <w:rPr>
          <w:rFonts w:asciiTheme="minorHAnsi" w:hAnsiTheme="minorHAnsi" w:cs="Times New Roman"/>
        </w:rPr>
        <w:t>Prototype-referenced shape encoding revealed by high-level aftereffects.</w:t>
      </w:r>
      <w:proofErr w:type="gramEnd"/>
      <w:r w:rsidRPr="004473C8">
        <w:rPr>
          <w:rFonts w:asciiTheme="minorHAnsi" w:hAnsiTheme="minorHAnsi" w:cs="Times New Roman"/>
        </w:rPr>
        <w:t xml:space="preserve"> </w:t>
      </w:r>
      <w:r w:rsidRPr="004473C8">
        <w:rPr>
          <w:rFonts w:asciiTheme="minorHAnsi" w:hAnsiTheme="minorHAnsi" w:cs="Times New Roman"/>
          <w:i/>
          <w:iCs/>
        </w:rPr>
        <w:t>Nature Neuroscience</w:t>
      </w:r>
      <w:r w:rsidRPr="004473C8">
        <w:rPr>
          <w:rFonts w:asciiTheme="minorHAnsi" w:hAnsiTheme="minorHAnsi" w:cs="Times New Roman"/>
        </w:rPr>
        <w:t xml:space="preserve">, </w:t>
      </w:r>
      <w:r w:rsidRPr="004473C8">
        <w:rPr>
          <w:rFonts w:asciiTheme="minorHAnsi" w:hAnsiTheme="minorHAnsi" w:cs="Times New Roman"/>
          <w:i/>
          <w:iCs/>
        </w:rPr>
        <w:t>4</w:t>
      </w:r>
      <w:r w:rsidRPr="004473C8">
        <w:rPr>
          <w:rFonts w:asciiTheme="minorHAnsi" w:hAnsiTheme="minorHAnsi" w:cs="Times New Roman"/>
        </w:rPr>
        <w:t>, 89–94. http://doi.org/10.1038/82947</w:t>
      </w:r>
    </w:p>
    <w:p w14:paraId="1A315E0B"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r w:rsidRPr="004473C8">
        <w:rPr>
          <w:rFonts w:asciiTheme="minorHAnsi" w:hAnsiTheme="minorHAnsi" w:cs="Times New Roman"/>
        </w:rPr>
        <w:t xml:space="preserve">Letourneau, S. M., &amp; Mitchell, T. V. (2008). </w:t>
      </w:r>
      <w:proofErr w:type="spellStart"/>
      <w:r w:rsidRPr="004473C8">
        <w:rPr>
          <w:rFonts w:asciiTheme="minorHAnsi" w:hAnsiTheme="minorHAnsi" w:cs="Times New Roman"/>
        </w:rPr>
        <w:t>Behavioral</w:t>
      </w:r>
      <w:proofErr w:type="spellEnd"/>
      <w:r w:rsidRPr="004473C8">
        <w:rPr>
          <w:rFonts w:asciiTheme="minorHAnsi" w:hAnsiTheme="minorHAnsi" w:cs="Times New Roman"/>
        </w:rPr>
        <w:t xml:space="preserve"> and ERP measures of holistic face processing in a composite task. </w:t>
      </w:r>
      <w:r w:rsidRPr="004473C8">
        <w:rPr>
          <w:rFonts w:asciiTheme="minorHAnsi" w:hAnsiTheme="minorHAnsi" w:cs="Times New Roman"/>
          <w:i/>
          <w:iCs/>
        </w:rPr>
        <w:t>Brain and Cognition</w:t>
      </w:r>
      <w:r w:rsidRPr="004473C8">
        <w:rPr>
          <w:rFonts w:asciiTheme="minorHAnsi" w:hAnsiTheme="minorHAnsi" w:cs="Times New Roman"/>
        </w:rPr>
        <w:t xml:space="preserve">, </w:t>
      </w:r>
      <w:r w:rsidRPr="004473C8">
        <w:rPr>
          <w:rFonts w:asciiTheme="minorHAnsi" w:hAnsiTheme="minorHAnsi" w:cs="Times New Roman"/>
          <w:i/>
          <w:iCs/>
        </w:rPr>
        <w:t>67</w:t>
      </w:r>
      <w:r w:rsidRPr="004473C8">
        <w:rPr>
          <w:rFonts w:asciiTheme="minorHAnsi" w:hAnsiTheme="minorHAnsi" w:cs="Times New Roman"/>
        </w:rPr>
        <w:t>, 234–245. http://doi.org/10.1016/j.bandc.2008.01.007</w:t>
      </w:r>
    </w:p>
    <w:p w14:paraId="72F18311"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proofErr w:type="gramStart"/>
      <w:r w:rsidRPr="004473C8">
        <w:rPr>
          <w:rFonts w:asciiTheme="minorHAnsi" w:hAnsiTheme="minorHAnsi" w:cs="Times New Roman"/>
        </w:rPr>
        <w:t>Liu, T. T., &amp; Behrmann, M. (2014).</w:t>
      </w:r>
      <w:proofErr w:type="gramEnd"/>
      <w:r w:rsidRPr="004473C8">
        <w:rPr>
          <w:rFonts w:asciiTheme="minorHAnsi" w:hAnsiTheme="minorHAnsi" w:cs="Times New Roman"/>
        </w:rPr>
        <w:t xml:space="preserve"> </w:t>
      </w:r>
      <w:proofErr w:type="gramStart"/>
      <w:r w:rsidRPr="004473C8">
        <w:rPr>
          <w:rFonts w:asciiTheme="minorHAnsi" w:hAnsiTheme="minorHAnsi" w:cs="Times New Roman"/>
        </w:rPr>
        <w:t>Impaired holistic processing of left-right composite faces in congenital prosopagnosia.</w:t>
      </w:r>
      <w:proofErr w:type="gramEnd"/>
      <w:r w:rsidRPr="004473C8">
        <w:rPr>
          <w:rFonts w:asciiTheme="minorHAnsi" w:hAnsiTheme="minorHAnsi" w:cs="Times New Roman"/>
        </w:rPr>
        <w:t xml:space="preserve"> </w:t>
      </w:r>
      <w:proofErr w:type="gramStart"/>
      <w:r w:rsidRPr="004473C8">
        <w:rPr>
          <w:rFonts w:asciiTheme="minorHAnsi" w:hAnsiTheme="minorHAnsi" w:cs="Times New Roman"/>
          <w:i/>
          <w:iCs/>
        </w:rPr>
        <w:t>Frontiers in Human Neuroscience</w:t>
      </w:r>
      <w:r w:rsidRPr="004473C8">
        <w:rPr>
          <w:rFonts w:asciiTheme="minorHAnsi" w:hAnsiTheme="minorHAnsi" w:cs="Times New Roman"/>
        </w:rPr>
        <w:t xml:space="preserve">, </w:t>
      </w:r>
      <w:r w:rsidRPr="004473C8">
        <w:rPr>
          <w:rFonts w:asciiTheme="minorHAnsi" w:hAnsiTheme="minorHAnsi" w:cs="Times New Roman"/>
          <w:i/>
          <w:iCs/>
        </w:rPr>
        <w:t>8</w:t>
      </w:r>
      <w:r w:rsidRPr="004473C8">
        <w:rPr>
          <w:rFonts w:asciiTheme="minorHAnsi" w:hAnsiTheme="minorHAnsi" w:cs="Times New Roman"/>
        </w:rPr>
        <w:t>.</w:t>
      </w:r>
      <w:proofErr w:type="gramEnd"/>
      <w:r w:rsidRPr="004473C8">
        <w:rPr>
          <w:rFonts w:asciiTheme="minorHAnsi" w:hAnsiTheme="minorHAnsi" w:cs="Times New Roman"/>
        </w:rPr>
        <w:t xml:space="preserve"> http://doi.org/10.3389/fnhum.2014.00750</w:t>
      </w:r>
    </w:p>
    <w:p w14:paraId="363E106C"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proofErr w:type="gramStart"/>
      <w:r w:rsidRPr="004473C8">
        <w:rPr>
          <w:rFonts w:asciiTheme="minorHAnsi" w:hAnsiTheme="minorHAnsi" w:cs="Times New Roman"/>
        </w:rPr>
        <w:t xml:space="preserve">Loffler, G., </w:t>
      </w:r>
      <w:proofErr w:type="spellStart"/>
      <w:r w:rsidRPr="004473C8">
        <w:rPr>
          <w:rFonts w:asciiTheme="minorHAnsi" w:hAnsiTheme="minorHAnsi" w:cs="Times New Roman"/>
        </w:rPr>
        <w:t>Yourganov</w:t>
      </w:r>
      <w:proofErr w:type="spellEnd"/>
      <w:r w:rsidRPr="004473C8">
        <w:rPr>
          <w:rFonts w:asciiTheme="minorHAnsi" w:hAnsiTheme="minorHAnsi" w:cs="Times New Roman"/>
        </w:rPr>
        <w:t>, G., Wilkinson, F., &amp; Wilson, H. R. (2005).</w:t>
      </w:r>
      <w:proofErr w:type="gramEnd"/>
      <w:r w:rsidRPr="004473C8">
        <w:rPr>
          <w:rFonts w:asciiTheme="minorHAnsi" w:hAnsiTheme="minorHAnsi" w:cs="Times New Roman"/>
        </w:rPr>
        <w:t xml:space="preserve"> </w:t>
      </w:r>
      <w:proofErr w:type="gramStart"/>
      <w:r w:rsidRPr="004473C8">
        <w:rPr>
          <w:rFonts w:asciiTheme="minorHAnsi" w:hAnsiTheme="minorHAnsi" w:cs="Times New Roman"/>
        </w:rPr>
        <w:t>fMRI</w:t>
      </w:r>
      <w:proofErr w:type="gramEnd"/>
      <w:r w:rsidRPr="004473C8">
        <w:rPr>
          <w:rFonts w:asciiTheme="minorHAnsi" w:hAnsiTheme="minorHAnsi" w:cs="Times New Roman"/>
        </w:rPr>
        <w:t xml:space="preserve"> evidence for the neural representation of faces. </w:t>
      </w:r>
      <w:r w:rsidRPr="004473C8">
        <w:rPr>
          <w:rFonts w:asciiTheme="minorHAnsi" w:hAnsiTheme="minorHAnsi" w:cs="Times New Roman"/>
          <w:i/>
          <w:iCs/>
        </w:rPr>
        <w:t>Nature Neuroscience</w:t>
      </w:r>
      <w:r w:rsidRPr="004473C8">
        <w:rPr>
          <w:rFonts w:asciiTheme="minorHAnsi" w:hAnsiTheme="minorHAnsi" w:cs="Times New Roman"/>
        </w:rPr>
        <w:t xml:space="preserve">, </w:t>
      </w:r>
      <w:r w:rsidRPr="004473C8">
        <w:rPr>
          <w:rFonts w:asciiTheme="minorHAnsi" w:hAnsiTheme="minorHAnsi" w:cs="Times New Roman"/>
          <w:i/>
          <w:iCs/>
        </w:rPr>
        <w:t>8</w:t>
      </w:r>
      <w:r w:rsidRPr="004473C8">
        <w:rPr>
          <w:rFonts w:asciiTheme="minorHAnsi" w:hAnsiTheme="minorHAnsi" w:cs="Times New Roman"/>
        </w:rPr>
        <w:t>, 1386–1391. http://doi.org/10.1038/nn1538</w:t>
      </w:r>
    </w:p>
    <w:p w14:paraId="753FEBCF" w14:textId="77777777" w:rsidR="00624806" w:rsidRDefault="00E87FF2" w:rsidP="002D1778">
      <w:pPr>
        <w:autoSpaceDE w:val="0"/>
        <w:autoSpaceDN w:val="0"/>
        <w:adjustRightInd w:val="0"/>
        <w:spacing w:line="360" w:lineRule="auto"/>
        <w:ind w:left="720" w:hanging="720"/>
        <w:jc w:val="both"/>
        <w:rPr>
          <w:rFonts w:asciiTheme="minorHAnsi" w:hAnsiTheme="minorHAnsi" w:cs="Times New Roman"/>
        </w:rPr>
      </w:pPr>
      <w:proofErr w:type="gramStart"/>
      <w:r w:rsidRPr="004473C8">
        <w:rPr>
          <w:rFonts w:asciiTheme="minorHAnsi" w:hAnsiTheme="minorHAnsi" w:cs="Times New Roman"/>
        </w:rPr>
        <w:lastRenderedPageBreak/>
        <w:t xml:space="preserve">Maurer, D., Grand, R. L., &amp; </w:t>
      </w:r>
      <w:proofErr w:type="spellStart"/>
      <w:r w:rsidRPr="004473C8">
        <w:rPr>
          <w:rFonts w:asciiTheme="minorHAnsi" w:hAnsiTheme="minorHAnsi" w:cs="Times New Roman"/>
        </w:rPr>
        <w:t>Mondloch</w:t>
      </w:r>
      <w:proofErr w:type="spellEnd"/>
      <w:r w:rsidRPr="004473C8">
        <w:rPr>
          <w:rFonts w:asciiTheme="minorHAnsi" w:hAnsiTheme="minorHAnsi" w:cs="Times New Roman"/>
        </w:rPr>
        <w:t>, C. J. (2002).</w:t>
      </w:r>
      <w:proofErr w:type="gramEnd"/>
      <w:r w:rsidRPr="004473C8">
        <w:rPr>
          <w:rFonts w:asciiTheme="minorHAnsi" w:hAnsiTheme="minorHAnsi" w:cs="Times New Roman"/>
        </w:rPr>
        <w:t xml:space="preserve"> </w:t>
      </w:r>
      <w:proofErr w:type="gramStart"/>
      <w:r w:rsidRPr="004473C8">
        <w:rPr>
          <w:rFonts w:asciiTheme="minorHAnsi" w:hAnsiTheme="minorHAnsi" w:cs="Times New Roman"/>
        </w:rPr>
        <w:t>The many faces of configural processing.</w:t>
      </w:r>
      <w:proofErr w:type="gramEnd"/>
      <w:r w:rsidRPr="004473C8">
        <w:rPr>
          <w:rFonts w:asciiTheme="minorHAnsi" w:hAnsiTheme="minorHAnsi" w:cs="Times New Roman"/>
        </w:rPr>
        <w:t xml:space="preserve"> </w:t>
      </w:r>
      <w:r w:rsidRPr="004473C8">
        <w:rPr>
          <w:rFonts w:asciiTheme="minorHAnsi" w:hAnsiTheme="minorHAnsi" w:cs="Times New Roman"/>
          <w:i/>
          <w:iCs/>
        </w:rPr>
        <w:t>Trends in Cognitive Sciences</w:t>
      </w:r>
      <w:r w:rsidRPr="004473C8">
        <w:rPr>
          <w:rFonts w:asciiTheme="minorHAnsi" w:hAnsiTheme="minorHAnsi" w:cs="Times New Roman"/>
        </w:rPr>
        <w:t xml:space="preserve">, </w:t>
      </w:r>
      <w:r w:rsidRPr="004473C8">
        <w:rPr>
          <w:rFonts w:asciiTheme="minorHAnsi" w:hAnsiTheme="minorHAnsi" w:cs="Times New Roman"/>
          <w:i/>
          <w:iCs/>
        </w:rPr>
        <w:t>6</w:t>
      </w:r>
      <w:r w:rsidRPr="004473C8">
        <w:rPr>
          <w:rFonts w:asciiTheme="minorHAnsi" w:hAnsiTheme="minorHAnsi" w:cs="Times New Roman"/>
        </w:rPr>
        <w:t>, 255–260.</w:t>
      </w:r>
    </w:p>
    <w:p w14:paraId="0608D2C9" w14:textId="704E33A2" w:rsidR="00E87FF2" w:rsidRPr="004473C8" w:rsidRDefault="00624806">
      <w:pPr>
        <w:autoSpaceDE w:val="0"/>
        <w:autoSpaceDN w:val="0"/>
        <w:adjustRightInd w:val="0"/>
        <w:spacing w:line="360" w:lineRule="auto"/>
        <w:ind w:left="720" w:hanging="720"/>
        <w:jc w:val="both"/>
        <w:rPr>
          <w:rFonts w:asciiTheme="minorHAnsi" w:hAnsiTheme="minorHAnsi" w:cs="Times New Roman"/>
        </w:rPr>
      </w:pPr>
      <w:r>
        <w:rPr>
          <w:rFonts w:asciiTheme="minorHAnsi" w:hAnsiTheme="minorHAnsi" w:cs="Times New Roman"/>
        </w:rPr>
        <w:t xml:space="preserve">             </w:t>
      </w:r>
      <w:r w:rsidR="00E87FF2" w:rsidRPr="004473C8">
        <w:rPr>
          <w:rFonts w:asciiTheme="minorHAnsi" w:hAnsiTheme="minorHAnsi" w:cs="Times New Roman"/>
        </w:rPr>
        <w:t>http://doi.org/10.1016/S1364-</w:t>
      </w:r>
      <w:proofErr w:type="gramStart"/>
      <w:r w:rsidR="00E87FF2" w:rsidRPr="004473C8">
        <w:rPr>
          <w:rFonts w:asciiTheme="minorHAnsi" w:hAnsiTheme="minorHAnsi" w:cs="Times New Roman"/>
        </w:rPr>
        <w:t>6613(</w:t>
      </w:r>
      <w:proofErr w:type="gramEnd"/>
      <w:r w:rsidR="00E87FF2" w:rsidRPr="004473C8">
        <w:rPr>
          <w:rFonts w:asciiTheme="minorHAnsi" w:hAnsiTheme="minorHAnsi" w:cs="Times New Roman"/>
        </w:rPr>
        <w:t>02)01903-4</w:t>
      </w:r>
    </w:p>
    <w:p w14:paraId="1B8B0A71"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proofErr w:type="spellStart"/>
      <w:proofErr w:type="gramStart"/>
      <w:r w:rsidRPr="004473C8">
        <w:rPr>
          <w:rFonts w:asciiTheme="minorHAnsi" w:hAnsiTheme="minorHAnsi" w:cs="Times New Roman"/>
        </w:rPr>
        <w:t>Minnebusch</w:t>
      </w:r>
      <w:proofErr w:type="spellEnd"/>
      <w:r w:rsidRPr="004473C8">
        <w:rPr>
          <w:rFonts w:asciiTheme="minorHAnsi" w:hAnsiTheme="minorHAnsi" w:cs="Times New Roman"/>
        </w:rPr>
        <w:t xml:space="preserve">, D. A., </w:t>
      </w:r>
      <w:proofErr w:type="spellStart"/>
      <w:r w:rsidRPr="004473C8">
        <w:rPr>
          <w:rFonts w:asciiTheme="minorHAnsi" w:hAnsiTheme="minorHAnsi" w:cs="Times New Roman"/>
        </w:rPr>
        <w:t>Suchan</w:t>
      </w:r>
      <w:proofErr w:type="spellEnd"/>
      <w:r w:rsidRPr="004473C8">
        <w:rPr>
          <w:rFonts w:asciiTheme="minorHAnsi" w:hAnsiTheme="minorHAnsi" w:cs="Times New Roman"/>
        </w:rPr>
        <w:t xml:space="preserve">, B., Ramon, M., &amp; </w:t>
      </w:r>
      <w:proofErr w:type="spellStart"/>
      <w:r w:rsidRPr="004473C8">
        <w:rPr>
          <w:rFonts w:asciiTheme="minorHAnsi" w:hAnsiTheme="minorHAnsi" w:cs="Times New Roman"/>
        </w:rPr>
        <w:t>Daum</w:t>
      </w:r>
      <w:proofErr w:type="spellEnd"/>
      <w:r w:rsidRPr="004473C8">
        <w:rPr>
          <w:rFonts w:asciiTheme="minorHAnsi" w:hAnsiTheme="minorHAnsi" w:cs="Times New Roman"/>
        </w:rPr>
        <w:t>, I. (2007).</w:t>
      </w:r>
      <w:proofErr w:type="gramEnd"/>
      <w:r w:rsidRPr="004473C8">
        <w:rPr>
          <w:rFonts w:asciiTheme="minorHAnsi" w:hAnsiTheme="minorHAnsi" w:cs="Times New Roman"/>
        </w:rPr>
        <w:t xml:space="preserve"> Event-related potentials reflect heterogeneity of developmental prosopagnosia. </w:t>
      </w:r>
      <w:r w:rsidRPr="004473C8">
        <w:rPr>
          <w:rFonts w:asciiTheme="minorHAnsi" w:hAnsiTheme="minorHAnsi" w:cs="Times New Roman"/>
          <w:i/>
          <w:iCs/>
        </w:rPr>
        <w:t>European Journal of Neuroscience</w:t>
      </w:r>
      <w:r w:rsidRPr="004473C8">
        <w:rPr>
          <w:rFonts w:asciiTheme="minorHAnsi" w:hAnsiTheme="minorHAnsi" w:cs="Times New Roman"/>
        </w:rPr>
        <w:t xml:space="preserve">, </w:t>
      </w:r>
      <w:r w:rsidRPr="004473C8">
        <w:rPr>
          <w:rFonts w:asciiTheme="minorHAnsi" w:hAnsiTheme="minorHAnsi" w:cs="Times New Roman"/>
          <w:i/>
          <w:iCs/>
        </w:rPr>
        <w:t>25</w:t>
      </w:r>
      <w:r w:rsidRPr="004473C8">
        <w:rPr>
          <w:rFonts w:asciiTheme="minorHAnsi" w:hAnsiTheme="minorHAnsi" w:cs="Times New Roman"/>
        </w:rPr>
        <w:t>, 2234–2247. http://doi.org/10.1111/j.1460-9568.2007.05451.x</w:t>
      </w:r>
    </w:p>
    <w:p w14:paraId="401C44FA"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proofErr w:type="spellStart"/>
      <w:proofErr w:type="gramStart"/>
      <w:r w:rsidRPr="004473C8">
        <w:rPr>
          <w:rFonts w:asciiTheme="minorHAnsi" w:hAnsiTheme="minorHAnsi" w:cs="Times New Roman"/>
        </w:rPr>
        <w:t>Németh</w:t>
      </w:r>
      <w:proofErr w:type="spellEnd"/>
      <w:r w:rsidRPr="004473C8">
        <w:rPr>
          <w:rFonts w:asciiTheme="minorHAnsi" w:hAnsiTheme="minorHAnsi" w:cs="Times New Roman"/>
        </w:rPr>
        <w:t xml:space="preserve">, K., Zimmer, M., Schweinberger, S. R., </w:t>
      </w:r>
      <w:proofErr w:type="spellStart"/>
      <w:r w:rsidRPr="004473C8">
        <w:rPr>
          <w:rFonts w:asciiTheme="minorHAnsi" w:hAnsiTheme="minorHAnsi" w:cs="Times New Roman"/>
        </w:rPr>
        <w:t>Vakli</w:t>
      </w:r>
      <w:proofErr w:type="spellEnd"/>
      <w:r w:rsidRPr="004473C8">
        <w:rPr>
          <w:rFonts w:asciiTheme="minorHAnsi" w:hAnsiTheme="minorHAnsi" w:cs="Times New Roman"/>
        </w:rPr>
        <w:t xml:space="preserve">, P., &amp; </w:t>
      </w:r>
      <w:proofErr w:type="spellStart"/>
      <w:r w:rsidRPr="004473C8">
        <w:rPr>
          <w:rFonts w:asciiTheme="minorHAnsi" w:hAnsiTheme="minorHAnsi" w:cs="Times New Roman"/>
        </w:rPr>
        <w:t>Kovács</w:t>
      </w:r>
      <w:proofErr w:type="spellEnd"/>
      <w:r w:rsidRPr="004473C8">
        <w:rPr>
          <w:rFonts w:asciiTheme="minorHAnsi" w:hAnsiTheme="minorHAnsi" w:cs="Times New Roman"/>
        </w:rPr>
        <w:t>, G. (2014).</w:t>
      </w:r>
      <w:proofErr w:type="gramEnd"/>
      <w:r w:rsidRPr="004473C8">
        <w:rPr>
          <w:rFonts w:asciiTheme="minorHAnsi" w:hAnsiTheme="minorHAnsi" w:cs="Times New Roman"/>
        </w:rPr>
        <w:t xml:space="preserve"> </w:t>
      </w:r>
      <w:proofErr w:type="gramStart"/>
      <w:r w:rsidRPr="004473C8">
        <w:rPr>
          <w:rFonts w:asciiTheme="minorHAnsi" w:hAnsiTheme="minorHAnsi" w:cs="Times New Roman"/>
        </w:rPr>
        <w:t>The background of reduced face specificity of N170 in congenital prosopagnosia.</w:t>
      </w:r>
      <w:proofErr w:type="gramEnd"/>
      <w:r w:rsidRPr="004473C8">
        <w:rPr>
          <w:rFonts w:asciiTheme="minorHAnsi" w:hAnsiTheme="minorHAnsi" w:cs="Times New Roman"/>
        </w:rPr>
        <w:t xml:space="preserve"> </w:t>
      </w:r>
      <w:proofErr w:type="spellStart"/>
      <w:r w:rsidRPr="004473C8">
        <w:rPr>
          <w:rFonts w:asciiTheme="minorHAnsi" w:hAnsiTheme="minorHAnsi" w:cs="Times New Roman"/>
          <w:i/>
          <w:iCs/>
        </w:rPr>
        <w:t>PLoS</w:t>
      </w:r>
      <w:proofErr w:type="spellEnd"/>
      <w:r w:rsidRPr="004473C8">
        <w:rPr>
          <w:rFonts w:asciiTheme="minorHAnsi" w:hAnsiTheme="minorHAnsi" w:cs="Times New Roman"/>
          <w:i/>
          <w:iCs/>
        </w:rPr>
        <w:t xml:space="preserve"> ONE</w:t>
      </w:r>
      <w:r w:rsidRPr="004473C8">
        <w:rPr>
          <w:rFonts w:asciiTheme="minorHAnsi" w:hAnsiTheme="minorHAnsi" w:cs="Times New Roman"/>
        </w:rPr>
        <w:t xml:space="preserve">, </w:t>
      </w:r>
      <w:r w:rsidRPr="004473C8">
        <w:rPr>
          <w:rFonts w:asciiTheme="minorHAnsi" w:hAnsiTheme="minorHAnsi" w:cs="Times New Roman"/>
          <w:i/>
          <w:iCs/>
        </w:rPr>
        <w:t>9</w:t>
      </w:r>
      <w:r w:rsidRPr="004473C8">
        <w:rPr>
          <w:rFonts w:asciiTheme="minorHAnsi" w:hAnsiTheme="minorHAnsi" w:cs="Times New Roman"/>
        </w:rPr>
        <w:t>, e101393. http://doi.org/10.1371/journal.pone.0101393</w:t>
      </w:r>
    </w:p>
    <w:p w14:paraId="178EFFF1"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proofErr w:type="spellStart"/>
      <w:proofErr w:type="gramStart"/>
      <w:r w:rsidRPr="004473C8">
        <w:rPr>
          <w:rFonts w:asciiTheme="minorHAnsi" w:hAnsiTheme="minorHAnsi" w:cs="Times New Roman"/>
        </w:rPr>
        <w:t>Oruç</w:t>
      </w:r>
      <w:proofErr w:type="spellEnd"/>
      <w:r w:rsidRPr="004473C8">
        <w:rPr>
          <w:rFonts w:asciiTheme="minorHAnsi" w:hAnsiTheme="minorHAnsi" w:cs="Times New Roman"/>
        </w:rPr>
        <w:t xml:space="preserve">, I., </w:t>
      </w:r>
      <w:proofErr w:type="spellStart"/>
      <w:r w:rsidRPr="004473C8">
        <w:rPr>
          <w:rFonts w:asciiTheme="minorHAnsi" w:hAnsiTheme="minorHAnsi" w:cs="Times New Roman"/>
        </w:rPr>
        <w:t>Krigolson</w:t>
      </w:r>
      <w:proofErr w:type="spellEnd"/>
      <w:r w:rsidRPr="004473C8">
        <w:rPr>
          <w:rFonts w:asciiTheme="minorHAnsi" w:hAnsiTheme="minorHAnsi" w:cs="Times New Roman"/>
        </w:rPr>
        <w:t xml:space="preserve">, O., Dalrymple, K., </w:t>
      </w:r>
      <w:proofErr w:type="spellStart"/>
      <w:r w:rsidRPr="004473C8">
        <w:rPr>
          <w:rFonts w:asciiTheme="minorHAnsi" w:hAnsiTheme="minorHAnsi" w:cs="Times New Roman"/>
        </w:rPr>
        <w:t>Nagamatsu</w:t>
      </w:r>
      <w:proofErr w:type="spellEnd"/>
      <w:r w:rsidRPr="004473C8">
        <w:rPr>
          <w:rFonts w:asciiTheme="minorHAnsi" w:hAnsiTheme="minorHAnsi" w:cs="Times New Roman"/>
        </w:rPr>
        <w:t>, L. S., Handy, T. C., &amp; Barton, J. J. S. (2011).</w:t>
      </w:r>
      <w:proofErr w:type="gramEnd"/>
      <w:r w:rsidRPr="004473C8">
        <w:rPr>
          <w:rFonts w:asciiTheme="minorHAnsi" w:hAnsiTheme="minorHAnsi" w:cs="Times New Roman"/>
        </w:rPr>
        <w:t xml:space="preserve"> Bootstrap analysis of the single subject with event related potentials. </w:t>
      </w:r>
      <w:r w:rsidRPr="004473C8">
        <w:rPr>
          <w:rFonts w:asciiTheme="minorHAnsi" w:hAnsiTheme="minorHAnsi" w:cs="Times New Roman"/>
          <w:i/>
          <w:iCs/>
        </w:rPr>
        <w:t>Cognitive Neuropsychology</w:t>
      </w:r>
      <w:r w:rsidRPr="004473C8">
        <w:rPr>
          <w:rFonts w:asciiTheme="minorHAnsi" w:hAnsiTheme="minorHAnsi" w:cs="Times New Roman"/>
        </w:rPr>
        <w:t xml:space="preserve">, </w:t>
      </w:r>
      <w:r w:rsidRPr="004473C8">
        <w:rPr>
          <w:rFonts w:asciiTheme="minorHAnsi" w:hAnsiTheme="minorHAnsi" w:cs="Times New Roman"/>
          <w:i/>
          <w:iCs/>
        </w:rPr>
        <w:t>28</w:t>
      </w:r>
      <w:r w:rsidRPr="004473C8">
        <w:rPr>
          <w:rFonts w:asciiTheme="minorHAnsi" w:hAnsiTheme="minorHAnsi" w:cs="Times New Roman"/>
        </w:rPr>
        <w:t>, 322–337. http://doi.org/10.1080/02643294.2011.648176</w:t>
      </w:r>
    </w:p>
    <w:p w14:paraId="63FD8136"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proofErr w:type="gramStart"/>
      <w:r w:rsidRPr="004473C8">
        <w:rPr>
          <w:rFonts w:asciiTheme="minorHAnsi" w:hAnsiTheme="minorHAnsi" w:cs="Times New Roman"/>
        </w:rPr>
        <w:t>Palermo, R., Willis, M. L., Rivolta, D., McKone, E., Wilson, C. E., &amp; Calder, A. J. (2011).</w:t>
      </w:r>
      <w:proofErr w:type="gramEnd"/>
      <w:r w:rsidRPr="004473C8">
        <w:rPr>
          <w:rFonts w:asciiTheme="minorHAnsi" w:hAnsiTheme="minorHAnsi" w:cs="Times New Roman"/>
        </w:rPr>
        <w:t xml:space="preserve"> </w:t>
      </w:r>
      <w:proofErr w:type="gramStart"/>
      <w:r w:rsidRPr="004473C8">
        <w:rPr>
          <w:rFonts w:asciiTheme="minorHAnsi" w:hAnsiTheme="minorHAnsi" w:cs="Times New Roman"/>
        </w:rPr>
        <w:t>Impaired holistic coding of facial expression and facial identity in congenital prosopagnosia.</w:t>
      </w:r>
      <w:proofErr w:type="gramEnd"/>
      <w:r w:rsidRPr="004473C8">
        <w:rPr>
          <w:rFonts w:asciiTheme="minorHAnsi" w:hAnsiTheme="minorHAnsi" w:cs="Times New Roman"/>
        </w:rPr>
        <w:t xml:space="preserve"> </w:t>
      </w:r>
      <w:r w:rsidRPr="004473C8">
        <w:rPr>
          <w:rFonts w:asciiTheme="minorHAnsi" w:hAnsiTheme="minorHAnsi" w:cs="Times New Roman"/>
          <w:i/>
          <w:iCs/>
        </w:rPr>
        <w:t>Neuropsychologia</w:t>
      </w:r>
      <w:r w:rsidRPr="004473C8">
        <w:rPr>
          <w:rFonts w:asciiTheme="minorHAnsi" w:hAnsiTheme="minorHAnsi" w:cs="Times New Roman"/>
        </w:rPr>
        <w:t xml:space="preserve">, </w:t>
      </w:r>
      <w:r w:rsidRPr="004473C8">
        <w:rPr>
          <w:rFonts w:asciiTheme="minorHAnsi" w:hAnsiTheme="minorHAnsi" w:cs="Times New Roman"/>
          <w:i/>
          <w:iCs/>
        </w:rPr>
        <w:t>49</w:t>
      </w:r>
      <w:r w:rsidRPr="004473C8">
        <w:rPr>
          <w:rFonts w:asciiTheme="minorHAnsi" w:hAnsiTheme="minorHAnsi" w:cs="Times New Roman"/>
        </w:rPr>
        <w:t>, 1226–1235. http://doi.org/10.1016/j.neuropsychologia.2011.02.021</w:t>
      </w:r>
    </w:p>
    <w:p w14:paraId="0F52EB75"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proofErr w:type="gramStart"/>
      <w:r w:rsidRPr="004473C8">
        <w:rPr>
          <w:rFonts w:asciiTheme="minorHAnsi" w:hAnsiTheme="minorHAnsi" w:cs="Times New Roman"/>
        </w:rPr>
        <w:t xml:space="preserve">Park, D. C., Polk, T. A., Park, R., </w:t>
      </w:r>
      <w:proofErr w:type="spellStart"/>
      <w:r w:rsidRPr="004473C8">
        <w:rPr>
          <w:rFonts w:asciiTheme="minorHAnsi" w:hAnsiTheme="minorHAnsi" w:cs="Times New Roman"/>
        </w:rPr>
        <w:t>Minear</w:t>
      </w:r>
      <w:proofErr w:type="spellEnd"/>
      <w:r w:rsidRPr="004473C8">
        <w:rPr>
          <w:rFonts w:asciiTheme="minorHAnsi" w:hAnsiTheme="minorHAnsi" w:cs="Times New Roman"/>
        </w:rPr>
        <w:t>, M., Savage, A., &amp; Smith, M. R. (2004).</w:t>
      </w:r>
      <w:proofErr w:type="gramEnd"/>
      <w:r w:rsidRPr="004473C8">
        <w:rPr>
          <w:rFonts w:asciiTheme="minorHAnsi" w:hAnsiTheme="minorHAnsi" w:cs="Times New Roman"/>
        </w:rPr>
        <w:t xml:space="preserve"> From The Cover: Aging reduces neural specialization in ventral visual cortex. </w:t>
      </w:r>
      <w:r w:rsidRPr="004473C8">
        <w:rPr>
          <w:rFonts w:asciiTheme="minorHAnsi" w:hAnsiTheme="minorHAnsi" w:cs="Times New Roman"/>
          <w:i/>
          <w:iCs/>
        </w:rPr>
        <w:t>Proceedings of the National Academy of Sciences</w:t>
      </w:r>
      <w:r w:rsidRPr="004473C8">
        <w:rPr>
          <w:rFonts w:asciiTheme="minorHAnsi" w:hAnsiTheme="minorHAnsi" w:cs="Times New Roman"/>
        </w:rPr>
        <w:t xml:space="preserve">, </w:t>
      </w:r>
      <w:r w:rsidRPr="004473C8">
        <w:rPr>
          <w:rFonts w:asciiTheme="minorHAnsi" w:hAnsiTheme="minorHAnsi" w:cs="Times New Roman"/>
          <w:i/>
          <w:iCs/>
        </w:rPr>
        <w:t>101</w:t>
      </w:r>
      <w:r w:rsidRPr="004473C8">
        <w:rPr>
          <w:rFonts w:asciiTheme="minorHAnsi" w:hAnsiTheme="minorHAnsi" w:cs="Times New Roman"/>
        </w:rPr>
        <w:t>, 13091–13095. http://doi.org/10.1073/pnas.0405148101</w:t>
      </w:r>
    </w:p>
    <w:p w14:paraId="7B1F9E20"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proofErr w:type="spellStart"/>
      <w:r w:rsidRPr="004473C8">
        <w:rPr>
          <w:rFonts w:asciiTheme="minorHAnsi" w:hAnsiTheme="minorHAnsi" w:cs="Times New Roman"/>
        </w:rPr>
        <w:t>Parvizi</w:t>
      </w:r>
      <w:proofErr w:type="spellEnd"/>
      <w:r w:rsidRPr="004473C8">
        <w:rPr>
          <w:rFonts w:asciiTheme="minorHAnsi" w:hAnsiTheme="minorHAnsi" w:cs="Times New Roman"/>
        </w:rPr>
        <w:t xml:space="preserve">, J., Jacques, C., Foster, B. L., </w:t>
      </w:r>
      <w:proofErr w:type="spellStart"/>
      <w:r w:rsidRPr="004473C8">
        <w:rPr>
          <w:rFonts w:asciiTheme="minorHAnsi" w:hAnsiTheme="minorHAnsi" w:cs="Times New Roman"/>
        </w:rPr>
        <w:t>Withoft</w:t>
      </w:r>
      <w:proofErr w:type="spellEnd"/>
      <w:r w:rsidRPr="004473C8">
        <w:rPr>
          <w:rFonts w:asciiTheme="minorHAnsi" w:hAnsiTheme="minorHAnsi" w:cs="Times New Roman"/>
        </w:rPr>
        <w:t xml:space="preserve">, N., </w:t>
      </w:r>
      <w:proofErr w:type="spellStart"/>
      <w:r w:rsidRPr="004473C8">
        <w:rPr>
          <w:rFonts w:asciiTheme="minorHAnsi" w:hAnsiTheme="minorHAnsi" w:cs="Times New Roman"/>
        </w:rPr>
        <w:t>Rangarajan</w:t>
      </w:r>
      <w:proofErr w:type="spellEnd"/>
      <w:r w:rsidRPr="004473C8">
        <w:rPr>
          <w:rFonts w:asciiTheme="minorHAnsi" w:hAnsiTheme="minorHAnsi" w:cs="Times New Roman"/>
        </w:rPr>
        <w:t xml:space="preserve">, V., Weiner, K. S., &amp; Grill-Spector, K. (2012). Electrical stimulation of human fusiform face-selective regions distorts face perception. </w:t>
      </w:r>
      <w:r w:rsidRPr="004473C8">
        <w:rPr>
          <w:rFonts w:asciiTheme="minorHAnsi" w:hAnsiTheme="minorHAnsi" w:cs="Times New Roman"/>
          <w:i/>
          <w:iCs/>
        </w:rPr>
        <w:t>Journal of Neuroscience</w:t>
      </w:r>
      <w:r w:rsidRPr="004473C8">
        <w:rPr>
          <w:rFonts w:asciiTheme="minorHAnsi" w:hAnsiTheme="minorHAnsi" w:cs="Times New Roman"/>
        </w:rPr>
        <w:t xml:space="preserve">, </w:t>
      </w:r>
      <w:r w:rsidRPr="004473C8">
        <w:rPr>
          <w:rFonts w:asciiTheme="minorHAnsi" w:hAnsiTheme="minorHAnsi" w:cs="Times New Roman"/>
          <w:i/>
          <w:iCs/>
        </w:rPr>
        <w:t>32</w:t>
      </w:r>
      <w:r w:rsidRPr="004473C8">
        <w:rPr>
          <w:rFonts w:asciiTheme="minorHAnsi" w:hAnsiTheme="minorHAnsi" w:cs="Times New Roman"/>
        </w:rPr>
        <w:t>, 14915–14920. http://doi.org/10.1523/JNEUROSCI.2609-12.2012</w:t>
      </w:r>
    </w:p>
    <w:p w14:paraId="07021B6D"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proofErr w:type="spellStart"/>
      <w:proofErr w:type="gramStart"/>
      <w:r w:rsidRPr="004473C8">
        <w:rPr>
          <w:rFonts w:asciiTheme="minorHAnsi" w:hAnsiTheme="minorHAnsi" w:cs="Times New Roman"/>
        </w:rPr>
        <w:t>Passarotti</w:t>
      </w:r>
      <w:proofErr w:type="spellEnd"/>
      <w:r w:rsidRPr="004473C8">
        <w:rPr>
          <w:rFonts w:asciiTheme="minorHAnsi" w:hAnsiTheme="minorHAnsi" w:cs="Times New Roman"/>
        </w:rPr>
        <w:t xml:space="preserve">, A. M., Smith, J., </w:t>
      </w:r>
      <w:proofErr w:type="spellStart"/>
      <w:r w:rsidRPr="004473C8">
        <w:rPr>
          <w:rFonts w:asciiTheme="minorHAnsi" w:hAnsiTheme="minorHAnsi" w:cs="Times New Roman"/>
        </w:rPr>
        <w:t>DeLano</w:t>
      </w:r>
      <w:proofErr w:type="spellEnd"/>
      <w:r w:rsidRPr="004473C8">
        <w:rPr>
          <w:rFonts w:asciiTheme="minorHAnsi" w:hAnsiTheme="minorHAnsi" w:cs="Times New Roman"/>
        </w:rPr>
        <w:t>, M., &amp; Huang, J. (2007).</w:t>
      </w:r>
      <w:proofErr w:type="gramEnd"/>
      <w:r w:rsidRPr="004473C8">
        <w:rPr>
          <w:rFonts w:asciiTheme="minorHAnsi" w:hAnsiTheme="minorHAnsi" w:cs="Times New Roman"/>
        </w:rPr>
        <w:t xml:space="preserve"> Developmental differences in the neural bases of the face inversion effect show progressive tuning of face-selective regions to the upright orientation. </w:t>
      </w:r>
      <w:proofErr w:type="spellStart"/>
      <w:r w:rsidRPr="004473C8">
        <w:rPr>
          <w:rFonts w:asciiTheme="minorHAnsi" w:hAnsiTheme="minorHAnsi" w:cs="Times New Roman"/>
          <w:i/>
          <w:iCs/>
        </w:rPr>
        <w:t>NeuroImage</w:t>
      </w:r>
      <w:proofErr w:type="spellEnd"/>
      <w:r w:rsidRPr="004473C8">
        <w:rPr>
          <w:rFonts w:asciiTheme="minorHAnsi" w:hAnsiTheme="minorHAnsi" w:cs="Times New Roman"/>
        </w:rPr>
        <w:t xml:space="preserve">, </w:t>
      </w:r>
      <w:r w:rsidRPr="004473C8">
        <w:rPr>
          <w:rFonts w:asciiTheme="minorHAnsi" w:hAnsiTheme="minorHAnsi" w:cs="Times New Roman"/>
          <w:i/>
          <w:iCs/>
        </w:rPr>
        <w:t>34</w:t>
      </w:r>
      <w:r w:rsidRPr="004473C8">
        <w:rPr>
          <w:rFonts w:asciiTheme="minorHAnsi" w:hAnsiTheme="minorHAnsi" w:cs="Times New Roman"/>
        </w:rPr>
        <w:t>, 1708–1722. http://doi.org/10.1016/j.neuroimage.2006.07.045</w:t>
      </w:r>
    </w:p>
    <w:p w14:paraId="76E2EA5A"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r w:rsidRPr="004473C8">
        <w:rPr>
          <w:rFonts w:asciiTheme="minorHAnsi" w:hAnsiTheme="minorHAnsi" w:cs="Times New Roman"/>
        </w:rPr>
        <w:t xml:space="preserve">Prieto, E. (2011). Early (N170/M170) face-sensitivity despite right lateral occipital brain damage in acquired prosopagnosia. </w:t>
      </w:r>
      <w:proofErr w:type="gramStart"/>
      <w:r w:rsidRPr="004473C8">
        <w:rPr>
          <w:rFonts w:asciiTheme="minorHAnsi" w:hAnsiTheme="minorHAnsi" w:cs="Times New Roman"/>
          <w:i/>
          <w:iCs/>
        </w:rPr>
        <w:t>Frontiers in Human Neuroscience</w:t>
      </w:r>
      <w:r w:rsidRPr="004473C8">
        <w:rPr>
          <w:rFonts w:asciiTheme="minorHAnsi" w:hAnsiTheme="minorHAnsi" w:cs="Times New Roman"/>
        </w:rPr>
        <w:t xml:space="preserve">, </w:t>
      </w:r>
      <w:r w:rsidRPr="004473C8">
        <w:rPr>
          <w:rFonts w:asciiTheme="minorHAnsi" w:hAnsiTheme="minorHAnsi" w:cs="Times New Roman"/>
          <w:i/>
          <w:iCs/>
        </w:rPr>
        <w:t>5</w:t>
      </w:r>
      <w:r w:rsidRPr="004473C8">
        <w:rPr>
          <w:rFonts w:asciiTheme="minorHAnsi" w:hAnsiTheme="minorHAnsi" w:cs="Times New Roman"/>
        </w:rPr>
        <w:t>.</w:t>
      </w:r>
      <w:proofErr w:type="gramEnd"/>
      <w:r w:rsidRPr="004473C8">
        <w:rPr>
          <w:rFonts w:asciiTheme="minorHAnsi" w:hAnsiTheme="minorHAnsi" w:cs="Times New Roman"/>
        </w:rPr>
        <w:t xml:space="preserve"> http://doi.org/10.3389/fnhum.2011.00138</w:t>
      </w:r>
    </w:p>
    <w:p w14:paraId="7A458304"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proofErr w:type="spellStart"/>
      <w:proofErr w:type="gramStart"/>
      <w:r w:rsidRPr="004473C8">
        <w:rPr>
          <w:rFonts w:asciiTheme="minorHAnsi" w:hAnsiTheme="minorHAnsi" w:cs="Times New Roman"/>
        </w:rPr>
        <w:t>Righart</w:t>
      </w:r>
      <w:proofErr w:type="spellEnd"/>
      <w:r w:rsidRPr="004473C8">
        <w:rPr>
          <w:rFonts w:asciiTheme="minorHAnsi" w:hAnsiTheme="minorHAnsi" w:cs="Times New Roman"/>
        </w:rPr>
        <w:t>, R., &amp; de Gelder, B. (2007).</w:t>
      </w:r>
      <w:proofErr w:type="gramEnd"/>
      <w:r w:rsidRPr="004473C8">
        <w:rPr>
          <w:rFonts w:asciiTheme="minorHAnsi" w:hAnsiTheme="minorHAnsi" w:cs="Times New Roman"/>
        </w:rPr>
        <w:t xml:space="preserve"> </w:t>
      </w:r>
      <w:proofErr w:type="gramStart"/>
      <w:r w:rsidRPr="004473C8">
        <w:rPr>
          <w:rFonts w:asciiTheme="minorHAnsi" w:hAnsiTheme="minorHAnsi" w:cs="Times New Roman"/>
        </w:rPr>
        <w:t xml:space="preserve">Impaired face and body perception in developmental </w:t>
      </w:r>
      <w:r w:rsidRPr="004473C8">
        <w:rPr>
          <w:rFonts w:asciiTheme="minorHAnsi" w:hAnsiTheme="minorHAnsi" w:cs="Times New Roman"/>
        </w:rPr>
        <w:lastRenderedPageBreak/>
        <w:t>prosopagnosia.</w:t>
      </w:r>
      <w:proofErr w:type="gramEnd"/>
      <w:r w:rsidRPr="004473C8">
        <w:rPr>
          <w:rFonts w:asciiTheme="minorHAnsi" w:hAnsiTheme="minorHAnsi" w:cs="Times New Roman"/>
        </w:rPr>
        <w:t xml:space="preserve"> </w:t>
      </w:r>
      <w:r w:rsidRPr="004473C8">
        <w:rPr>
          <w:rFonts w:asciiTheme="minorHAnsi" w:hAnsiTheme="minorHAnsi" w:cs="Times New Roman"/>
          <w:i/>
          <w:iCs/>
        </w:rPr>
        <w:t>Proceedings of the National Academy of Sciences</w:t>
      </w:r>
      <w:r w:rsidRPr="004473C8">
        <w:rPr>
          <w:rFonts w:asciiTheme="minorHAnsi" w:hAnsiTheme="minorHAnsi" w:cs="Times New Roman"/>
        </w:rPr>
        <w:t xml:space="preserve">, </w:t>
      </w:r>
      <w:r w:rsidRPr="004473C8">
        <w:rPr>
          <w:rFonts w:asciiTheme="minorHAnsi" w:hAnsiTheme="minorHAnsi" w:cs="Times New Roman"/>
          <w:i/>
          <w:iCs/>
        </w:rPr>
        <w:t>104</w:t>
      </w:r>
      <w:r w:rsidRPr="004473C8">
        <w:rPr>
          <w:rFonts w:asciiTheme="minorHAnsi" w:hAnsiTheme="minorHAnsi" w:cs="Times New Roman"/>
        </w:rPr>
        <w:t>, 17234–17238. http://doi.org/10.1073/pnas.0707753104</w:t>
      </w:r>
    </w:p>
    <w:p w14:paraId="57C02843"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proofErr w:type="gramStart"/>
      <w:r w:rsidRPr="004473C8">
        <w:rPr>
          <w:rFonts w:asciiTheme="minorHAnsi" w:hAnsiTheme="minorHAnsi" w:cs="Times New Roman"/>
        </w:rPr>
        <w:t xml:space="preserve">Rivolta, D., Palermo, R., </w:t>
      </w:r>
      <w:proofErr w:type="spellStart"/>
      <w:r w:rsidRPr="004473C8">
        <w:rPr>
          <w:rFonts w:asciiTheme="minorHAnsi" w:hAnsiTheme="minorHAnsi" w:cs="Times New Roman"/>
        </w:rPr>
        <w:t>Schmalzl</w:t>
      </w:r>
      <w:proofErr w:type="spellEnd"/>
      <w:r w:rsidRPr="004473C8">
        <w:rPr>
          <w:rFonts w:asciiTheme="minorHAnsi" w:hAnsiTheme="minorHAnsi" w:cs="Times New Roman"/>
        </w:rPr>
        <w:t>, L., &amp; Williams, M. A. (2012).</w:t>
      </w:r>
      <w:proofErr w:type="gramEnd"/>
      <w:r w:rsidRPr="004473C8">
        <w:rPr>
          <w:rFonts w:asciiTheme="minorHAnsi" w:hAnsiTheme="minorHAnsi" w:cs="Times New Roman"/>
        </w:rPr>
        <w:t xml:space="preserve"> </w:t>
      </w:r>
      <w:proofErr w:type="gramStart"/>
      <w:r w:rsidRPr="004473C8">
        <w:rPr>
          <w:rFonts w:asciiTheme="minorHAnsi" w:hAnsiTheme="minorHAnsi" w:cs="Times New Roman"/>
        </w:rPr>
        <w:t>Investigating the Features of the M170 in Congenital Prosopagnosia.</w:t>
      </w:r>
      <w:proofErr w:type="gramEnd"/>
      <w:r w:rsidRPr="004473C8">
        <w:rPr>
          <w:rFonts w:asciiTheme="minorHAnsi" w:hAnsiTheme="minorHAnsi" w:cs="Times New Roman"/>
        </w:rPr>
        <w:t xml:space="preserve"> </w:t>
      </w:r>
      <w:proofErr w:type="gramStart"/>
      <w:r w:rsidRPr="004473C8">
        <w:rPr>
          <w:rFonts w:asciiTheme="minorHAnsi" w:hAnsiTheme="minorHAnsi" w:cs="Times New Roman"/>
          <w:i/>
          <w:iCs/>
        </w:rPr>
        <w:t>Frontiers in Human Neuroscience</w:t>
      </w:r>
      <w:r w:rsidRPr="004473C8">
        <w:rPr>
          <w:rFonts w:asciiTheme="minorHAnsi" w:hAnsiTheme="minorHAnsi" w:cs="Times New Roman"/>
        </w:rPr>
        <w:t xml:space="preserve">, </w:t>
      </w:r>
      <w:r w:rsidRPr="004473C8">
        <w:rPr>
          <w:rFonts w:asciiTheme="minorHAnsi" w:hAnsiTheme="minorHAnsi" w:cs="Times New Roman"/>
          <w:i/>
          <w:iCs/>
        </w:rPr>
        <w:t>6</w:t>
      </w:r>
      <w:r w:rsidRPr="004473C8">
        <w:rPr>
          <w:rFonts w:asciiTheme="minorHAnsi" w:hAnsiTheme="minorHAnsi" w:cs="Times New Roman"/>
        </w:rPr>
        <w:t>.</w:t>
      </w:r>
      <w:proofErr w:type="gramEnd"/>
      <w:r w:rsidRPr="004473C8">
        <w:rPr>
          <w:rFonts w:asciiTheme="minorHAnsi" w:hAnsiTheme="minorHAnsi" w:cs="Times New Roman"/>
        </w:rPr>
        <w:t xml:space="preserve"> http://doi.org/10.3389/fnhum.2012.00045</w:t>
      </w:r>
    </w:p>
    <w:p w14:paraId="01D57D44" w14:textId="38235F6F" w:rsidR="00E87FF2" w:rsidRPr="004473C8" w:rsidRDefault="00E87FF2" w:rsidP="004473C8">
      <w:pPr>
        <w:widowControl/>
        <w:autoSpaceDE w:val="0"/>
        <w:autoSpaceDN w:val="0"/>
        <w:adjustRightInd w:val="0"/>
        <w:spacing w:line="360" w:lineRule="auto"/>
        <w:ind w:left="720" w:hanging="720"/>
        <w:jc w:val="both"/>
        <w:rPr>
          <w:rFonts w:asciiTheme="minorHAnsi" w:hAnsiTheme="minorHAnsi" w:cs="Times New Roman"/>
        </w:rPr>
      </w:pPr>
      <w:proofErr w:type="gramStart"/>
      <w:r w:rsidRPr="004473C8">
        <w:rPr>
          <w:rFonts w:asciiTheme="minorHAnsi" w:hAnsiTheme="minorHAnsi" w:cs="Times New Roman"/>
          <w:color w:val="222222"/>
          <w:shd w:val="clear" w:color="auto" w:fill="FFFFFF"/>
        </w:rPr>
        <w:t>Rhodes, G., &amp; Leopold, D. A. (2011).</w:t>
      </w:r>
      <w:proofErr w:type="gramEnd"/>
      <w:r w:rsidRPr="004473C8">
        <w:rPr>
          <w:rFonts w:asciiTheme="minorHAnsi" w:hAnsiTheme="minorHAnsi" w:cs="Times New Roman"/>
          <w:color w:val="222222"/>
          <w:shd w:val="clear" w:color="auto" w:fill="FFFFFF"/>
        </w:rPr>
        <w:t xml:space="preserve"> </w:t>
      </w:r>
      <w:proofErr w:type="gramStart"/>
      <w:r w:rsidRPr="004473C8">
        <w:rPr>
          <w:rFonts w:asciiTheme="minorHAnsi" w:hAnsiTheme="minorHAnsi" w:cs="Times New Roman"/>
          <w:color w:val="222222"/>
          <w:shd w:val="clear" w:color="auto" w:fill="FFFFFF"/>
        </w:rPr>
        <w:t>Adaptive norm-based coding of face identity.</w:t>
      </w:r>
      <w:proofErr w:type="gramEnd"/>
      <w:r w:rsidRPr="004473C8">
        <w:rPr>
          <w:rStyle w:val="apple-converted-space"/>
          <w:rFonts w:asciiTheme="minorHAnsi" w:hAnsiTheme="minorHAnsi" w:cs="Times New Roman"/>
          <w:color w:val="222222"/>
          <w:shd w:val="clear" w:color="auto" w:fill="FFFFFF"/>
        </w:rPr>
        <w:t> </w:t>
      </w:r>
      <w:r w:rsidRPr="004473C8">
        <w:rPr>
          <w:rFonts w:asciiTheme="minorHAnsi" w:hAnsiTheme="minorHAnsi" w:cs="Times New Roman"/>
        </w:rPr>
        <w:t xml:space="preserve">In A. J. Calder et al. (Eds.), </w:t>
      </w:r>
      <w:proofErr w:type="gramStart"/>
      <w:r w:rsidR="00795C13">
        <w:rPr>
          <w:rFonts w:asciiTheme="minorHAnsi" w:hAnsiTheme="minorHAnsi" w:cs="Times New Roman"/>
          <w:i/>
        </w:rPr>
        <w:t>The</w:t>
      </w:r>
      <w:proofErr w:type="gramEnd"/>
      <w:r w:rsidR="00795C13">
        <w:rPr>
          <w:rFonts w:asciiTheme="minorHAnsi" w:hAnsiTheme="minorHAnsi" w:cs="Times New Roman"/>
          <w:i/>
        </w:rPr>
        <w:t xml:space="preserve"> Oxford Handbook of Face P</w:t>
      </w:r>
      <w:r w:rsidRPr="004473C8">
        <w:rPr>
          <w:rFonts w:asciiTheme="minorHAnsi" w:hAnsiTheme="minorHAnsi" w:cs="Times New Roman"/>
          <w:i/>
        </w:rPr>
        <w:t>erception.</w:t>
      </w:r>
      <w:r w:rsidRPr="004473C8">
        <w:rPr>
          <w:rFonts w:asciiTheme="minorHAnsi" w:hAnsiTheme="minorHAnsi" w:cs="Times New Roman"/>
        </w:rPr>
        <w:t xml:space="preserve"> (pp. 821–838). Oxford, UK: Oxford University Press.</w:t>
      </w:r>
    </w:p>
    <w:p w14:paraId="119FF1E5" w14:textId="77777777" w:rsidR="00624806" w:rsidRDefault="00E87FF2" w:rsidP="004473C8">
      <w:pPr>
        <w:autoSpaceDE w:val="0"/>
        <w:autoSpaceDN w:val="0"/>
        <w:adjustRightInd w:val="0"/>
        <w:spacing w:line="360" w:lineRule="auto"/>
        <w:ind w:left="720" w:hanging="720"/>
        <w:jc w:val="both"/>
        <w:rPr>
          <w:rFonts w:asciiTheme="minorHAnsi" w:hAnsiTheme="minorHAnsi" w:cs="Times New Roman"/>
        </w:rPr>
      </w:pPr>
      <w:proofErr w:type="spellStart"/>
      <w:proofErr w:type="gramStart"/>
      <w:r w:rsidRPr="004473C8">
        <w:rPr>
          <w:rFonts w:asciiTheme="minorHAnsi" w:hAnsiTheme="minorHAnsi" w:cs="Times New Roman"/>
        </w:rPr>
        <w:t>Rosburg</w:t>
      </w:r>
      <w:proofErr w:type="spellEnd"/>
      <w:r w:rsidRPr="004473C8">
        <w:rPr>
          <w:rFonts w:asciiTheme="minorHAnsi" w:hAnsiTheme="minorHAnsi" w:cs="Times New Roman"/>
        </w:rPr>
        <w:t xml:space="preserve">, T., </w:t>
      </w:r>
      <w:proofErr w:type="spellStart"/>
      <w:r w:rsidRPr="004473C8">
        <w:rPr>
          <w:rFonts w:asciiTheme="minorHAnsi" w:hAnsiTheme="minorHAnsi" w:cs="Times New Roman"/>
        </w:rPr>
        <w:t>Ludowig</w:t>
      </w:r>
      <w:proofErr w:type="spellEnd"/>
      <w:r w:rsidRPr="004473C8">
        <w:rPr>
          <w:rFonts w:asciiTheme="minorHAnsi" w:hAnsiTheme="minorHAnsi" w:cs="Times New Roman"/>
        </w:rPr>
        <w:t xml:space="preserve">, E., </w:t>
      </w:r>
      <w:proofErr w:type="spellStart"/>
      <w:r w:rsidRPr="004473C8">
        <w:rPr>
          <w:rFonts w:asciiTheme="minorHAnsi" w:hAnsiTheme="minorHAnsi" w:cs="Arial"/>
          <w:shd w:val="clear" w:color="auto" w:fill="FFFFFF"/>
        </w:rPr>
        <w:t>Dümpelmann</w:t>
      </w:r>
      <w:proofErr w:type="spellEnd"/>
      <w:r w:rsidRPr="004473C8">
        <w:rPr>
          <w:rFonts w:asciiTheme="minorHAnsi" w:hAnsiTheme="minorHAnsi" w:cs="Times New Roman"/>
        </w:rPr>
        <w:t xml:space="preserve">, M., Alba-Ferrara, L., </w:t>
      </w:r>
      <w:proofErr w:type="spellStart"/>
      <w:r w:rsidRPr="004473C8">
        <w:rPr>
          <w:rFonts w:asciiTheme="minorHAnsi" w:hAnsiTheme="minorHAnsi" w:cs="Times New Roman"/>
        </w:rPr>
        <w:t>Urbach</w:t>
      </w:r>
      <w:proofErr w:type="spellEnd"/>
      <w:r w:rsidRPr="004473C8">
        <w:rPr>
          <w:rFonts w:asciiTheme="minorHAnsi" w:hAnsiTheme="minorHAnsi" w:cs="Times New Roman"/>
        </w:rPr>
        <w:t xml:space="preserve">, H., &amp; </w:t>
      </w:r>
      <w:proofErr w:type="spellStart"/>
      <w:r w:rsidRPr="004473C8">
        <w:rPr>
          <w:rFonts w:asciiTheme="minorHAnsi" w:hAnsiTheme="minorHAnsi" w:cs="Times New Roman"/>
        </w:rPr>
        <w:t>Elger</w:t>
      </w:r>
      <w:proofErr w:type="spellEnd"/>
      <w:r w:rsidRPr="004473C8">
        <w:rPr>
          <w:rFonts w:asciiTheme="minorHAnsi" w:hAnsiTheme="minorHAnsi" w:cs="Times New Roman"/>
        </w:rPr>
        <w:t>, C. E. (2010).</w:t>
      </w:r>
      <w:proofErr w:type="gramEnd"/>
      <w:r w:rsidRPr="004473C8">
        <w:rPr>
          <w:rFonts w:asciiTheme="minorHAnsi" w:hAnsiTheme="minorHAnsi" w:cs="Times New Roman"/>
        </w:rPr>
        <w:t xml:space="preserve"> </w:t>
      </w:r>
      <w:proofErr w:type="gramStart"/>
      <w:r w:rsidRPr="004473C8">
        <w:rPr>
          <w:rFonts w:asciiTheme="minorHAnsi" w:hAnsiTheme="minorHAnsi" w:cs="Times New Roman"/>
        </w:rPr>
        <w:t>The effect of face inversion on intracranial and scalp recordings of event-related potentials.</w:t>
      </w:r>
      <w:proofErr w:type="gramEnd"/>
      <w:r w:rsidRPr="004473C8">
        <w:rPr>
          <w:rFonts w:asciiTheme="minorHAnsi" w:hAnsiTheme="minorHAnsi" w:cs="Times New Roman"/>
        </w:rPr>
        <w:t xml:space="preserve"> </w:t>
      </w:r>
      <w:r w:rsidRPr="004473C8">
        <w:rPr>
          <w:rFonts w:asciiTheme="minorHAnsi" w:hAnsiTheme="minorHAnsi" w:cs="Times New Roman"/>
          <w:i/>
          <w:iCs/>
        </w:rPr>
        <w:t>Psychophysiology</w:t>
      </w:r>
      <w:r w:rsidRPr="004473C8">
        <w:rPr>
          <w:rFonts w:asciiTheme="minorHAnsi" w:hAnsiTheme="minorHAnsi" w:cs="Times New Roman"/>
        </w:rPr>
        <w:t xml:space="preserve">, </w:t>
      </w:r>
      <w:r w:rsidRPr="004473C8">
        <w:rPr>
          <w:rFonts w:asciiTheme="minorHAnsi" w:hAnsiTheme="minorHAnsi" w:cs="Times New Roman"/>
          <w:i/>
          <w:iCs/>
        </w:rPr>
        <w:t>47</w:t>
      </w:r>
      <w:r w:rsidRPr="004473C8">
        <w:rPr>
          <w:rFonts w:asciiTheme="minorHAnsi" w:hAnsiTheme="minorHAnsi" w:cs="Times New Roman"/>
        </w:rPr>
        <w:t xml:space="preserve">, 147–157. </w:t>
      </w:r>
    </w:p>
    <w:p w14:paraId="763354E5" w14:textId="30991BB1" w:rsidR="00E87FF2" w:rsidRPr="004473C8" w:rsidRDefault="00624806" w:rsidP="004473C8">
      <w:pPr>
        <w:autoSpaceDE w:val="0"/>
        <w:autoSpaceDN w:val="0"/>
        <w:adjustRightInd w:val="0"/>
        <w:spacing w:line="360" w:lineRule="auto"/>
        <w:ind w:left="720" w:hanging="720"/>
        <w:jc w:val="both"/>
        <w:rPr>
          <w:rFonts w:asciiTheme="minorHAnsi" w:hAnsiTheme="minorHAnsi" w:cs="Times New Roman"/>
        </w:rPr>
      </w:pPr>
      <w:r>
        <w:rPr>
          <w:rFonts w:asciiTheme="minorHAnsi" w:hAnsiTheme="minorHAnsi" w:cs="Times New Roman"/>
        </w:rPr>
        <w:t xml:space="preserve">             </w:t>
      </w:r>
      <w:r w:rsidR="00E87FF2" w:rsidRPr="004473C8">
        <w:rPr>
          <w:rFonts w:asciiTheme="minorHAnsi" w:hAnsiTheme="minorHAnsi" w:cs="Times New Roman"/>
        </w:rPr>
        <w:t>http://doi.org/10.1111/j.1469-8986.2009.00881.x</w:t>
      </w:r>
    </w:p>
    <w:p w14:paraId="2A4CC211"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proofErr w:type="spellStart"/>
      <w:proofErr w:type="gramStart"/>
      <w:r w:rsidRPr="004473C8">
        <w:rPr>
          <w:rFonts w:asciiTheme="minorHAnsi" w:hAnsiTheme="minorHAnsi" w:cs="Arial"/>
          <w:shd w:val="clear" w:color="auto" w:fill="FFFFFF"/>
        </w:rPr>
        <w:t>Rossion</w:t>
      </w:r>
      <w:proofErr w:type="spellEnd"/>
      <w:r w:rsidRPr="004473C8">
        <w:rPr>
          <w:rFonts w:asciiTheme="minorHAnsi" w:hAnsiTheme="minorHAnsi" w:cs="Arial"/>
          <w:shd w:val="clear" w:color="auto" w:fill="FFFFFF"/>
        </w:rPr>
        <w:t xml:space="preserve">, B., </w:t>
      </w:r>
      <w:proofErr w:type="spellStart"/>
      <w:r w:rsidRPr="004473C8">
        <w:rPr>
          <w:rFonts w:asciiTheme="minorHAnsi" w:hAnsiTheme="minorHAnsi" w:cs="Arial"/>
          <w:shd w:val="clear" w:color="auto" w:fill="FFFFFF"/>
        </w:rPr>
        <w:t>Delvenne</w:t>
      </w:r>
      <w:proofErr w:type="spellEnd"/>
      <w:r w:rsidRPr="004473C8">
        <w:rPr>
          <w:rFonts w:asciiTheme="minorHAnsi" w:hAnsiTheme="minorHAnsi" w:cs="Arial"/>
          <w:shd w:val="clear" w:color="auto" w:fill="FFFFFF"/>
        </w:rPr>
        <w:t xml:space="preserve">, J. F., </w:t>
      </w:r>
      <w:proofErr w:type="spellStart"/>
      <w:r w:rsidRPr="004473C8">
        <w:rPr>
          <w:rFonts w:asciiTheme="minorHAnsi" w:hAnsiTheme="minorHAnsi" w:cs="Arial"/>
          <w:shd w:val="clear" w:color="auto" w:fill="FFFFFF"/>
        </w:rPr>
        <w:t>Debatisse</w:t>
      </w:r>
      <w:proofErr w:type="spellEnd"/>
      <w:r w:rsidRPr="004473C8">
        <w:rPr>
          <w:rFonts w:asciiTheme="minorHAnsi" w:hAnsiTheme="minorHAnsi" w:cs="Arial"/>
          <w:shd w:val="clear" w:color="auto" w:fill="FFFFFF"/>
        </w:rPr>
        <w:t xml:space="preserve">, D., </w:t>
      </w:r>
      <w:proofErr w:type="spellStart"/>
      <w:r w:rsidRPr="004473C8">
        <w:rPr>
          <w:rFonts w:asciiTheme="minorHAnsi" w:hAnsiTheme="minorHAnsi" w:cs="Arial"/>
          <w:shd w:val="clear" w:color="auto" w:fill="FFFFFF"/>
        </w:rPr>
        <w:t>Goffaux</w:t>
      </w:r>
      <w:proofErr w:type="spellEnd"/>
      <w:r w:rsidRPr="004473C8">
        <w:rPr>
          <w:rFonts w:asciiTheme="minorHAnsi" w:hAnsiTheme="minorHAnsi" w:cs="Arial"/>
          <w:shd w:val="clear" w:color="auto" w:fill="FFFFFF"/>
        </w:rPr>
        <w:t xml:space="preserve">, V., </w:t>
      </w:r>
      <w:proofErr w:type="spellStart"/>
      <w:r w:rsidRPr="004473C8">
        <w:rPr>
          <w:rFonts w:asciiTheme="minorHAnsi" w:hAnsiTheme="minorHAnsi" w:cs="Arial"/>
          <w:shd w:val="clear" w:color="auto" w:fill="FFFFFF"/>
        </w:rPr>
        <w:t>Bruyer</w:t>
      </w:r>
      <w:proofErr w:type="spellEnd"/>
      <w:r w:rsidRPr="004473C8">
        <w:rPr>
          <w:rFonts w:asciiTheme="minorHAnsi" w:hAnsiTheme="minorHAnsi" w:cs="Arial"/>
          <w:shd w:val="clear" w:color="auto" w:fill="FFFFFF"/>
        </w:rPr>
        <w:t xml:space="preserve">, R., </w:t>
      </w:r>
      <w:proofErr w:type="spellStart"/>
      <w:r w:rsidRPr="004473C8">
        <w:rPr>
          <w:rFonts w:asciiTheme="minorHAnsi" w:hAnsiTheme="minorHAnsi" w:cs="Arial"/>
          <w:shd w:val="clear" w:color="auto" w:fill="FFFFFF"/>
        </w:rPr>
        <w:t>Crommelinck</w:t>
      </w:r>
      <w:proofErr w:type="spellEnd"/>
      <w:r w:rsidRPr="004473C8">
        <w:rPr>
          <w:rFonts w:asciiTheme="minorHAnsi" w:hAnsiTheme="minorHAnsi" w:cs="Arial"/>
          <w:shd w:val="clear" w:color="auto" w:fill="FFFFFF"/>
        </w:rPr>
        <w:t xml:space="preserve">, M., &amp; </w:t>
      </w:r>
      <w:proofErr w:type="spellStart"/>
      <w:r w:rsidRPr="004473C8">
        <w:rPr>
          <w:rFonts w:asciiTheme="minorHAnsi" w:hAnsiTheme="minorHAnsi" w:cs="Arial"/>
          <w:shd w:val="clear" w:color="auto" w:fill="FFFFFF"/>
        </w:rPr>
        <w:t>Guérit</w:t>
      </w:r>
      <w:proofErr w:type="spellEnd"/>
      <w:r w:rsidRPr="004473C8">
        <w:rPr>
          <w:rFonts w:asciiTheme="minorHAnsi" w:hAnsiTheme="minorHAnsi" w:cs="Arial"/>
          <w:shd w:val="clear" w:color="auto" w:fill="FFFFFF"/>
        </w:rPr>
        <w:t>, J. M.</w:t>
      </w:r>
      <w:r w:rsidRPr="004473C8">
        <w:rPr>
          <w:rFonts w:asciiTheme="minorHAnsi" w:hAnsiTheme="minorHAnsi" w:cs="Times New Roman"/>
        </w:rPr>
        <w:t xml:space="preserve"> (1999).</w:t>
      </w:r>
      <w:proofErr w:type="gramEnd"/>
      <w:r w:rsidRPr="004473C8">
        <w:rPr>
          <w:rFonts w:asciiTheme="minorHAnsi" w:hAnsiTheme="minorHAnsi" w:cs="Times New Roman"/>
        </w:rPr>
        <w:t xml:space="preserve"> </w:t>
      </w:r>
      <w:proofErr w:type="spellStart"/>
      <w:r w:rsidRPr="004473C8">
        <w:rPr>
          <w:rFonts w:asciiTheme="minorHAnsi" w:hAnsiTheme="minorHAnsi" w:cs="Times New Roman"/>
        </w:rPr>
        <w:t>Spatio</w:t>
      </w:r>
      <w:proofErr w:type="spellEnd"/>
      <w:r w:rsidRPr="004473C8">
        <w:rPr>
          <w:rFonts w:asciiTheme="minorHAnsi" w:hAnsiTheme="minorHAnsi" w:cs="Times New Roman"/>
        </w:rPr>
        <w:t xml:space="preserve">-temporal localization of the face inversion effect: an event-related potentials study. </w:t>
      </w:r>
      <w:r w:rsidRPr="004473C8">
        <w:rPr>
          <w:rFonts w:asciiTheme="minorHAnsi" w:hAnsiTheme="minorHAnsi" w:cs="Times New Roman"/>
          <w:i/>
          <w:iCs/>
        </w:rPr>
        <w:t>Biological Psychology</w:t>
      </w:r>
      <w:r w:rsidRPr="004473C8">
        <w:rPr>
          <w:rFonts w:asciiTheme="minorHAnsi" w:hAnsiTheme="minorHAnsi" w:cs="Times New Roman"/>
        </w:rPr>
        <w:t xml:space="preserve">, </w:t>
      </w:r>
      <w:r w:rsidRPr="004473C8">
        <w:rPr>
          <w:rFonts w:asciiTheme="minorHAnsi" w:hAnsiTheme="minorHAnsi" w:cs="Times New Roman"/>
          <w:i/>
          <w:iCs/>
        </w:rPr>
        <w:t>50</w:t>
      </w:r>
      <w:r w:rsidRPr="004473C8">
        <w:rPr>
          <w:rFonts w:asciiTheme="minorHAnsi" w:hAnsiTheme="minorHAnsi" w:cs="Times New Roman"/>
        </w:rPr>
        <w:t>, 173–189. http://doi.org/10.1016/S0301-</w:t>
      </w:r>
      <w:proofErr w:type="gramStart"/>
      <w:r w:rsidRPr="004473C8">
        <w:rPr>
          <w:rFonts w:asciiTheme="minorHAnsi" w:hAnsiTheme="minorHAnsi" w:cs="Times New Roman"/>
        </w:rPr>
        <w:t>0511(</w:t>
      </w:r>
      <w:proofErr w:type="gramEnd"/>
      <w:r w:rsidRPr="004473C8">
        <w:rPr>
          <w:rFonts w:asciiTheme="minorHAnsi" w:hAnsiTheme="minorHAnsi" w:cs="Times New Roman"/>
        </w:rPr>
        <w:t>99)00013-7</w:t>
      </w:r>
    </w:p>
    <w:p w14:paraId="5DBDCDBB"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proofErr w:type="spellStart"/>
      <w:r w:rsidRPr="004473C8">
        <w:rPr>
          <w:rFonts w:asciiTheme="minorHAnsi" w:hAnsiTheme="minorHAnsi" w:cs="Times New Roman"/>
        </w:rPr>
        <w:t>Rossion</w:t>
      </w:r>
      <w:proofErr w:type="spellEnd"/>
      <w:r w:rsidRPr="004473C8">
        <w:rPr>
          <w:rFonts w:asciiTheme="minorHAnsi" w:hAnsiTheme="minorHAnsi" w:cs="Times New Roman"/>
        </w:rPr>
        <w:t xml:space="preserve">, B., &amp; </w:t>
      </w:r>
      <w:proofErr w:type="spellStart"/>
      <w:r w:rsidRPr="004473C8">
        <w:rPr>
          <w:rFonts w:asciiTheme="minorHAnsi" w:hAnsiTheme="minorHAnsi" w:cs="Times New Roman"/>
        </w:rPr>
        <w:t>Caharel</w:t>
      </w:r>
      <w:proofErr w:type="spellEnd"/>
      <w:r w:rsidRPr="004473C8">
        <w:rPr>
          <w:rFonts w:asciiTheme="minorHAnsi" w:hAnsiTheme="minorHAnsi" w:cs="Times New Roman"/>
        </w:rPr>
        <w:t xml:space="preserve">, S. (2011). ERP evidence for the speed of face categorization in the human brain: Disentangling the contribution of low-level visual cues from face perception. </w:t>
      </w:r>
      <w:r w:rsidRPr="004473C8">
        <w:rPr>
          <w:rFonts w:asciiTheme="minorHAnsi" w:hAnsiTheme="minorHAnsi" w:cs="Times New Roman"/>
          <w:i/>
          <w:iCs/>
        </w:rPr>
        <w:t>Vision Research</w:t>
      </w:r>
      <w:r w:rsidRPr="004473C8">
        <w:rPr>
          <w:rFonts w:asciiTheme="minorHAnsi" w:hAnsiTheme="minorHAnsi" w:cs="Times New Roman"/>
        </w:rPr>
        <w:t xml:space="preserve">, </w:t>
      </w:r>
      <w:r w:rsidRPr="004473C8">
        <w:rPr>
          <w:rFonts w:asciiTheme="minorHAnsi" w:hAnsiTheme="minorHAnsi" w:cs="Times New Roman"/>
          <w:i/>
          <w:iCs/>
        </w:rPr>
        <w:t>51</w:t>
      </w:r>
      <w:r w:rsidRPr="004473C8">
        <w:rPr>
          <w:rFonts w:asciiTheme="minorHAnsi" w:hAnsiTheme="minorHAnsi" w:cs="Times New Roman"/>
        </w:rPr>
        <w:t>, 1297–1311. http://doi.org/10.1016/j.visres.2011.04.003</w:t>
      </w:r>
    </w:p>
    <w:p w14:paraId="558A6AAE" w14:textId="68160778"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proofErr w:type="spellStart"/>
      <w:proofErr w:type="gramStart"/>
      <w:r w:rsidRPr="004473C8">
        <w:rPr>
          <w:rFonts w:asciiTheme="minorHAnsi" w:hAnsiTheme="minorHAnsi" w:cs="Times New Roman"/>
        </w:rPr>
        <w:t>Rossion</w:t>
      </w:r>
      <w:proofErr w:type="spellEnd"/>
      <w:r w:rsidRPr="004473C8">
        <w:rPr>
          <w:rFonts w:asciiTheme="minorHAnsi" w:hAnsiTheme="minorHAnsi" w:cs="Times New Roman"/>
        </w:rPr>
        <w:t>, B., &amp; Jacques, C. (2011).</w:t>
      </w:r>
      <w:proofErr w:type="gramEnd"/>
      <w:r w:rsidRPr="004473C8">
        <w:rPr>
          <w:rFonts w:asciiTheme="minorHAnsi" w:hAnsiTheme="minorHAnsi" w:cs="Times New Roman"/>
        </w:rPr>
        <w:t xml:space="preserve"> The N170: Understanding the time-course of face perception in the human bra. </w:t>
      </w:r>
      <w:proofErr w:type="gramStart"/>
      <w:r w:rsidRPr="004473C8">
        <w:rPr>
          <w:rFonts w:asciiTheme="minorHAnsi" w:hAnsiTheme="minorHAnsi" w:cs="Times New Roman"/>
        </w:rPr>
        <w:t xml:space="preserve">In S. Luck &amp; E. </w:t>
      </w:r>
      <w:proofErr w:type="spellStart"/>
      <w:r w:rsidRPr="004473C8">
        <w:rPr>
          <w:rFonts w:asciiTheme="minorHAnsi" w:hAnsiTheme="minorHAnsi" w:cs="Times New Roman"/>
        </w:rPr>
        <w:t>Kappenman</w:t>
      </w:r>
      <w:proofErr w:type="spellEnd"/>
      <w:r w:rsidRPr="004473C8">
        <w:rPr>
          <w:rFonts w:asciiTheme="minorHAnsi" w:hAnsiTheme="minorHAnsi" w:cs="Times New Roman"/>
        </w:rPr>
        <w:t xml:space="preserve"> (Eds.), </w:t>
      </w:r>
      <w:r w:rsidR="00795C13">
        <w:rPr>
          <w:rFonts w:asciiTheme="minorHAnsi" w:hAnsiTheme="minorHAnsi" w:cs="Times New Roman"/>
          <w:i/>
        </w:rPr>
        <w:t>The Oxford H</w:t>
      </w:r>
      <w:r w:rsidRPr="004473C8">
        <w:rPr>
          <w:rFonts w:asciiTheme="minorHAnsi" w:hAnsiTheme="minorHAnsi" w:cs="Times New Roman"/>
          <w:i/>
        </w:rPr>
        <w:t>andbook of ERP components.</w:t>
      </w:r>
      <w:proofErr w:type="gramEnd"/>
      <w:r w:rsidRPr="004473C8">
        <w:rPr>
          <w:rFonts w:asciiTheme="minorHAnsi" w:hAnsiTheme="minorHAnsi" w:cs="Times New Roman"/>
        </w:rPr>
        <w:t xml:space="preserve"> (pp. 115–142). Oxford, UK: Oxford University Press.</w:t>
      </w:r>
    </w:p>
    <w:p w14:paraId="3A2B76B1"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proofErr w:type="spellStart"/>
      <w:proofErr w:type="gramStart"/>
      <w:r w:rsidRPr="004473C8">
        <w:rPr>
          <w:rFonts w:asciiTheme="minorHAnsi" w:hAnsiTheme="minorHAnsi" w:cs="Times New Roman"/>
        </w:rPr>
        <w:t>Rossion</w:t>
      </w:r>
      <w:proofErr w:type="spellEnd"/>
      <w:r w:rsidRPr="004473C8">
        <w:rPr>
          <w:rFonts w:asciiTheme="minorHAnsi" w:hAnsiTheme="minorHAnsi" w:cs="Times New Roman"/>
        </w:rPr>
        <w:t xml:space="preserve">, B., Joyce, C. A., Cottrell, G. W., &amp; </w:t>
      </w:r>
      <w:proofErr w:type="spellStart"/>
      <w:r w:rsidRPr="004473C8">
        <w:rPr>
          <w:rFonts w:asciiTheme="minorHAnsi" w:hAnsiTheme="minorHAnsi" w:cs="Times New Roman"/>
        </w:rPr>
        <w:t>Tarr</w:t>
      </w:r>
      <w:proofErr w:type="spellEnd"/>
      <w:r w:rsidRPr="004473C8">
        <w:rPr>
          <w:rFonts w:asciiTheme="minorHAnsi" w:hAnsiTheme="minorHAnsi" w:cs="Times New Roman"/>
        </w:rPr>
        <w:t>, M. J. (2003).</w:t>
      </w:r>
      <w:proofErr w:type="gramEnd"/>
      <w:r w:rsidRPr="004473C8">
        <w:rPr>
          <w:rFonts w:asciiTheme="minorHAnsi" w:hAnsiTheme="minorHAnsi" w:cs="Times New Roman"/>
        </w:rPr>
        <w:t xml:space="preserve"> </w:t>
      </w:r>
      <w:proofErr w:type="gramStart"/>
      <w:r w:rsidRPr="004473C8">
        <w:rPr>
          <w:rFonts w:asciiTheme="minorHAnsi" w:hAnsiTheme="minorHAnsi" w:cs="Times New Roman"/>
        </w:rPr>
        <w:t>Early lateralization and orientation tuning for face, word, and object processing in the visual cortex.</w:t>
      </w:r>
      <w:proofErr w:type="gramEnd"/>
      <w:r w:rsidRPr="004473C8">
        <w:rPr>
          <w:rFonts w:asciiTheme="minorHAnsi" w:hAnsiTheme="minorHAnsi" w:cs="Times New Roman"/>
        </w:rPr>
        <w:t xml:space="preserve"> </w:t>
      </w:r>
      <w:proofErr w:type="spellStart"/>
      <w:r w:rsidRPr="004473C8">
        <w:rPr>
          <w:rFonts w:asciiTheme="minorHAnsi" w:hAnsiTheme="minorHAnsi" w:cs="Times New Roman"/>
          <w:i/>
          <w:iCs/>
        </w:rPr>
        <w:t>NeuroImage</w:t>
      </w:r>
      <w:proofErr w:type="spellEnd"/>
      <w:r w:rsidRPr="004473C8">
        <w:rPr>
          <w:rFonts w:asciiTheme="minorHAnsi" w:hAnsiTheme="minorHAnsi" w:cs="Times New Roman"/>
        </w:rPr>
        <w:t xml:space="preserve">, </w:t>
      </w:r>
      <w:r w:rsidRPr="004473C8">
        <w:rPr>
          <w:rFonts w:asciiTheme="minorHAnsi" w:hAnsiTheme="minorHAnsi" w:cs="Times New Roman"/>
          <w:i/>
          <w:iCs/>
        </w:rPr>
        <w:t>20</w:t>
      </w:r>
      <w:r w:rsidRPr="004473C8">
        <w:rPr>
          <w:rFonts w:asciiTheme="minorHAnsi" w:hAnsiTheme="minorHAnsi" w:cs="Times New Roman"/>
        </w:rPr>
        <w:t>, 1609–1624. http://doi.org/10.1016/j.neuroimage.2003.07.010</w:t>
      </w:r>
    </w:p>
    <w:p w14:paraId="30754A34"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proofErr w:type="spellStart"/>
      <w:proofErr w:type="gramStart"/>
      <w:r w:rsidRPr="004473C8">
        <w:rPr>
          <w:rFonts w:asciiTheme="minorHAnsi" w:hAnsiTheme="minorHAnsi" w:cs="Times New Roman"/>
        </w:rPr>
        <w:t>Rousselet</w:t>
      </w:r>
      <w:proofErr w:type="spellEnd"/>
      <w:r w:rsidRPr="004473C8">
        <w:rPr>
          <w:rFonts w:asciiTheme="minorHAnsi" w:hAnsiTheme="minorHAnsi" w:cs="Times New Roman"/>
        </w:rPr>
        <w:t xml:space="preserve">, G. A., </w:t>
      </w:r>
      <w:proofErr w:type="spellStart"/>
      <w:r w:rsidRPr="004473C8">
        <w:rPr>
          <w:rFonts w:asciiTheme="minorHAnsi" w:hAnsiTheme="minorHAnsi" w:cs="Times New Roman"/>
        </w:rPr>
        <w:t>Ince</w:t>
      </w:r>
      <w:proofErr w:type="spellEnd"/>
      <w:r w:rsidRPr="004473C8">
        <w:rPr>
          <w:rFonts w:asciiTheme="minorHAnsi" w:hAnsiTheme="minorHAnsi" w:cs="Times New Roman"/>
        </w:rPr>
        <w:t xml:space="preserve">, R. A. A., van </w:t>
      </w:r>
      <w:proofErr w:type="spellStart"/>
      <w:r w:rsidRPr="004473C8">
        <w:rPr>
          <w:rFonts w:asciiTheme="minorHAnsi" w:hAnsiTheme="minorHAnsi" w:cs="Times New Roman"/>
        </w:rPr>
        <w:t>Rijsbergen</w:t>
      </w:r>
      <w:proofErr w:type="spellEnd"/>
      <w:r w:rsidRPr="004473C8">
        <w:rPr>
          <w:rFonts w:asciiTheme="minorHAnsi" w:hAnsiTheme="minorHAnsi" w:cs="Times New Roman"/>
        </w:rPr>
        <w:t xml:space="preserve">, N. J., &amp; </w:t>
      </w:r>
      <w:proofErr w:type="spellStart"/>
      <w:r w:rsidRPr="004473C8">
        <w:rPr>
          <w:rFonts w:asciiTheme="minorHAnsi" w:hAnsiTheme="minorHAnsi" w:cs="Times New Roman"/>
        </w:rPr>
        <w:t>Schyns</w:t>
      </w:r>
      <w:proofErr w:type="spellEnd"/>
      <w:r w:rsidRPr="004473C8">
        <w:rPr>
          <w:rFonts w:asciiTheme="minorHAnsi" w:hAnsiTheme="minorHAnsi" w:cs="Times New Roman"/>
        </w:rPr>
        <w:t>, P. G. (2014).</w:t>
      </w:r>
      <w:proofErr w:type="gramEnd"/>
      <w:r w:rsidRPr="004473C8">
        <w:rPr>
          <w:rFonts w:asciiTheme="minorHAnsi" w:hAnsiTheme="minorHAnsi" w:cs="Times New Roman"/>
        </w:rPr>
        <w:t xml:space="preserve"> Eye coding mechanisms in early human face event-related potentials. </w:t>
      </w:r>
      <w:proofErr w:type="gramStart"/>
      <w:r w:rsidRPr="004473C8">
        <w:rPr>
          <w:rFonts w:asciiTheme="minorHAnsi" w:hAnsiTheme="minorHAnsi" w:cs="Times New Roman"/>
          <w:i/>
          <w:iCs/>
        </w:rPr>
        <w:t>Journal of Vision</w:t>
      </w:r>
      <w:r w:rsidRPr="004473C8">
        <w:rPr>
          <w:rFonts w:asciiTheme="minorHAnsi" w:hAnsiTheme="minorHAnsi" w:cs="Times New Roman"/>
        </w:rPr>
        <w:t xml:space="preserve">, </w:t>
      </w:r>
      <w:r w:rsidRPr="004473C8">
        <w:rPr>
          <w:rFonts w:asciiTheme="minorHAnsi" w:hAnsiTheme="minorHAnsi" w:cs="Times New Roman"/>
          <w:i/>
          <w:iCs/>
        </w:rPr>
        <w:t>14</w:t>
      </w:r>
      <w:r w:rsidRPr="004473C8">
        <w:rPr>
          <w:rFonts w:asciiTheme="minorHAnsi" w:hAnsiTheme="minorHAnsi" w:cs="Times New Roman"/>
        </w:rPr>
        <w:t>, 7.</w:t>
      </w:r>
      <w:proofErr w:type="gramEnd"/>
      <w:r w:rsidRPr="004473C8">
        <w:rPr>
          <w:rFonts w:asciiTheme="minorHAnsi" w:hAnsiTheme="minorHAnsi" w:cs="Times New Roman"/>
        </w:rPr>
        <w:t xml:space="preserve"> http://doi.org/10.1167/14.13.7</w:t>
      </w:r>
    </w:p>
    <w:p w14:paraId="7CC81882" w14:textId="77777777" w:rsidR="00624806" w:rsidRDefault="00E87FF2" w:rsidP="004473C8">
      <w:pPr>
        <w:autoSpaceDE w:val="0"/>
        <w:autoSpaceDN w:val="0"/>
        <w:adjustRightInd w:val="0"/>
        <w:spacing w:line="360" w:lineRule="auto"/>
        <w:ind w:left="720" w:hanging="720"/>
        <w:jc w:val="both"/>
        <w:rPr>
          <w:rFonts w:asciiTheme="minorHAnsi" w:hAnsiTheme="minorHAnsi" w:cs="Times New Roman"/>
        </w:rPr>
      </w:pPr>
      <w:proofErr w:type="gramStart"/>
      <w:r w:rsidRPr="004473C8">
        <w:rPr>
          <w:rFonts w:asciiTheme="minorHAnsi" w:hAnsiTheme="minorHAnsi" w:cs="Times New Roman"/>
        </w:rPr>
        <w:t xml:space="preserve">Smith, M. L., Gosselin, F., &amp; </w:t>
      </w:r>
      <w:proofErr w:type="spellStart"/>
      <w:r w:rsidRPr="004473C8">
        <w:rPr>
          <w:rFonts w:asciiTheme="minorHAnsi" w:hAnsiTheme="minorHAnsi" w:cs="Times New Roman"/>
        </w:rPr>
        <w:t>Schyns</w:t>
      </w:r>
      <w:proofErr w:type="spellEnd"/>
      <w:r w:rsidRPr="004473C8">
        <w:rPr>
          <w:rFonts w:asciiTheme="minorHAnsi" w:hAnsiTheme="minorHAnsi" w:cs="Times New Roman"/>
        </w:rPr>
        <w:t>, P. G. (2004).</w:t>
      </w:r>
      <w:proofErr w:type="gramEnd"/>
      <w:r w:rsidRPr="004473C8">
        <w:rPr>
          <w:rFonts w:asciiTheme="minorHAnsi" w:hAnsiTheme="minorHAnsi" w:cs="Times New Roman"/>
        </w:rPr>
        <w:t xml:space="preserve"> Receptive fields for flexible face categorizations. </w:t>
      </w:r>
      <w:r w:rsidRPr="004473C8">
        <w:rPr>
          <w:rFonts w:asciiTheme="minorHAnsi" w:hAnsiTheme="minorHAnsi" w:cs="Times New Roman"/>
          <w:i/>
          <w:iCs/>
        </w:rPr>
        <w:t>Psychological Science</w:t>
      </w:r>
      <w:r w:rsidRPr="004473C8">
        <w:rPr>
          <w:rFonts w:asciiTheme="minorHAnsi" w:hAnsiTheme="minorHAnsi" w:cs="Times New Roman"/>
        </w:rPr>
        <w:t xml:space="preserve">, </w:t>
      </w:r>
      <w:r w:rsidRPr="004473C8">
        <w:rPr>
          <w:rFonts w:asciiTheme="minorHAnsi" w:hAnsiTheme="minorHAnsi" w:cs="Times New Roman"/>
          <w:i/>
          <w:iCs/>
        </w:rPr>
        <w:t>15</w:t>
      </w:r>
      <w:r w:rsidRPr="004473C8">
        <w:rPr>
          <w:rFonts w:asciiTheme="minorHAnsi" w:hAnsiTheme="minorHAnsi" w:cs="Times New Roman"/>
        </w:rPr>
        <w:t xml:space="preserve">, 753–761. </w:t>
      </w:r>
    </w:p>
    <w:p w14:paraId="1EAC87EE" w14:textId="629A3928" w:rsidR="00E87FF2" w:rsidRPr="004473C8" w:rsidRDefault="00624806" w:rsidP="004473C8">
      <w:pPr>
        <w:autoSpaceDE w:val="0"/>
        <w:autoSpaceDN w:val="0"/>
        <w:adjustRightInd w:val="0"/>
        <w:spacing w:line="360" w:lineRule="auto"/>
        <w:ind w:left="720" w:hanging="720"/>
        <w:jc w:val="both"/>
        <w:rPr>
          <w:rFonts w:asciiTheme="minorHAnsi" w:hAnsiTheme="minorHAnsi" w:cs="Times New Roman"/>
        </w:rPr>
      </w:pPr>
      <w:r>
        <w:rPr>
          <w:rFonts w:asciiTheme="minorHAnsi" w:hAnsiTheme="minorHAnsi" w:cs="Times New Roman"/>
        </w:rPr>
        <w:t xml:space="preserve">             </w:t>
      </w:r>
      <w:r w:rsidR="00E87FF2" w:rsidRPr="004473C8">
        <w:rPr>
          <w:rFonts w:asciiTheme="minorHAnsi" w:hAnsiTheme="minorHAnsi" w:cs="Times New Roman"/>
        </w:rPr>
        <w:t>http://doi.org/10.1111/j.0956-7976.2004.00752.x</w:t>
      </w:r>
    </w:p>
    <w:p w14:paraId="5BE78389"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proofErr w:type="spellStart"/>
      <w:proofErr w:type="gramStart"/>
      <w:r w:rsidRPr="004473C8">
        <w:rPr>
          <w:rFonts w:asciiTheme="minorHAnsi" w:hAnsiTheme="minorHAnsi" w:cs="Times New Roman"/>
        </w:rPr>
        <w:lastRenderedPageBreak/>
        <w:t>Susilo</w:t>
      </w:r>
      <w:proofErr w:type="spellEnd"/>
      <w:r w:rsidRPr="004473C8">
        <w:rPr>
          <w:rFonts w:asciiTheme="minorHAnsi" w:hAnsiTheme="minorHAnsi" w:cs="Times New Roman"/>
        </w:rPr>
        <w:t>, T., &amp; Duchaine, B. (2013).</w:t>
      </w:r>
      <w:proofErr w:type="gramEnd"/>
      <w:r w:rsidRPr="004473C8">
        <w:rPr>
          <w:rFonts w:asciiTheme="minorHAnsi" w:hAnsiTheme="minorHAnsi" w:cs="Times New Roman"/>
        </w:rPr>
        <w:t xml:space="preserve"> </w:t>
      </w:r>
      <w:proofErr w:type="gramStart"/>
      <w:r w:rsidRPr="004473C8">
        <w:rPr>
          <w:rFonts w:asciiTheme="minorHAnsi" w:hAnsiTheme="minorHAnsi" w:cs="Times New Roman"/>
        </w:rPr>
        <w:t>Advances in developmental prosopagnosia research.</w:t>
      </w:r>
      <w:proofErr w:type="gramEnd"/>
      <w:r w:rsidRPr="004473C8">
        <w:rPr>
          <w:rFonts w:asciiTheme="minorHAnsi" w:hAnsiTheme="minorHAnsi" w:cs="Times New Roman"/>
        </w:rPr>
        <w:t xml:space="preserve"> </w:t>
      </w:r>
      <w:r w:rsidRPr="004473C8">
        <w:rPr>
          <w:rFonts w:asciiTheme="minorHAnsi" w:hAnsiTheme="minorHAnsi" w:cs="Times New Roman"/>
          <w:i/>
          <w:iCs/>
        </w:rPr>
        <w:t>Current Opinion in Neurobiology</w:t>
      </w:r>
      <w:r w:rsidRPr="004473C8">
        <w:rPr>
          <w:rFonts w:asciiTheme="minorHAnsi" w:hAnsiTheme="minorHAnsi" w:cs="Times New Roman"/>
        </w:rPr>
        <w:t xml:space="preserve">, </w:t>
      </w:r>
      <w:r w:rsidRPr="004473C8">
        <w:rPr>
          <w:rFonts w:asciiTheme="minorHAnsi" w:hAnsiTheme="minorHAnsi" w:cs="Times New Roman"/>
          <w:i/>
          <w:iCs/>
        </w:rPr>
        <w:t>23</w:t>
      </w:r>
      <w:r w:rsidRPr="004473C8">
        <w:rPr>
          <w:rFonts w:asciiTheme="minorHAnsi" w:hAnsiTheme="minorHAnsi" w:cs="Times New Roman"/>
        </w:rPr>
        <w:t>, 423–429. http://doi.org/10.1016/j.conb.2012.12.011</w:t>
      </w:r>
    </w:p>
    <w:p w14:paraId="5BAE02F3"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proofErr w:type="spellStart"/>
      <w:r w:rsidRPr="004473C8">
        <w:rPr>
          <w:rFonts w:asciiTheme="minorHAnsi" w:hAnsiTheme="minorHAnsi" w:cs="Times New Roman"/>
        </w:rPr>
        <w:t>Susilo</w:t>
      </w:r>
      <w:proofErr w:type="spellEnd"/>
      <w:r w:rsidRPr="004473C8">
        <w:rPr>
          <w:rFonts w:asciiTheme="minorHAnsi" w:hAnsiTheme="minorHAnsi" w:cs="Times New Roman"/>
        </w:rPr>
        <w:t xml:space="preserve">, T., McKone, E., Dennett, H., </w:t>
      </w:r>
      <w:proofErr w:type="spellStart"/>
      <w:r w:rsidRPr="004473C8">
        <w:rPr>
          <w:rFonts w:asciiTheme="minorHAnsi" w:hAnsiTheme="minorHAnsi" w:cs="Times New Roman"/>
        </w:rPr>
        <w:t>Darke</w:t>
      </w:r>
      <w:proofErr w:type="spellEnd"/>
      <w:r w:rsidRPr="004473C8">
        <w:rPr>
          <w:rFonts w:asciiTheme="minorHAnsi" w:hAnsiTheme="minorHAnsi" w:cs="Times New Roman"/>
        </w:rPr>
        <w:t>, H., Palermo, R., Hall, A</w:t>
      </w:r>
      <w:proofErr w:type="gramStart"/>
      <w:r w:rsidRPr="004473C8">
        <w:rPr>
          <w:rFonts w:asciiTheme="minorHAnsi" w:hAnsiTheme="minorHAnsi" w:cs="Times New Roman"/>
        </w:rPr>
        <w:t>., …</w:t>
      </w:r>
      <w:proofErr w:type="gramEnd"/>
      <w:r w:rsidRPr="004473C8">
        <w:rPr>
          <w:rFonts w:asciiTheme="minorHAnsi" w:hAnsiTheme="minorHAnsi" w:cs="Times New Roman"/>
        </w:rPr>
        <w:t xml:space="preserve"> Rhodes, G. (2010). Face recognition impairments despite normal holistic processing and face space coding: Evidence from a case of developmental prosopagnosia. </w:t>
      </w:r>
      <w:r w:rsidRPr="004473C8">
        <w:rPr>
          <w:rFonts w:asciiTheme="minorHAnsi" w:hAnsiTheme="minorHAnsi" w:cs="Times New Roman"/>
          <w:i/>
          <w:iCs/>
        </w:rPr>
        <w:t>Cognitive Neuropsychology</w:t>
      </w:r>
      <w:r w:rsidRPr="004473C8">
        <w:rPr>
          <w:rFonts w:asciiTheme="minorHAnsi" w:hAnsiTheme="minorHAnsi" w:cs="Times New Roman"/>
        </w:rPr>
        <w:t xml:space="preserve">, </w:t>
      </w:r>
      <w:r w:rsidRPr="004473C8">
        <w:rPr>
          <w:rFonts w:asciiTheme="minorHAnsi" w:hAnsiTheme="minorHAnsi" w:cs="Times New Roman"/>
          <w:i/>
          <w:iCs/>
        </w:rPr>
        <w:t>27</w:t>
      </w:r>
      <w:r w:rsidRPr="004473C8">
        <w:rPr>
          <w:rFonts w:asciiTheme="minorHAnsi" w:hAnsiTheme="minorHAnsi" w:cs="Times New Roman"/>
        </w:rPr>
        <w:t>, 636–664. http://doi.org/10.1080/02643294.2011.613372</w:t>
      </w:r>
    </w:p>
    <w:p w14:paraId="3DB3F87F" w14:textId="37324291"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proofErr w:type="gramStart"/>
      <w:r w:rsidRPr="007018EF">
        <w:rPr>
          <w:rFonts w:asciiTheme="minorHAnsi" w:hAnsiTheme="minorHAnsi" w:cs="Times New Roman"/>
        </w:rPr>
        <w:t>Tanaka, J. W., &amp; Farah, M. J. (1993).</w:t>
      </w:r>
      <w:proofErr w:type="gramEnd"/>
      <w:r w:rsidRPr="007018EF">
        <w:rPr>
          <w:rFonts w:asciiTheme="minorHAnsi" w:hAnsiTheme="minorHAnsi" w:cs="Times New Roman"/>
        </w:rPr>
        <w:t xml:space="preserve"> </w:t>
      </w:r>
      <w:r w:rsidRPr="004473C8">
        <w:rPr>
          <w:rFonts w:asciiTheme="minorHAnsi" w:hAnsiTheme="minorHAnsi" w:cs="Times New Roman"/>
        </w:rPr>
        <w:t xml:space="preserve">Parts and wholes in face recognition. </w:t>
      </w:r>
      <w:r w:rsidRPr="004473C8">
        <w:rPr>
          <w:rFonts w:asciiTheme="minorHAnsi" w:hAnsiTheme="minorHAnsi" w:cs="Times New Roman"/>
          <w:i/>
          <w:iCs/>
        </w:rPr>
        <w:t>The Quarterly Journal of Experimental Psychology A</w:t>
      </w:r>
      <w:r w:rsidRPr="004473C8">
        <w:rPr>
          <w:rFonts w:asciiTheme="minorHAnsi" w:hAnsiTheme="minorHAnsi" w:cs="Times New Roman"/>
        </w:rPr>
        <w:t xml:space="preserve">, </w:t>
      </w:r>
      <w:r w:rsidRPr="004473C8">
        <w:rPr>
          <w:rFonts w:asciiTheme="minorHAnsi" w:hAnsiTheme="minorHAnsi" w:cs="Times New Roman"/>
          <w:i/>
          <w:iCs/>
        </w:rPr>
        <w:t>46</w:t>
      </w:r>
      <w:r w:rsidRPr="004473C8">
        <w:rPr>
          <w:rFonts w:asciiTheme="minorHAnsi" w:hAnsiTheme="minorHAnsi" w:cs="Times New Roman"/>
        </w:rPr>
        <w:t>, 225–245. http://doi.org/10.1080/14640749308401045</w:t>
      </w:r>
    </w:p>
    <w:p w14:paraId="3C510045"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proofErr w:type="gramStart"/>
      <w:r w:rsidRPr="004473C8">
        <w:rPr>
          <w:rFonts w:asciiTheme="minorHAnsi" w:hAnsiTheme="minorHAnsi" w:cs="Times New Roman"/>
        </w:rPr>
        <w:t>Taylor, M. J., Batty, M., &amp; Itier, R. J. (2004).</w:t>
      </w:r>
      <w:proofErr w:type="gramEnd"/>
      <w:r w:rsidRPr="004473C8">
        <w:rPr>
          <w:rFonts w:asciiTheme="minorHAnsi" w:hAnsiTheme="minorHAnsi" w:cs="Times New Roman"/>
        </w:rPr>
        <w:t xml:space="preserve"> The faces of development: A review of early face processing over childhood. </w:t>
      </w:r>
      <w:r w:rsidRPr="004473C8">
        <w:rPr>
          <w:rFonts w:asciiTheme="minorHAnsi" w:hAnsiTheme="minorHAnsi" w:cs="Times New Roman"/>
          <w:i/>
          <w:iCs/>
        </w:rPr>
        <w:t>Journal of Cognitive Neuroscience</w:t>
      </w:r>
      <w:r w:rsidRPr="004473C8">
        <w:rPr>
          <w:rFonts w:asciiTheme="minorHAnsi" w:hAnsiTheme="minorHAnsi" w:cs="Times New Roman"/>
        </w:rPr>
        <w:t xml:space="preserve">, </w:t>
      </w:r>
      <w:r w:rsidRPr="004473C8">
        <w:rPr>
          <w:rFonts w:asciiTheme="minorHAnsi" w:hAnsiTheme="minorHAnsi" w:cs="Times New Roman"/>
          <w:i/>
          <w:iCs/>
        </w:rPr>
        <w:t>16</w:t>
      </w:r>
      <w:r w:rsidRPr="004473C8">
        <w:rPr>
          <w:rFonts w:asciiTheme="minorHAnsi" w:hAnsiTheme="minorHAnsi" w:cs="Times New Roman"/>
        </w:rPr>
        <w:t>, 1426–1442. http://doi.org/10.1162/0898929042304732</w:t>
      </w:r>
    </w:p>
    <w:p w14:paraId="0A8432A2"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proofErr w:type="gramStart"/>
      <w:r w:rsidRPr="004473C8">
        <w:rPr>
          <w:rFonts w:asciiTheme="minorHAnsi" w:hAnsiTheme="minorHAnsi" w:cs="Times New Roman"/>
        </w:rPr>
        <w:t>Towler, J., &amp; Eimer, M. (2012).</w:t>
      </w:r>
      <w:proofErr w:type="gramEnd"/>
      <w:r w:rsidRPr="004473C8">
        <w:rPr>
          <w:rFonts w:asciiTheme="minorHAnsi" w:hAnsiTheme="minorHAnsi" w:cs="Times New Roman"/>
        </w:rPr>
        <w:t xml:space="preserve"> Electrophysiological studies of face processing in developmental prosopagnosia: Neuropsychological and neurodevelopmental perspectives. </w:t>
      </w:r>
      <w:r w:rsidRPr="004473C8">
        <w:rPr>
          <w:rFonts w:asciiTheme="minorHAnsi" w:hAnsiTheme="minorHAnsi" w:cs="Times New Roman"/>
          <w:i/>
          <w:iCs/>
        </w:rPr>
        <w:t>Cognitive Neuropsychology</w:t>
      </w:r>
      <w:r w:rsidRPr="004473C8">
        <w:rPr>
          <w:rFonts w:asciiTheme="minorHAnsi" w:hAnsiTheme="minorHAnsi" w:cs="Times New Roman"/>
        </w:rPr>
        <w:t xml:space="preserve">, </w:t>
      </w:r>
      <w:r w:rsidRPr="004473C8">
        <w:rPr>
          <w:rFonts w:asciiTheme="minorHAnsi" w:hAnsiTheme="minorHAnsi" w:cs="Times New Roman"/>
          <w:i/>
          <w:iCs/>
        </w:rPr>
        <w:t>29</w:t>
      </w:r>
      <w:r w:rsidRPr="004473C8">
        <w:rPr>
          <w:rFonts w:asciiTheme="minorHAnsi" w:hAnsiTheme="minorHAnsi" w:cs="Times New Roman"/>
        </w:rPr>
        <w:t>, 503–529. http://doi.org/10.1080/02643294.2012.716757</w:t>
      </w:r>
    </w:p>
    <w:p w14:paraId="0C9722FB"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proofErr w:type="gramStart"/>
      <w:r w:rsidRPr="004473C8">
        <w:rPr>
          <w:rFonts w:asciiTheme="minorHAnsi" w:hAnsiTheme="minorHAnsi" w:cs="Times New Roman"/>
        </w:rPr>
        <w:t>Towler, J., &amp; Eimer, M. (2015).</w:t>
      </w:r>
      <w:proofErr w:type="gramEnd"/>
      <w:r w:rsidRPr="004473C8">
        <w:rPr>
          <w:rFonts w:asciiTheme="minorHAnsi" w:hAnsiTheme="minorHAnsi" w:cs="Times New Roman"/>
        </w:rPr>
        <w:t xml:space="preserve"> Early stages of perceptual face processing are confined to the contralateral hemisphere: Evidence from the N170 component. </w:t>
      </w:r>
      <w:r w:rsidRPr="004473C8">
        <w:rPr>
          <w:rFonts w:asciiTheme="minorHAnsi" w:hAnsiTheme="minorHAnsi" w:cs="Times New Roman"/>
          <w:i/>
          <w:iCs/>
        </w:rPr>
        <w:t>Cortex</w:t>
      </w:r>
      <w:r w:rsidRPr="004473C8">
        <w:rPr>
          <w:rFonts w:asciiTheme="minorHAnsi" w:hAnsiTheme="minorHAnsi" w:cs="Times New Roman"/>
        </w:rPr>
        <w:t xml:space="preserve">, </w:t>
      </w:r>
      <w:r w:rsidRPr="004473C8">
        <w:rPr>
          <w:rFonts w:asciiTheme="minorHAnsi" w:hAnsiTheme="minorHAnsi" w:cs="Times New Roman"/>
          <w:i/>
          <w:iCs/>
        </w:rPr>
        <w:t>64</w:t>
      </w:r>
      <w:r w:rsidRPr="004473C8">
        <w:rPr>
          <w:rFonts w:asciiTheme="minorHAnsi" w:hAnsiTheme="minorHAnsi" w:cs="Times New Roman"/>
        </w:rPr>
        <w:t>, 89–101. http://doi.org/10.1016/j.cortex.2014.09.013</w:t>
      </w:r>
    </w:p>
    <w:p w14:paraId="1D25BE85"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proofErr w:type="gramStart"/>
      <w:r w:rsidRPr="004473C8">
        <w:rPr>
          <w:rFonts w:asciiTheme="minorHAnsi" w:hAnsiTheme="minorHAnsi" w:cs="Times New Roman"/>
        </w:rPr>
        <w:t>Towler, J., Gosling, A., Duchaine, B., &amp; Eimer, M. (2012).</w:t>
      </w:r>
      <w:proofErr w:type="gramEnd"/>
      <w:r w:rsidRPr="004473C8">
        <w:rPr>
          <w:rFonts w:asciiTheme="minorHAnsi" w:hAnsiTheme="minorHAnsi" w:cs="Times New Roman"/>
        </w:rPr>
        <w:t xml:space="preserve"> </w:t>
      </w:r>
      <w:proofErr w:type="gramStart"/>
      <w:r w:rsidRPr="004473C8">
        <w:rPr>
          <w:rFonts w:asciiTheme="minorHAnsi" w:hAnsiTheme="minorHAnsi" w:cs="Times New Roman"/>
        </w:rPr>
        <w:t>The face-sensitive N170 component in developmental prosopagnosia.</w:t>
      </w:r>
      <w:proofErr w:type="gramEnd"/>
      <w:r w:rsidRPr="004473C8">
        <w:rPr>
          <w:rFonts w:asciiTheme="minorHAnsi" w:hAnsiTheme="minorHAnsi" w:cs="Times New Roman"/>
        </w:rPr>
        <w:t xml:space="preserve"> </w:t>
      </w:r>
      <w:r w:rsidRPr="004473C8">
        <w:rPr>
          <w:rFonts w:asciiTheme="minorHAnsi" w:hAnsiTheme="minorHAnsi" w:cs="Times New Roman"/>
          <w:i/>
          <w:iCs/>
        </w:rPr>
        <w:t>Neuropsychologia</w:t>
      </w:r>
      <w:r w:rsidRPr="004473C8">
        <w:rPr>
          <w:rFonts w:asciiTheme="minorHAnsi" w:hAnsiTheme="minorHAnsi" w:cs="Times New Roman"/>
        </w:rPr>
        <w:t xml:space="preserve">, </w:t>
      </w:r>
      <w:r w:rsidRPr="004473C8">
        <w:rPr>
          <w:rFonts w:asciiTheme="minorHAnsi" w:hAnsiTheme="minorHAnsi" w:cs="Times New Roman"/>
          <w:i/>
          <w:iCs/>
        </w:rPr>
        <w:t>50</w:t>
      </w:r>
      <w:r w:rsidRPr="004473C8">
        <w:rPr>
          <w:rFonts w:asciiTheme="minorHAnsi" w:hAnsiTheme="minorHAnsi" w:cs="Times New Roman"/>
        </w:rPr>
        <w:t>, 3588–3599. http://doi.org/10.1016/j.neuropsychologia.2012.10.017</w:t>
      </w:r>
    </w:p>
    <w:p w14:paraId="4C0AA4CB"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proofErr w:type="gramStart"/>
      <w:r w:rsidRPr="004473C8">
        <w:rPr>
          <w:rFonts w:asciiTheme="minorHAnsi" w:hAnsiTheme="minorHAnsi" w:cs="Times New Roman"/>
        </w:rPr>
        <w:t>Towler, J., Gosling, A., Duchaine, B., &amp; Eimer, M. (2014).</w:t>
      </w:r>
      <w:proofErr w:type="gramEnd"/>
      <w:r w:rsidRPr="004473C8">
        <w:rPr>
          <w:rFonts w:asciiTheme="minorHAnsi" w:hAnsiTheme="minorHAnsi" w:cs="Times New Roman"/>
        </w:rPr>
        <w:t xml:space="preserve"> Normal perception of Mooney faces in developmental prosopagnosia: Evidence from the N170 component and rapid neural adaptation. </w:t>
      </w:r>
      <w:r w:rsidRPr="004473C8">
        <w:rPr>
          <w:rFonts w:asciiTheme="minorHAnsi" w:hAnsiTheme="minorHAnsi" w:cs="Times New Roman"/>
          <w:i/>
          <w:iCs/>
        </w:rPr>
        <w:t>Journal of Neuropsychology</w:t>
      </w:r>
      <w:r w:rsidRPr="004473C8">
        <w:rPr>
          <w:rFonts w:asciiTheme="minorHAnsi" w:hAnsiTheme="minorHAnsi" w:cs="Times New Roman"/>
        </w:rPr>
        <w:t>; Early Access: http://doi.org/10.1111/jnp.12054</w:t>
      </w:r>
    </w:p>
    <w:p w14:paraId="4F60ED97"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r w:rsidRPr="002D1778">
        <w:rPr>
          <w:rFonts w:asciiTheme="minorHAnsi" w:hAnsiTheme="minorHAnsi" w:cs="Times New Roman"/>
        </w:rPr>
        <w:t xml:space="preserve">Watanabe, S., Kakigi, R., &amp; Puce, A. (2003). </w:t>
      </w:r>
      <w:r w:rsidRPr="004473C8">
        <w:rPr>
          <w:rFonts w:asciiTheme="minorHAnsi" w:hAnsiTheme="minorHAnsi" w:cs="Times New Roman"/>
        </w:rPr>
        <w:t xml:space="preserve">The spatiotemporal dynamics of the face inversion effect: A magneto- and electro-encephalographic study. </w:t>
      </w:r>
      <w:r w:rsidRPr="004473C8">
        <w:rPr>
          <w:rFonts w:asciiTheme="minorHAnsi" w:hAnsiTheme="minorHAnsi" w:cs="Times New Roman"/>
          <w:i/>
          <w:iCs/>
        </w:rPr>
        <w:t>Neuroscience</w:t>
      </w:r>
      <w:r w:rsidRPr="004473C8">
        <w:rPr>
          <w:rFonts w:asciiTheme="minorHAnsi" w:hAnsiTheme="minorHAnsi" w:cs="Times New Roman"/>
        </w:rPr>
        <w:t xml:space="preserve">, </w:t>
      </w:r>
      <w:r w:rsidRPr="004473C8">
        <w:rPr>
          <w:rFonts w:asciiTheme="minorHAnsi" w:hAnsiTheme="minorHAnsi" w:cs="Times New Roman"/>
          <w:i/>
          <w:iCs/>
        </w:rPr>
        <w:t>116</w:t>
      </w:r>
      <w:r w:rsidRPr="004473C8">
        <w:rPr>
          <w:rFonts w:asciiTheme="minorHAnsi" w:hAnsiTheme="minorHAnsi" w:cs="Times New Roman"/>
        </w:rPr>
        <w:t>, 879–895. http://doi.org/10.1016/S0306-</w:t>
      </w:r>
      <w:proofErr w:type="gramStart"/>
      <w:r w:rsidRPr="004473C8">
        <w:rPr>
          <w:rFonts w:asciiTheme="minorHAnsi" w:hAnsiTheme="minorHAnsi" w:cs="Times New Roman"/>
        </w:rPr>
        <w:t>4522(</w:t>
      </w:r>
      <w:proofErr w:type="gramEnd"/>
      <w:r w:rsidRPr="004473C8">
        <w:rPr>
          <w:rFonts w:asciiTheme="minorHAnsi" w:hAnsiTheme="minorHAnsi" w:cs="Times New Roman"/>
        </w:rPr>
        <w:t>02)00752-2</w:t>
      </w:r>
    </w:p>
    <w:p w14:paraId="54879EA2"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r w:rsidRPr="004473C8">
        <w:rPr>
          <w:rFonts w:asciiTheme="minorHAnsi" w:hAnsiTheme="minorHAnsi" w:cs="Times New Roman"/>
        </w:rPr>
        <w:t xml:space="preserve">Webb, S. J., </w:t>
      </w:r>
      <w:proofErr w:type="spellStart"/>
      <w:r w:rsidRPr="004473C8">
        <w:rPr>
          <w:rFonts w:asciiTheme="minorHAnsi" w:hAnsiTheme="minorHAnsi" w:cs="Times New Roman"/>
        </w:rPr>
        <w:t>Merkle</w:t>
      </w:r>
      <w:proofErr w:type="spellEnd"/>
      <w:r w:rsidRPr="004473C8">
        <w:rPr>
          <w:rFonts w:asciiTheme="minorHAnsi" w:hAnsiTheme="minorHAnsi" w:cs="Times New Roman"/>
        </w:rPr>
        <w:t xml:space="preserve">, K., </w:t>
      </w:r>
      <w:proofErr w:type="spellStart"/>
      <w:r w:rsidRPr="004473C8">
        <w:rPr>
          <w:rFonts w:asciiTheme="minorHAnsi" w:hAnsiTheme="minorHAnsi" w:cs="Times New Roman"/>
        </w:rPr>
        <w:t>Murias</w:t>
      </w:r>
      <w:proofErr w:type="spellEnd"/>
      <w:r w:rsidRPr="004473C8">
        <w:rPr>
          <w:rFonts w:asciiTheme="minorHAnsi" w:hAnsiTheme="minorHAnsi" w:cs="Times New Roman"/>
        </w:rPr>
        <w:t xml:space="preserve">, M., Richards, T., </w:t>
      </w:r>
      <w:proofErr w:type="spellStart"/>
      <w:r w:rsidRPr="004473C8">
        <w:rPr>
          <w:rFonts w:asciiTheme="minorHAnsi" w:hAnsiTheme="minorHAnsi" w:cs="Times New Roman"/>
        </w:rPr>
        <w:t>Aylward</w:t>
      </w:r>
      <w:proofErr w:type="spellEnd"/>
      <w:r w:rsidRPr="004473C8">
        <w:rPr>
          <w:rFonts w:asciiTheme="minorHAnsi" w:hAnsiTheme="minorHAnsi" w:cs="Times New Roman"/>
        </w:rPr>
        <w:t xml:space="preserve">, E., &amp; Dawson, G. (2012). ERP responses differentiate inverted but not upright face processing in adults with ASD. </w:t>
      </w:r>
      <w:r w:rsidRPr="004473C8">
        <w:rPr>
          <w:rFonts w:asciiTheme="minorHAnsi" w:hAnsiTheme="minorHAnsi" w:cs="Times New Roman"/>
          <w:i/>
          <w:iCs/>
        </w:rPr>
        <w:lastRenderedPageBreak/>
        <w:t>Social Cognitive and Affective Neuroscience</w:t>
      </w:r>
      <w:r w:rsidRPr="004473C8">
        <w:rPr>
          <w:rFonts w:asciiTheme="minorHAnsi" w:hAnsiTheme="minorHAnsi" w:cs="Times New Roman"/>
        </w:rPr>
        <w:t xml:space="preserve">, </w:t>
      </w:r>
      <w:r w:rsidRPr="004473C8">
        <w:rPr>
          <w:rFonts w:asciiTheme="minorHAnsi" w:hAnsiTheme="minorHAnsi" w:cs="Times New Roman"/>
          <w:i/>
          <w:iCs/>
        </w:rPr>
        <w:t>7</w:t>
      </w:r>
      <w:r w:rsidRPr="004473C8">
        <w:rPr>
          <w:rFonts w:asciiTheme="minorHAnsi" w:hAnsiTheme="minorHAnsi" w:cs="Times New Roman"/>
        </w:rPr>
        <w:t>, 578–587. http://doi.org/10.1093/scan/nsp002</w:t>
      </w:r>
    </w:p>
    <w:p w14:paraId="71DD9274"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proofErr w:type="gramStart"/>
      <w:r w:rsidRPr="004473C8">
        <w:rPr>
          <w:rFonts w:asciiTheme="minorHAnsi" w:hAnsiTheme="minorHAnsi" w:cs="Times New Roman"/>
        </w:rPr>
        <w:t>Webster, M. A., &amp; MacLeod, D. I. A. (2011).</w:t>
      </w:r>
      <w:proofErr w:type="gramEnd"/>
      <w:r w:rsidRPr="004473C8">
        <w:rPr>
          <w:rFonts w:asciiTheme="minorHAnsi" w:hAnsiTheme="minorHAnsi" w:cs="Times New Roman"/>
        </w:rPr>
        <w:t xml:space="preserve"> Visual adaptation and face perception. </w:t>
      </w:r>
      <w:r w:rsidRPr="004473C8">
        <w:rPr>
          <w:rFonts w:asciiTheme="minorHAnsi" w:hAnsiTheme="minorHAnsi" w:cs="Times New Roman"/>
          <w:i/>
          <w:iCs/>
        </w:rPr>
        <w:t>Philosophical Transactions of the Royal Society B: Biological Sciences</w:t>
      </w:r>
      <w:r w:rsidRPr="004473C8">
        <w:rPr>
          <w:rFonts w:asciiTheme="minorHAnsi" w:hAnsiTheme="minorHAnsi" w:cs="Times New Roman"/>
        </w:rPr>
        <w:t xml:space="preserve">, </w:t>
      </w:r>
      <w:r w:rsidRPr="004473C8">
        <w:rPr>
          <w:rFonts w:asciiTheme="minorHAnsi" w:hAnsiTheme="minorHAnsi" w:cs="Times New Roman"/>
          <w:i/>
          <w:iCs/>
        </w:rPr>
        <w:t>366</w:t>
      </w:r>
      <w:r w:rsidRPr="004473C8">
        <w:rPr>
          <w:rFonts w:asciiTheme="minorHAnsi" w:hAnsiTheme="minorHAnsi" w:cs="Times New Roman"/>
        </w:rPr>
        <w:t>, 1702–1725. http://doi.org/10.1098/rstb.2010.0360</w:t>
      </w:r>
    </w:p>
    <w:p w14:paraId="626D20C4" w14:textId="50C67091" w:rsidR="00FD0C9B" w:rsidRPr="00FD0C9B" w:rsidRDefault="00FD0C9B" w:rsidP="004473C8">
      <w:pPr>
        <w:widowControl/>
        <w:spacing w:line="360" w:lineRule="auto"/>
        <w:ind w:left="720" w:hanging="720"/>
        <w:jc w:val="both"/>
        <w:rPr>
          <w:rFonts w:asciiTheme="minorHAnsi" w:hAnsiTheme="minorHAnsi" w:cs="Arial"/>
          <w:color w:val="222222"/>
          <w:position w:val="0"/>
          <w:lang w:eastAsia="en-GB"/>
        </w:rPr>
      </w:pPr>
      <w:proofErr w:type="gramStart"/>
      <w:r w:rsidRPr="00FD0C9B">
        <w:rPr>
          <w:rFonts w:asciiTheme="minorHAnsi" w:hAnsiTheme="minorHAnsi" w:cs="Arial"/>
          <w:color w:val="222222"/>
          <w:position w:val="0"/>
          <w:lang w:eastAsia="en-GB"/>
        </w:rPr>
        <w:t xml:space="preserve">Wilmer, J. B., </w:t>
      </w:r>
      <w:proofErr w:type="spellStart"/>
      <w:r w:rsidRPr="00FD0C9B">
        <w:rPr>
          <w:rFonts w:asciiTheme="minorHAnsi" w:hAnsiTheme="minorHAnsi" w:cs="Arial"/>
          <w:color w:val="222222"/>
          <w:position w:val="0"/>
          <w:lang w:eastAsia="en-GB"/>
        </w:rPr>
        <w:t>Germine</w:t>
      </w:r>
      <w:proofErr w:type="spellEnd"/>
      <w:r w:rsidRPr="00FD0C9B">
        <w:rPr>
          <w:rFonts w:asciiTheme="minorHAnsi" w:hAnsiTheme="minorHAnsi" w:cs="Arial"/>
          <w:color w:val="222222"/>
          <w:position w:val="0"/>
          <w:lang w:eastAsia="en-GB"/>
        </w:rPr>
        <w:t xml:space="preserve">, L., </w:t>
      </w:r>
      <w:proofErr w:type="spellStart"/>
      <w:r w:rsidRPr="00FD0C9B">
        <w:rPr>
          <w:rFonts w:asciiTheme="minorHAnsi" w:hAnsiTheme="minorHAnsi" w:cs="Arial"/>
          <w:color w:val="222222"/>
          <w:position w:val="0"/>
          <w:lang w:eastAsia="en-GB"/>
        </w:rPr>
        <w:t>Chabris</w:t>
      </w:r>
      <w:proofErr w:type="spellEnd"/>
      <w:r w:rsidRPr="00FD0C9B">
        <w:rPr>
          <w:rFonts w:asciiTheme="minorHAnsi" w:hAnsiTheme="minorHAnsi" w:cs="Arial"/>
          <w:color w:val="222222"/>
          <w:position w:val="0"/>
          <w:lang w:eastAsia="en-GB"/>
        </w:rPr>
        <w:t xml:space="preserve">, C. F., Chatterjee, </w:t>
      </w:r>
      <w:r w:rsidRPr="004473C8">
        <w:rPr>
          <w:rFonts w:asciiTheme="minorHAnsi" w:hAnsiTheme="minorHAnsi" w:cs="Arial"/>
          <w:color w:val="222222"/>
          <w:position w:val="0"/>
          <w:lang w:eastAsia="en-GB"/>
        </w:rPr>
        <w:t xml:space="preserve">G., Williams, M., </w:t>
      </w:r>
      <w:proofErr w:type="spellStart"/>
      <w:r w:rsidRPr="004473C8">
        <w:rPr>
          <w:rFonts w:asciiTheme="minorHAnsi" w:hAnsiTheme="minorHAnsi" w:cs="Arial"/>
          <w:color w:val="222222"/>
          <w:position w:val="0"/>
          <w:lang w:eastAsia="en-GB"/>
        </w:rPr>
        <w:t>Loken</w:t>
      </w:r>
      <w:proofErr w:type="spellEnd"/>
      <w:r w:rsidRPr="004473C8">
        <w:rPr>
          <w:rFonts w:asciiTheme="minorHAnsi" w:hAnsiTheme="minorHAnsi" w:cs="Arial"/>
          <w:color w:val="222222"/>
          <w:position w:val="0"/>
          <w:lang w:eastAsia="en-GB"/>
        </w:rPr>
        <w:t>, E., Nakayama, K.,</w:t>
      </w:r>
      <w:r w:rsidRPr="00FD0C9B">
        <w:rPr>
          <w:rFonts w:asciiTheme="minorHAnsi" w:hAnsiTheme="minorHAnsi" w:cs="Arial"/>
          <w:color w:val="222222"/>
          <w:position w:val="0"/>
          <w:lang w:eastAsia="en-GB"/>
        </w:rPr>
        <w:t xml:space="preserve"> &amp; Duchaine, B. (2010).</w:t>
      </w:r>
      <w:proofErr w:type="gramEnd"/>
      <w:r w:rsidRPr="00FD0C9B">
        <w:rPr>
          <w:rFonts w:asciiTheme="minorHAnsi" w:hAnsiTheme="minorHAnsi" w:cs="Arial"/>
          <w:color w:val="222222"/>
          <w:position w:val="0"/>
          <w:lang w:eastAsia="en-GB"/>
        </w:rPr>
        <w:t xml:space="preserve"> Human face recognition ability is specific and highly heritable. </w:t>
      </w:r>
      <w:r w:rsidRPr="00FD0C9B">
        <w:rPr>
          <w:rFonts w:asciiTheme="minorHAnsi" w:hAnsiTheme="minorHAnsi" w:cs="Arial"/>
          <w:i/>
          <w:iCs/>
          <w:color w:val="222222"/>
          <w:position w:val="0"/>
          <w:lang w:eastAsia="en-GB"/>
        </w:rPr>
        <w:t>Proceedings of the National Academy of Sciences</w:t>
      </w:r>
      <w:r w:rsidRPr="00FD0C9B">
        <w:rPr>
          <w:rFonts w:asciiTheme="minorHAnsi" w:hAnsiTheme="minorHAnsi" w:cs="Arial"/>
          <w:color w:val="222222"/>
          <w:position w:val="0"/>
          <w:lang w:eastAsia="en-GB"/>
        </w:rPr>
        <w:t xml:space="preserve">, </w:t>
      </w:r>
      <w:r w:rsidRPr="00FD0C9B">
        <w:rPr>
          <w:rFonts w:asciiTheme="minorHAnsi" w:hAnsiTheme="minorHAnsi" w:cs="Arial"/>
          <w:i/>
          <w:iCs/>
          <w:color w:val="222222"/>
          <w:position w:val="0"/>
          <w:lang w:eastAsia="en-GB"/>
        </w:rPr>
        <w:t>107</w:t>
      </w:r>
      <w:r w:rsidRPr="00FD0C9B">
        <w:rPr>
          <w:rFonts w:asciiTheme="minorHAnsi" w:hAnsiTheme="minorHAnsi" w:cs="Arial"/>
          <w:color w:val="222222"/>
          <w:position w:val="0"/>
          <w:lang w:eastAsia="en-GB"/>
        </w:rPr>
        <w:t>, 5238-5241.</w:t>
      </w:r>
      <w:r w:rsidR="00425B66">
        <w:rPr>
          <w:rFonts w:asciiTheme="minorHAnsi" w:hAnsiTheme="minorHAnsi" w:cs="Arial"/>
          <w:color w:val="222222"/>
          <w:position w:val="0"/>
          <w:lang w:eastAsia="en-GB"/>
        </w:rPr>
        <w:t xml:space="preserve"> http://doi.org/10.1073/pnas.0913053107</w:t>
      </w:r>
    </w:p>
    <w:p w14:paraId="5C4851AB"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proofErr w:type="gramStart"/>
      <w:r w:rsidRPr="004473C8">
        <w:rPr>
          <w:rFonts w:asciiTheme="minorHAnsi" w:hAnsiTheme="minorHAnsi" w:cs="Times New Roman"/>
        </w:rPr>
        <w:t>Yin, R. K. (1969).</w:t>
      </w:r>
      <w:proofErr w:type="gramEnd"/>
      <w:r w:rsidRPr="004473C8">
        <w:rPr>
          <w:rFonts w:asciiTheme="minorHAnsi" w:hAnsiTheme="minorHAnsi" w:cs="Times New Roman"/>
        </w:rPr>
        <w:t xml:space="preserve"> </w:t>
      </w:r>
      <w:proofErr w:type="gramStart"/>
      <w:r w:rsidRPr="004473C8">
        <w:rPr>
          <w:rFonts w:asciiTheme="minorHAnsi" w:hAnsiTheme="minorHAnsi" w:cs="Times New Roman"/>
        </w:rPr>
        <w:t>Looking at upside-down faces.</w:t>
      </w:r>
      <w:proofErr w:type="gramEnd"/>
      <w:r w:rsidRPr="004473C8">
        <w:rPr>
          <w:rFonts w:asciiTheme="minorHAnsi" w:hAnsiTheme="minorHAnsi" w:cs="Times New Roman"/>
        </w:rPr>
        <w:t xml:space="preserve"> </w:t>
      </w:r>
      <w:r w:rsidRPr="004473C8">
        <w:rPr>
          <w:rFonts w:asciiTheme="minorHAnsi" w:hAnsiTheme="minorHAnsi" w:cs="Times New Roman"/>
          <w:i/>
          <w:iCs/>
        </w:rPr>
        <w:t>Journal of Experimental Psychology</w:t>
      </w:r>
      <w:r w:rsidRPr="004473C8">
        <w:rPr>
          <w:rFonts w:asciiTheme="minorHAnsi" w:hAnsiTheme="minorHAnsi" w:cs="Times New Roman"/>
        </w:rPr>
        <w:t xml:space="preserve">, </w:t>
      </w:r>
      <w:r w:rsidRPr="004473C8">
        <w:rPr>
          <w:rFonts w:asciiTheme="minorHAnsi" w:hAnsiTheme="minorHAnsi" w:cs="Times New Roman"/>
          <w:i/>
          <w:iCs/>
        </w:rPr>
        <w:t>81</w:t>
      </w:r>
      <w:r w:rsidRPr="004473C8">
        <w:rPr>
          <w:rFonts w:asciiTheme="minorHAnsi" w:hAnsiTheme="minorHAnsi" w:cs="Times New Roman"/>
        </w:rPr>
        <w:t>, 141–145. http://doi.org/10.1037/h0027474</w:t>
      </w:r>
    </w:p>
    <w:p w14:paraId="5D71EBC1" w14:textId="77777777" w:rsidR="00E87FF2" w:rsidRPr="004473C8" w:rsidRDefault="00E87FF2" w:rsidP="004473C8">
      <w:pPr>
        <w:autoSpaceDE w:val="0"/>
        <w:autoSpaceDN w:val="0"/>
        <w:adjustRightInd w:val="0"/>
        <w:spacing w:line="360" w:lineRule="auto"/>
        <w:ind w:left="720" w:hanging="720"/>
        <w:jc w:val="both"/>
        <w:rPr>
          <w:rFonts w:asciiTheme="minorHAnsi" w:hAnsiTheme="minorHAnsi" w:cs="Times New Roman"/>
        </w:rPr>
      </w:pPr>
      <w:proofErr w:type="gramStart"/>
      <w:r w:rsidRPr="004473C8">
        <w:rPr>
          <w:rFonts w:asciiTheme="minorHAnsi" w:hAnsiTheme="minorHAnsi" w:cs="Times New Roman"/>
        </w:rPr>
        <w:t xml:space="preserve">Young, A. W., </w:t>
      </w:r>
      <w:proofErr w:type="spellStart"/>
      <w:r w:rsidRPr="004473C8">
        <w:rPr>
          <w:rFonts w:asciiTheme="minorHAnsi" w:hAnsiTheme="minorHAnsi" w:cs="Times New Roman"/>
        </w:rPr>
        <w:t>Hellawell</w:t>
      </w:r>
      <w:proofErr w:type="spellEnd"/>
      <w:r w:rsidRPr="004473C8">
        <w:rPr>
          <w:rFonts w:asciiTheme="minorHAnsi" w:hAnsiTheme="minorHAnsi" w:cs="Times New Roman"/>
        </w:rPr>
        <w:t>, D., &amp; Hay, D. C. (1987).</w:t>
      </w:r>
      <w:proofErr w:type="gramEnd"/>
      <w:r w:rsidRPr="004473C8">
        <w:rPr>
          <w:rFonts w:asciiTheme="minorHAnsi" w:hAnsiTheme="minorHAnsi" w:cs="Times New Roman"/>
        </w:rPr>
        <w:t xml:space="preserve"> </w:t>
      </w:r>
      <w:proofErr w:type="gramStart"/>
      <w:r w:rsidRPr="004473C8">
        <w:rPr>
          <w:rFonts w:asciiTheme="minorHAnsi" w:hAnsiTheme="minorHAnsi" w:cs="Times New Roman"/>
        </w:rPr>
        <w:t>Configurational information in face perception.</w:t>
      </w:r>
      <w:proofErr w:type="gramEnd"/>
      <w:r w:rsidRPr="004473C8">
        <w:rPr>
          <w:rFonts w:asciiTheme="minorHAnsi" w:hAnsiTheme="minorHAnsi" w:cs="Times New Roman"/>
        </w:rPr>
        <w:t xml:space="preserve"> </w:t>
      </w:r>
      <w:r w:rsidRPr="004473C8">
        <w:rPr>
          <w:rFonts w:asciiTheme="minorHAnsi" w:hAnsiTheme="minorHAnsi" w:cs="Times New Roman"/>
          <w:i/>
          <w:iCs/>
        </w:rPr>
        <w:t>Perception</w:t>
      </w:r>
      <w:r w:rsidRPr="004473C8">
        <w:rPr>
          <w:rFonts w:asciiTheme="minorHAnsi" w:hAnsiTheme="minorHAnsi" w:cs="Times New Roman"/>
        </w:rPr>
        <w:t xml:space="preserve">, </w:t>
      </w:r>
      <w:r w:rsidRPr="004473C8">
        <w:rPr>
          <w:rFonts w:asciiTheme="minorHAnsi" w:hAnsiTheme="minorHAnsi" w:cs="Times New Roman"/>
          <w:i/>
          <w:iCs/>
        </w:rPr>
        <w:t>16</w:t>
      </w:r>
      <w:r w:rsidRPr="004473C8">
        <w:rPr>
          <w:rFonts w:asciiTheme="minorHAnsi" w:hAnsiTheme="minorHAnsi" w:cs="Times New Roman"/>
        </w:rPr>
        <w:t>, 747–759. http://doi.org/10.1068/p160747</w:t>
      </w:r>
    </w:p>
    <w:p w14:paraId="766E34C2" w14:textId="2AD9FB27" w:rsidR="00E87FF2" w:rsidRPr="004473C8" w:rsidRDefault="00E87FF2" w:rsidP="004473C8">
      <w:pPr>
        <w:widowControl/>
        <w:spacing w:line="360" w:lineRule="auto"/>
        <w:ind w:left="720" w:hanging="720"/>
        <w:jc w:val="both"/>
        <w:rPr>
          <w:rFonts w:asciiTheme="minorHAnsi" w:hAnsiTheme="minorHAnsi" w:cs="Arial"/>
          <w:color w:val="222222"/>
          <w:shd w:val="clear" w:color="auto" w:fill="FFFFFF"/>
        </w:rPr>
      </w:pPr>
      <w:proofErr w:type="gramStart"/>
      <w:r w:rsidRPr="004473C8">
        <w:rPr>
          <w:rFonts w:asciiTheme="minorHAnsi" w:hAnsiTheme="minorHAnsi" w:cs="Arial"/>
          <w:color w:val="222222"/>
          <w:shd w:val="clear" w:color="auto" w:fill="FFFFFF"/>
        </w:rPr>
        <w:t>Zhang, J., Liu, J., &amp; Xu, Y. (2015).</w:t>
      </w:r>
      <w:proofErr w:type="gramEnd"/>
      <w:r w:rsidRPr="004473C8">
        <w:rPr>
          <w:rFonts w:asciiTheme="minorHAnsi" w:hAnsiTheme="minorHAnsi" w:cs="Arial"/>
          <w:color w:val="222222"/>
          <w:shd w:val="clear" w:color="auto" w:fill="FFFFFF"/>
        </w:rPr>
        <w:t xml:space="preserve"> Neural decoding reveals impaired face configural processing in the right fusiform face area of individuals with developmental prosopagnosia.</w:t>
      </w:r>
      <w:r w:rsidRPr="004473C8">
        <w:rPr>
          <w:rStyle w:val="apple-converted-space"/>
          <w:rFonts w:asciiTheme="minorHAnsi" w:hAnsiTheme="minorHAnsi" w:cs="Arial"/>
          <w:color w:val="222222"/>
          <w:shd w:val="clear" w:color="auto" w:fill="FFFFFF"/>
        </w:rPr>
        <w:t> </w:t>
      </w:r>
      <w:r w:rsidRPr="004473C8">
        <w:rPr>
          <w:rFonts w:asciiTheme="minorHAnsi" w:hAnsiTheme="minorHAnsi" w:cs="Arial"/>
          <w:i/>
          <w:iCs/>
          <w:color w:val="222222"/>
          <w:shd w:val="clear" w:color="auto" w:fill="FFFFFF"/>
        </w:rPr>
        <w:t>The Journal of Neuroscience</w:t>
      </w:r>
      <w:r w:rsidRPr="004473C8">
        <w:rPr>
          <w:rFonts w:asciiTheme="minorHAnsi" w:hAnsiTheme="minorHAnsi" w:cs="Arial"/>
          <w:color w:val="222222"/>
          <w:shd w:val="clear" w:color="auto" w:fill="FFFFFF"/>
        </w:rPr>
        <w:t>,</w:t>
      </w:r>
      <w:r w:rsidRPr="004473C8">
        <w:rPr>
          <w:rStyle w:val="apple-converted-space"/>
          <w:rFonts w:asciiTheme="minorHAnsi" w:hAnsiTheme="minorHAnsi" w:cs="Arial"/>
          <w:color w:val="222222"/>
          <w:shd w:val="clear" w:color="auto" w:fill="FFFFFF"/>
        </w:rPr>
        <w:t> </w:t>
      </w:r>
      <w:r w:rsidRPr="004473C8">
        <w:rPr>
          <w:rFonts w:asciiTheme="minorHAnsi" w:hAnsiTheme="minorHAnsi" w:cs="Arial"/>
          <w:i/>
          <w:iCs/>
          <w:color w:val="222222"/>
          <w:shd w:val="clear" w:color="auto" w:fill="FFFFFF"/>
        </w:rPr>
        <w:t>35</w:t>
      </w:r>
      <w:r w:rsidRPr="004473C8">
        <w:rPr>
          <w:rFonts w:asciiTheme="minorHAnsi" w:hAnsiTheme="minorHAnsi" w:cs="Arial"/>
          <w:color w:val="222222"/>
          <w:shd w:val="clear" w:color="auto" w:fill="FFFFFF"/>
        </w:rPr>
        <w:t>, 1539-1548.</w:t>
      </w:r>
      <w:r w:rsidR="00C7202F" w:rsidRPr="00C7202F">
        <w:rPr>
          <w:rFonts w:ascii="Arial" w:hAnsi="Arial" w:cs="Arial"/>
          <w:color w:val="666666"/>
          <w:sz w:val="17"/>
          <w:szCs w:val="17"/>
          <w:shd w:val="clear" w:color="auto" w:fill="FFFFFF"/>
        </w:rPr>
        <w:t xml:space="preserve"> </w:t>
      </w:r>
      <w:r w:rsidR="00C7202F" w:rsidRPr="00C7202F">
        <w:rPr>
          <w:rFonts w:asciiTheme="minorHAnsi" w:hAnsiTheme="minorHAnsi" w:cs="Times New Roman"/>
        </w:rPr>
        <w:t>http://doi.org/</w:t>
      </w:r>
      <w:r w:rsidR="00C7202F" w:rsidRPr="005C6272">
        <w:rPr>
          <w:rFonts w:asciiTheme="minorHAnsi" w:hAnsiTheme="minorHAnsi" w:cs="Arial"/>
          <w:shd w:val="clear" w:color="auto" w:fill="FFFFFF"/>
        </w:rPr>
        <w:t>10.1523/JNEUROSCI.2646-14.2015</w:t>
      </w:r>
    </w:p>
    <w:p w14:paraId="08248876" w14:textId="2D9AE470" w:rsidR="005C6272" w:rsidRPr="004473C8" w:rsidRDefault="00FD0C9B" w:rsidP="005C6272">
      <w:pPr>
        <w:autoSpaceDE w:val="0"/>
        <w:autoSpaceDN w:val="0"/>
        <w:adjustRightInd w:val="0"/>
        <w:spacing w:line="360" w:lineRule="auto"/>
        <w:ind w:left="720" w:hanging="720"/>
        <w:jc w:val="both"/>
        <w:rPr>
          <w:rFonts w:asciiTheme="minorHAnsi" w:hAnsiTheme="minorHAnsi" w:cs="Times New Roman"/>
        </w:rPr>
      </w:pPr>
      <w:r w:rsidRPr="00FD0C9B">
        <w:rPr>
          <w:rFonts w:asciiTheme="minorHAnsi" w:hAnsiTheme="minorHAnsi" w:cs="Arial"/>
          <w:color w:val="222222"/>
          <w:position w:val="0"/>
          <w:lang w:eastAsia="en-GB"/>
        </w:rPr>
        <w:t>Zhu, Q., Song, Y., Hu, S.,</w:t>
      </w:r>
      <w:r w:rsidRPr="004473C8">
        <w:rPr>
          <w:rFonts w:asciiTheme="minorHAnsi" w:hAnsiTheme="minorHAnsi" w:cs="Arial"/>
          <w:color w:val="222222"/>
          <w:position w:val="0"/>
          <w:lang w:eastAsia="en-GB"/>
        </w:rPr>
        <w:t xml:space="preserve"> Li, X., Tian, M., Zhen, Z., Dong, Q., Kanwisher, N.,</w:t>
      </w:r>
      <w:r w:rsidRPr="00FD0C9B">
        <w:rPr>
          <w:rFonts w:asciiTheme="minorHAnsi" w:hAnsiTheme="minorHAnsi" w:cs="Arial"/>
          <w:color w:val="222222"/>
          <w:position w:val="0"/>
          <w:lang w:eastAsia="en-GB"/>
        </w:rPr>
        <w:t xml:space="preserve"> &amp; Liu, J. (2010). </w:t>
      </w:r>
      <w:proofErr w:type="gramStart"/>
      <w:r w:rsidRPr="00FD0C9B">
        <w:rPr>
          <w:rFonts w:asciiTheme="minorHAnsi" w:hAnsiTheme="minorHAnsi" w:cs="Arial"/>
          <w:color w:val="222222"/>
          <w:position w:val="0"/>
          <w:lang w:eastAsia="en-GB"/>
        </w:rPr>
        <w:t>Heritability of the specific cognitive ability of face perception.</w:t>
      </w:r>
      <w:proofErr w:type="gramEnd"/>
      <w:r w:rsidRPr="00FD0C9B">
        <w:rPr>
          <w:rFonts w:asciiTheme="minorHAnsi" w:hAnsiTheme="minorHAnsi" w:cs="Arial"/>
          <w:color w:val="222222"/>
          <w:position w:val="0"/>
          <w:lang w:eastAsia="en-GB"/>
        </w:rPr>
        <w:t xml:space="preserve"> </w:t>
      </w:r>
      <w:r w:rsidRPr="00FD0C9B">
        <w:rPr>
          <w:rFonts w:asciiTheme="minorHAnsi" w:hAnsiTheme="minorHAnsi" w:cs="Arial"/>
          <w:i/>
          <w:iCs/>
          <w:color w:val="222222"/>
          <w:position w:val="0"/>
          <w:lang w:eastAsia="en-GB"/>
        </w:rPr>
        <w:t>Current Biology</w:t>
      </w:r>
      <w:r w:rsidRPr="00FD0C9B">
        <w:rPr>
          <w:rFonts w:asciiTheme="minorHAnsi" w:hAnsiTheme="minorHAnsi" w:cs="Arial"/>
          <w:color w:val="222222"/>
          <w:position w:val="0"/>
          <w:lang w:eastAsia="en-GB"/>
        </w:rPr>
        <w:t xml:space="preserve">, </w:t>
      </w:r>
      <w:r w:rsidRPr="00FD0C9B">
        <w:rPr>
          <w:rFonts w:asciiTheme="minorHAnsi" w:hAnsiTheme="minorHAnsi" w:cs="Arial"/>
          <w:i/>
          <w:iCs/>
          <w:color w:val="222222"/>
          <w:position w:val="0"/>
          <w:lang w:eastAsia="en-GB"/>
        </w:rPr>
        <w:t>20</w:t>
      </w:r>
      <w:r w:rsidR="005C6272">
        <w:rPr>
          <w:rFonts w:asciiTheme="minorHAnsi" w:hAnsiTheme="minorHAnsi" w:cs="Arial"/>
          <w:color w:val="222222"/>
          <w:position w:val="0"/>
          <w:lang w:eastAsia="en-GB"/>
        </w:rPr>
        <w:t>, 137-142. http://doi.org/10.1016/j.cub.2009.11.067</w:t>
      </w:r>
    </w:p>
    <w:p w14:paraId="7BCCE203" w14:textId="6D44EC27" w:rsidR="005C6272" w:rsidRDefault="005C6272" w:rsidP="005C6272">
      <w:pPr>
        <w:keepLines/>
        <w:widowControl/>
        <w:spacing w:line="360" w:lineRule="auto"/>
        <w:ind w:left="720" w:hanging="720"/>
        <w:contextualSpacing/>
        <w:mirrorIndents/>
        <w:jc w:val="both"/>
        <w:rPr>
          <w:rFonts w:asciiTheme="minorHAnsi" w:hAnsiTheme="minorHAnsi" w:cs="Arial"/>
          <w:color w:val="222222"/>
          <w:position w:val="0"/>
          <w:lang w:eastAsia="en-GB"/>
        </w:rPr>
      </w:pPr>
    </w:p>
    <w:p w14:paraId="045F556E" w14:textId="77777777" w:rsidR="005C6272" w:rsidRDefault="005C6272" w:rsidP="005C6272">
      <w:pPr>
        <w:keepLines/>
        <w:widowControl/>
        <w:spacing w:line="360" w:lineRule="auto"/>
        <w:ind w:left="720" w:hanging="720"/>
        <w:contextualSpacing/>
        <w:mirrorIndents/>
        <w:jc w:val="both"/>
        <w:rPr>
          <w:rFonts w:asciiTheme="minorHAnsi" w:hAnsiTheme="minorHAnsi" w:cs="Arial"/>
          <w:color w:val="222222"/>
          <w:position w:val="0"/>
          <w:lang w:eastAsia="en-GB"/>
        </w:rPr>
      </w:pPr>
    </w:p>
    <w:p w14:paraId="50CABC00" w14:textId="77777777" w:rsidR="00C7202F" w:rsidRPr="00FD0C9B" w:rsidRDefault="00C7202F" w:rsidP="004473C8">
      <w:pPr>
        <w:widowControl/>
        <w:spacing w:line="360" w:lineRule="auto"/>
        <w:ind w:left="720" w:hanging="720"/>
        <w:jc w:val="both"/>
        <w:rPr>
          <w:rFonts w:asciiTheme="minorHAnsi" w:hAnsiTheme="minorHAnsi" w:cs="Arial"/>
          <w:color w:val="222222"/>
          <w:position w:val="0"/>
          <w:lang w:eastAsia="en-GB"/>
        </w:rPr>
      </w:pPr>
    </w:p>
    <w:p w14:paraId="15E74AB4" w14:textId="77777777" w:rsidR="00FD0C9B" w:rsidRPr="008773A7" w:rsidRDefault="00FD0C9B" w:rsidP="00E87FF2">
      <w:pPr>
        <w:widowControl/>
        <w:spacing w:line="360" w:lineRule="auto"/>
        <w:ind w:left="720" w:hanging="720"/>
        <w:jc w:val="both"/>
        <w:rPr>
          <w:rFonts w:asciiTheme="minorHAnsi" w:hAnsiTheme="minorHAnsi"/>
        </w:rPr>
      </w:pPr>
    </w:p>
    <w:p w14:paraId="7980A67E" w14:textId="6F070EB5" w:rsidR="009D361B" w:rsidRPr="00093A6D" w:rsidRDefault="009D361B" w:rsidP="0061313E">
      <w:pPr>
        <w:widowControl/>
        <w:spacing w:after="200" w:line="480" w:lineRule="auto"/>
        <w:jc w:val="both"/>
        <w:rPr>
          <w:rFonts w:asciiTheme="minorHAnsi" w:hAnsiTheme="minorHAnsi"/>
        </w:rPr>
      </w:pPr>
      <w:r w:rsidRPr="00093A6D">
        <w:rPr>
          <w:rFonts w:asciiTheme="minorHAnsi" w:hAnsiTheme="minorHAnsi"/>
        </w:rPr>
        <w:br w:type="page"/>
      </w:r>
    </w:p>
    <w:p w14:paraId="7C6159DA" w14:textId="77777777" w:rsidR="002E038B" w:rsidRPr="00093A6D" w:rsidRDefault="002E038B" w:rsidP="0061313E">
      <w:pPr>
        <w:widowControl/>
        <w:spacing w:line="480" w:lineRule="auto"/>
        <w:jc w:val="both"/>
        <w:rPr>
          <w:rFonts w:asciiTheme="minorHAnsi" w:hAnsiTheme="minorHAnsi" w:cstheme="minorHAnsi"/>
          <w:b/>
        </w:rPr>
      </w:pPr>
      <w:r w:rsidRPr="00093A6D">
        <w:rPr>
          <w:rFonts w:asciiTheme="minorHAnsi" w:hAnsiTheme="minorHAnsi" w:cstheme="minorHAnsi"/>
          <w:b/>
        </w:rPr>
        <w:lastRenderedPageBreak/>
        <w:t>Figure Legends</w:t>
      </w:r>
    </w:p>
    <w:p w14:paraId="3DC101E6" w14:textId="77777777" w:rsidR="00483A88" w:rsidRPr="00093A6D" w:rsidRDefault="00483A88" w:rsidP="0061313E">
      <w:pPr>
        <w:spacing w:line="480" w:lineRule="auto"/>
        <w:jc w:val="both"/>
        <w:rPr>
          <w:rFonts w:asciiTheme="minorHAnsi" w:hAnsiTheme="minorHAnsi" w:cstheme="minorHAnsi"/>
        </w:rPr>
      </w:pPr>
    </w:p>
    <w:p w14:paraId="30729837" w14:textId="77777777" w:rsidR="002E038B" w:rsidRPr="00093A6D" w:rsidRDefault="00432342" w:rsidP="0061313E">
      <w:pPr>
        <w:spacing w:line="480" w:lineRule="auto"/>
        <w:jc w:val="both"/>
        <w:rPr>
          <w:rFonts w:asciiTheme="minorHAnsi" w:hAnsiTheme="minorHAnsi" w:cstheme="minorHAnsi"/>
        </w:rPr>
      </w:pPr>
      <w:proofErr w:type="gramStart"/>
      <w:r w:rsidRPr="00093A6D">
        <w:rPr>
          <w:rFonts w:asciiTheme="minorHAnsi" w:hAnsiTheme="minorHAnsi" w:cstheme="minorHAnsi"/>
          <w:b/>
        </w:rPr>
        <w:t>Figure 1.</w:t>
      </w:r>
      <w:proofErr w:type="gramEnd"/>
      <w:r w:rsidRPr="00093A6D">
        <w:rPr>
          <w:rFonts w:asciiTheme="minorHAnsi" w:hAnsiTheme="minorHAnsi" w:cstheme="minorHAnsi"/>
          <w:b/>
        </w:rPr>
        <w:t xml:space="preserve"> </w:t>
      </w:r>
      <w:r w:rsidRPr="00093A6D">
        <w:rPr>
          <w:rFonts w:asciiTheme="minorHAnsi" w:hAnsiTheme="minorHAnsi" w:cstheme="minorHAnsi"/>
        </w:rPr>
        <w:t>Examples of the intact and scrambled face images used in this study. In scrambled faces, the mouth and the nose were presented on one side, and the two eyes on the other side, with one of the eyes in its normal position. For half of all scrambled faces, the eyes were located on the left and the mouth/nose on the right, and this spatial arrangement was mirror-reversed for the other half.</w:t>
      </w:r>
    </w:p>
    <w:p w14:paraId="374650A5" w14:textId="77777777" w:rsidR="00432342" w:rsidRPr="00093A6D" w:rsidRDefault="00432342" w:rsidP="0061313E">
      <w:pPr>
        <w:spacing w:line="480" w:lineRule="auto"/>
        <w:jc w:val="both"/>
        <w:rPr>
          <w:rFonts w:asciiTheme="minorHAnsi" w:hAnsiTheme="minorHAnsi" w:cstheme="minorHAnsi"/>
        </w:rPr>
      </w:pPr>
    </w:p>
    <w:p w14:paraId="1F909B8A" w14:textId="77777777" w:rsidR="003F1D47" w:rsidRPr="00093A6D" w:rsidRDefault="003F1D47" w:rsidP="0061313E">
      <w:pPr>
        <w:spacing w:line="480" w:lineRule="auto"/>
        <w:jc w:val="both"/>
        <w:rPr>
          <w:rFonts w:asciiTheme="minorHAnsi" w:hAnsiTheme="minorHAnsi" w:cstheme="minorHAnsi"/>
        </w:rPr>
      </w:pPr>
      <w:proofErr w:type="gramStart"/>
      <w:r w:rsidRPr="00093A6D">
        <w:rPr>
          <w:rFonts w:asciiTheme="minorHAnsi" w:hAnsiTheme="minorHAnsi" w:cstheme="minorHAnsi"/>
          <w:b/>
        </w:rPr>
        <w:t>Figure 2</w:t>
      </w:r>
      <w:r w:rsidR="00432342" w:rsidRPr="00093A6D">
        <w:rPr>
          <w:rFonts w:asciiTheme="minorHAnsi" w:hAnsiTheme="minorHAnsi" w:cstheme="minorHAnsi"/>
          <w:b/>
        </w:rPr>
        <w:t>.</w:t>
      </w:r>
      <w:proofErr w:type="gramEnd"/>
      <w:r w:rsidR="00432342" w:rsidRPr="00093A6D">
        <w:rPr>
          <w:rFonts w:asciiTheme="minorHAnsi" w:hAnsiTheme="minorHAnsi" w:cstheme="minorHAnsi"/>
        </w:rPr>
        <w:t xml:space="preserve"> Grand-averaged ERPs elicited by </w:t>
      </w:r>
      <w:r w:rsidRPr="00093A6D">
        <w:rPr>
          <w:rFonts w:asciiTheme="minorHAnsi" w:hAnsiTheme="minorHAnsi" w:cstheme="minorHAnsi"/>
        </w:rPr>
        <w:t xml:space="preserve">intact and scrambled </w:t>
      </w:r>
      <w:r w:rsidR="00432342" w:rsidRPr="00093A6D">
        <w:rPr>
          <w:rFonts w:asciiTheme="minorHAnsi" w:hAnsiTheme="minorHAnsi" w:cstheme="minorHAnsi"/>
        </w:rPr>
        <w:t>faces</w:t>
      </w:r>
      <w:r w:rsidRPr="00093A6D">
        <w:rPr>
          <w:rFonts w:asciiTheme="minorHAnsi" w:hAnsiTheme="minorHAnsi" w:cstheme="minorHAnsi"/>
        </w:rPr>
        <w:t xml:space="preserve"> at vertex electrode </w:t>
      </w:r>
      <w:proofErr w:type="gramStart"/>
      <w:r w:rsidRPr="00093A6D">
        <w:rPr>
          <w:rFonts w:asciiTheme="minorHAnsi" w:hAnsiTheme="minorHAnsi" w:cstheme="minorHAnsi"/>
        </w:rPr>
        <w:t>Cz</w:t>
      </w:r>
      <w:proofErr w:type="gramEnd"/>
      <w:r w:rsidR="00432342" w:rsidRPr="00093A6D">
        <w:rPr>
          <w:rFonts w:asciiTheme="minorHAnsi" w:hAnsiTheme="minorHAnsi" w:cstheme="minorHAnsi"/>
        </w:rPr>
        <w:t xml:space="preserve"> and at lateral </w:t>
      </w:r>
      <w:proofErr w:type="spellStart"/>
      <w:r w:rsidR="00432342" w:rsidRPr="00093A6D">
        <w:rPr>
          <w:rFonts w:asciiTheme="minorHAnsi" w:hAnsiTheme="minorHAnsi" w:cstheme="minorHAnsi"/>
        </w:rPr>
        <w:t>temporo</w:t>
      </w:r>
      <w:proofErr w:type="spellEnd"/>
      <w:r w:rsidR="00432342" w:rsidRPr="00093A6D">
        <w:rPr>
          <w:rFonts w:asciiTheme="minorHAnsi" w:hAnsiTheme="minorHAnsi" w:cstheme="minorHAnsi"/>
        </w:rPr>
        <w:t>-occipital electrodes P7 and P8 in the 300 m</w:t>
      </w:r>
      <w:r w:rsidRPr="00093A6D">
        <w:rPr>
          <w:rFonts w:asciiTheme="minorHAnsi" w:hAnsiTheme="minorHAnsi" w:cstheme="minorHAnsi"/>
        </w:rPr>
        <w:t xml:space="preserve">s interval after stimulus onset. ERPs are shown separately </w:t>
      </w:r>
      <w:r w:rsidR="00432342" w:rsidRPr="00093A6D">
        <w:rPr>
          <w:rFonts w:asciiTheme="minorHAnsi" w:hAnsiTheme="minorHAnsi" w:cstheme="minorHAnsi"/>
        </w:rPr>
        <w:t xml:space="preserve">for the group of </w:t>
      </w:r>
      <w:r w:rsidRPr="00093A6D">
        <w:rPr>
          <w:rFonts w:asciiTheme="minorHAnsi" w:hAnsiTheme="minorHAnsi" w:cstheme="minorHAnsi"/>
        </w:rPr>
        <w:t xml:space="preserve">ten </w:t>
      </w:r>
      <w:r w:rsidR="00432342" w:rsidRPr="00093A6D">
        <w:rPr>
          <w:rFonts w:asciiTheme="minorHAnsi" w:hAnsiTheme="minorHAnsi" w:cstheme="minorHAnsi"/>
        </w:rPr>
        <w:t>DPs (</w:t>
      </w:r>
      <w:r w:rsidRPr="00093A6D">
        <w:rPr>
          <w:rFonts w:asciiTheme="minorHAnsi" w:hAnsiTheme="minorHAnsi" w:cstheme="minorHAnsi"/>
        </w:rPr>
        <w:t>left</w:t>
      </w:r>
      <w:r w:rsidR="00432342" w:rsidRPr="00093A6D">
        <w:rPr>
          <w:rFonts w:asciiTheme="minorHAnsi" w:hAnsiTheme="minorHAnsi" w:cstheme="minorHAnsi"/>
        </w:rPr>
        <w:t xml:space="preserve">), and for the group of </w:t>
      </w:r>
      <w:r w:rsidRPr="00093A6D">
        <w:rPr>
          <w:rFonts w:asciiTheme="minorHAnsi" w:hAnsiTheme="minorHAnsi" w:cstheme="minorHAnsi"/>
        </w:rPr>
        <w:t xml:space="preserve">ten </w:t>
      </w:r>
      <w:r w:rsidR="00432342" w:rsidRPr="00093A6D">
        <w:rPr>
          <w:rFonts w:asciiTheme="minorHAnsi" w:hAnsiTheme="minorHAnsi" w:cstheme="minorHAnsi"/>
        </w:rPr>
        <w:t>age-matched control participants (</w:t>
      </w:r>
      <w:r w:rsidRPr="00093A6D">
        <w:rPr>
          <w:rFonts w:asciiTheme="minorHAnsi" w:hAnsiTheme="minorHAnsi" w:cstheme="minorHAnsi"/>
        </w:rPr>
        <w:t>right</w:t>
      </w:r>
      <w:r w:rsidR="00432342" w:rsidRPr="00093A6D">
        <w:rPr>
          <w:rFonts w:asciiTheme="minorHAnsi" w:hAnsiTheme="minorHAnsi" w:cstheme="minorHAnsi"/>
        </w:rPr>
        <w:t xml:space="preserve">). </w:t>
      </w:r>
      <w:r w:rsidRPr="00093A6D">
        <w:rPr>
          <w:rFonts w:asciiTheme="minorHAnsi" w:hAnsiTheme="minorHAnsi" w:cstheme="minorHAnsi"/>
        </w:rPr>
        <w:t>The t</w:t>
      </w:r>
      <w:r w:rsidR="00432342" w:rsidRPr="00093A6D">
        <w:rPr>
          <w:rFonts w:asciiTheme="minorHAnsi" w:hAnsiTheme="minorHAnsi" w:cstheme="minorHAnsi"/>
        </w:rPr>
        <w:t xml:space="preserve">opographic maps </w:t>
      </w:r>
      <w:r w:rsidRPr="00093A6D">
        <w:rPr>
          <w:rFonts w:asciiTheme="minorHAnsi" w:hAnsiTheme="minorHAnsi" w:cstheme="minorHAnsi"/>
        </w:rPr>
        <w:t>(bottom panels) show</w:t>
      </w:r>
      <w:r w:rsidR="00432342" w:rsidRPr="00093A6D">
        <w:rPr>
          <w:rFonts w:asciiTheme="minorHAnsi" w:hAnsiTheme="minorHAnsi" w:cstheme="minorHAnsi"/>
        </w:rPr>
        <w:t xml:space="preserve"> the scalp distribution of </w:t>
      </w:r>
      <w:r w:rsidRPr="00093A6D">
        <w:rPr>
          <w:rFonts w:asciiTheme="minorHAnsi" w:hAnsiTheme="minorHAnsi" w:cstheme="minorHAnsi"/>
        </w:rPr>
        <w:t xml:space="preserve">the N170 amplitude differences between scrambled and intact faces in the two groups. These maps were obtained by subtracting </w:t>
      </w:r>
      <w:r w:rsidR="00432342" w:rsidRPr="00093A6D">
        <w:rPr>
          <w:rFonts w:asciiTheme="minorHAnsi" w:hAnsiTheme="minorHAnsi" w:cstheme="minorHAnsi"/>
        </w:rPr>
        <w:t xml:space="preserve">ERP </w:t>
      </w:r>
      <w:r w:rsidRPr="00093A6D">
        <w:rPr>
          <w:rFonts w:asciiTheme="minorHAnsi" w:hAnsiTheme="minorHAnsi" w:cstheme="minorHAnsi"/>
        </w:rPr>
        <w:t>mean</w:t>
      </w:r>
      <w:r w:rsidR="00432342" w:rsidRPr="00093A6D">
        <w:rPr>
          <w:rFonts w:asciiTheme="minorHAnsi" w:hAnsiTheme="minorHAnsi" w:cstheme="minorHAnsi"/>
        </w:rPr>
        <w:t xml:space="preserve"> amplitudes </w:t>
      </w:r>
      <w:r w:rsidRPr="00093A6D">
        <w:rPr>
          <w:rFonts w:asciiTheme="minorHAnsi" w:hAnsiTheme="minorHAnsi" w:cstheme="minorHAnsi"/>
        </w:rPr>
        <w:t>measured in the N170 time window (140-190 ms post-stimulus) in response to intact faces from ERPs to scrambled faces. For the control group, VPP and N170 amplitude enhancements to scrambled faces are clearly visible. For the DP group, no such differential effects were present.</w:t>
      </w:r>
    </w:p>
    <w:p w14:paraId="09ABCF8F" w14:textId="77777777" w:rsidR="00432342" w:rsidRPr="00093A6D" w:rsidRDefault="00432342" w:rsidP="0061313E">
      <w:pPr>
        <w:spacing w:line="480" w:lineRule="auto"/>
        <w:jc w:val="both"/>
        <w:rPr>
          <w:rFonts w:asciiTheme="minorHAnsi" w:hAnsiTheme="minorHAnsi" w:cstheme="minorHAnsi"/>
          <w:b/>
        </w:rPr>
      </w:pPr>
    </w:p>
    <w:p w14:paraId="1F464CEF" w14:textId="653D832B" w:rsidR="00327C90" w:rsidRPr="00093A6D" w:rsidRDefault="003F1D47" w:rsidP="0061313E">
      <w:pPr>
        <w:spacing w:line="480" w:lineRule="auto"/>
        <w:jc w:val="both"/>
        <w:rPr>
          <w:rFonts w:asciiTheme="minorHAnsi" w:hAnsiTheme="minorHAnsi" w:cstheme="minorHAnsi"/>
        </w:rPr>
      </w:pPr>
      <w:proofErr w:type="gramStart"/>
      <w:r w:rsidRPr="00093A6D">
        <w:rPr>
          <w:rFonts w:asciiTheme="minorHAnsi" w:hAnsiTheme="minorHAnsi" w:cstheme="minorHAnsi"/>
          <w:b/>
        </w:rPr>
        <w:t>Figure 3</w:t>
      </w:r>
      <w:r w:rsidR="00432342" w:rsidRPr="00093A6D">
        <w:rPr>
          <w:rFonts w:asciiTheme="minorHAnsi" w:hAnsiTheme="minorHAnsi" w:cstheme="minorHAnsi"/>
          <w:b/>
        </w:rPr>
        <w:t>.</w:t>
      </w:r>
      <w:proofErr w:type="gramEnd"/>
      <w:r w:rsidR="00432342" w:rsidRPr="00093A6D">
        <w:rPr>
          <w:rFonts w:asciiTheme="minorHAnsi" w:hAnsiTheme="minorHAnsi" w:cstheme="minorHAnsi"/>
        </w:rPr>
        <w:t xml:space="preserve"> </w:t>
      </w:r>
      <w:r w:rsidR="00327C90" w:rsidRPr="00093A6D">
        <w:rPr>
          <w:rFonts w:asciiTheme="minorHAnsi" w:hAnsiTheme="minorHAnsi" w:cstheme="minorHAnsi"/>
        </w:rPr>
        <w:t xml:space="preserve">VPP and N170 amplitude differences between scrambled and intact faces for individual participants with DP (dark bars) and individual control participants (light bars), sorted according to the size and polarity of these effects. VPP difference amplitudes (top panel) were obtained by subtracting VPP mean amplitudes measured at </w:t>
      </w:r>
      <w:proofErr w:type="gramStart"/>
      <w:r w:rsidR="00327C90" w:rsidRPr="00093A6D">
        <w:rPr>
          <w:rFonts w:asciiTheme="minorHAnsi" w:hAnsiTheme="minorHAnsi" w:cstheme="minorHAnsi"/>
        </w:rPr>
        <w:t>Cz</w:t>
      </w:r>
      <w:proofErr w:type="gramEnd"/>
      <w:r w:rsidR="00327C90" w:rsidRPr="00093A6D">
        <w:rPr>
          <w:rFonts w:asciiTheme="minorHAnsi" w:hAnsiTheme="minorHAnsi" w:cstheme="minorHAnsi"/>
        </w:rPr>
        <w:t xml:space="preserve"> in the N170 time window to intact faces from VPP amplitude values to scrambled faces. Positive values (on </w:t>
      </w:r>
      <w:r w:rsidR="00327C90" w:rsidRPr="00093A6D">
        <w:rPr>
          <w:rFonts w:asciiTheme="minorHAnsi" w:hAnsiTheme="minorHAnsi" w:cstheme="minorHAnsi"/>
        </w:rPr>
        <w:lastRenderedPageBreak/>
        <w:t>the left) reflect the typical VPP amplitude enhancement to scrambled faces. N170 difference amplitudes (bottom panel) were obtained in the same way (averaged across P7 and P8). Negative values (on the left) reflect the typical N170 amplitude enhancement to scrambled faces. Significant amplitude differences for individual participants, as revealed by bootstrap analyses, are indicated by asterisks.</w:t>
      </w:r>
      <w:r w:rsidR="00B25D3D">
        <w:rPr>
          <w:rFonts w:asciiTheme="minorHAnsi" w:hAnsiTheme="minorHAnsi" w:cstheme="minorHAnsi"/>
        </w:rPr>
        <w:t xml:space="preserve"> </w:t>
      </w:r>
    </w:p>
    <w:p w14:paraId="67023833" w14:textId="77777777" w:rsidR="00327C90" w:rsidRPr="00093A6D" w:rsidRDefault="00327C90" w:rsidP="0061313E">
      <w:pPr>
        <w:spacing w:line="480" w:lineRule="auto"/>
        <w:jc w:val="both"/>
        <w:rPr>
          <w:rFonts w:asciiTheme="minorHAnsi" w:hAnsiTheme="minorHAnsi" w:cstheme="minorHAnsi"/>
        </w:rPr>
      </w:pPr>
      <w:r w:rsidRPr="00093A6D">
        <w:rPr>
          <w:rFonts w:asciiTheme="minorHAnsi" w:hAnsiTheme="minorHAnsi" w:cstheme="minorHAnsi"/>
        </w:rPr>
        <w:t xml:space="preserve"> </w:t>
      </w:r>
    </w:p>
    <w:p w14:paraId="5B32F263" w14:textId="77777777" w:rsidR="00A90203" w:rsidRPr="00093A6D" w:rsidRDefault="00A90203" w:rsidP="0061313E">
      <w:pPr>
        <w:spacing w:line="480" w:lineRule="auto"/>
        <w:jc w:val="both"/>
        <w:rPr>
          <w:rFonts w:asciiTheme="minorHAnsi" w:hAnsiTheme="minorHAnsi" w:cstheme="minorHAnsi"/>
        </w:rPr>
      </w:pPr>
      <w:proofErr w:type="gramStart"/>
      <w:r w:rsidRPr="00093A6D">
        <w:rPr>
          <w:rFonts w:asciiTheme="minorHAnsi" w:hAnsiTheme="minorHAnsi" w:cstheme="minorHAnsi"/>
          <w:b/>
        </w:rPr>
        <w:t>Figure 4.</w:t>
      </w:r>
      <w:proofErr w:type="gramEnd"/>
      <w:r w:rsidRPr="00093A6D">
        <w:rPr>
          <w:rFonts w:asciiTheme="minorHAnsi" w:hAnsiTheme="minorHAnsi" w:cstheme="minorHAnsi"/>
        </w:rPr>
        <w:t xml:space="preserve"> Grand-averaged ERPs elicited at lateral </w:t>
      </w:r>
      <w:proofErr w:type="spellStart"/>
      <w:r w:rsidRPr="00093A6D">
        <w:rPr>
          <w:rFonts w:asciiTheme="minorHAnsi" w:hAnsiTheme="minorHAnsi" w:cstheme="minorHAnsi"/>
        </w:rPr>
        <w:t>temporo</w:t>
      </w:r>
      <w:proofErr w:type="spellEnd"/>
      <w:r w:rsidRPr="00093A6D">
        <w:rPr>
          <w:rFonts w:asciiTheme="minorHAnsi" w:hAnsiTheme="minorHAnsi" w:cstheme="minorHAnsi"/>
        </w:rPr>
        <w:t>-occipital electrodes P7/P8 in the 300 ms interval after stimulus onset in response to scrambled and intact faces. ERPs to scrambled face images are shown separately for electrodes contralateral to the side of the two eyes and for electrodes contralateral to the side of the mouth and nose. ERPs to intact faces were averaged across P7 and P8. For control participants (right panel), the N170 enhancement and delay to scrambled faces was larger contralateral to the side of the nose/mouth. For DPs (left panel), no such position-specific N170 modulations were apparent.</w:t>
      </w:r>
    </w:p>
    <w:p w14:paraId="4FB20318" w14:textId="77777777" w:rsidR="00EC4574" w:rsidRDefault="00EC4574">
      <w:pPr>
        <w:widowControl/>
        <w:spacing w:after="200" w:line="276" w:lineRule="auto"/>
        <w:rPr>
          <w:rFonts w:asciiTheme="minorHAnsi" w:hAnsiTheme="minorHAnsi" w:cstheme="minorHAnsi"/>
        </w:rPr>
        <w:sectPr w:rsidR="00EC4574" w:rsidSect="00EC4574">
          <w:pgSz w:w="11906" w:h="16838"/>
          <w:pgMar w:top="1440" w:right="1440" w:bottom="1440" w:left="1440" w:header="708" w:footer="708" w:gutter="0"/>
          <w:cols w:space="708"/>
          <w:docGrid w:linePitch="360"/>
        </w:sectPr>
      </w:pPr>
    </w:p>
    <w:p w14:paraId="41E65FBF" w14:textId="0F02C853" w:rsidR="00EC4574" w:rsidRDefault="00EC4574" w:rsidP="00EC4574">
      <w:pPr>
        <w:widowControl/>
        <w:spacing w:after="200" w:line="276" w:lineRule="auto"/>
      </w:pPr>
      <w:r>
        <w:rPr>
          <w:noProof/>
          <w:lang w:eastAsia="en-GB"/>
        </w:rPr>
        <w:lastRenderedPageBreak/>
        <w:drawing>
          <wp:inline distT="0" distB="0" distL="0" distR="0" wp14:anchorId="5C113D24" wp14:editId="1C636765">
            <wp:extent cx="3716497" cy="51102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bmp"/>
                    <pic:cNvPicPr/>
                  </pic:nvPicPr>
                  <pic:blipFill>
                    <a:blip r:embed="rId13">
                      <a:extLst>
                        <a:ext uri="{28A0092B-C50C-407E-A947-70E740481C1C}">
                          <a14:useLocalDpi xmlns:a14="http://schemas.microsoft.com/office/drawing/2010/main" val="0"/>
                        </a:ext>
                      </a:extLst>
                    </a:blip>
                    <a:stretch>
                      <a:fillRect/>
                    </a:stretch>
                  </pic:blipFill>
                  <pic:spPr>
                    <a:xfrm>
                      <a:off x="0" y="0"/>
                      <a:ext cx="3721109" cy="5116627"/>
                    </a:xfrm>
                    <a:prstGeom prst="rect">
                      <a:avLst/>
                    </a:prstGeom>
                  </pic:spPr>
                </pic:pic>
              </a:graphicData>
            </a:graphic>
          </wp:inline>
        </w:drawing>
      </w:r>
    </w:p>
    <w:p w14:paraId="19900B29" w14:textId="77777777" w:rsidR="00EC4574" w:rsidRDefault="00EC4574" w:rsidP="003802A2">
      <w:pPr>
        <w:jc w:val="center"/>
        <w:sectPr w:rsidR="00EC4574" w:rsidSect="00EC4574">
          <w:pgSz w:w="11906" w:h="16838"/>
          <w:pgMar w:top="1440" w:right="1440" w:bottom="1440" w:left="1440" w:header="708" w:footer="708" w:gutter="0"/>
          <w:cols w:space="708"/>
          <w:docGrid w:linePitch="360"/>
        </w:sectPr>
      </w:pPr>
      <w:r>
        <w:t>Figure 1</w:t>
      </w:r>
    </w:p>
    <w:p w14:paraId="3DF408BD" w14:textId="4B410CAC" w:rsidR="00EC4574" w:rsidRDefault="00EC4574" w:rsidP="003802A2">
      <w:pPr>
        <w:jc w:val="center"/>
      </w:pPr>
    </w:p>
    <w:p w14:paraId="56001925" w14:textId="77777777" w:rsidR="00EC4574" w:rsidRDefault="00EC4574">
      <w:r>
        <w:rPr>
          <w:noProof/>
          <w:lang w:eastAsia="en-GB"/>
        </w:rPr>
        <w:drawing>
          <wp:inline distT="0" distB="0" distL="0" distR="0" wp14:anchorId="2C8254F3" wp14:editId="1F01BE27">
            <wp:extent cx="8502650" cy="5101591"/>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504469" cy="5102682"/>
                    </a:xfrm>
                    <a:prstGeom prst="rect">
                      <a:avLst/>
                    </a:prstGeom>
                  </pic:spPr>
                </pic:pic>
              </a:graphicData>
            </a:graphic>
          </wp:inline>
        </w:drawing>
      </w:r>
    </w:p>
    <w:p w14:paraId="5CD17C27" w14:textId="77777777" w:rsidR="00EC4574" w:rsidRDefault="00EC4574" w:rsidP="00DA18BE">
      <w:pPr>
        <w:jc w:val="center"/>
      </w:pPr>
      <w:r>
        <w:t>Figure 2</w:t>
      </w:r>
    </w:p>
    <w:p w14:paraId="608DD764" w14:textId="77777777" w:rsidR="00EC4574" w:rsidRDefault="00EC4574" w:rsidP="00DA18BE">
      <w:pPr>
        <w:sectPr w:rsidR="00EC4574" w:rsidSect="00EC4574">
          <w:pgSz w:w="16838" w:h="11906" w:orient="landscape"/>
          <w:pgMar w:top="1440" w:right="1440" w:bottom="1440" w:left="1440" w:header="708" w:footer="708" w:gutter="0"/>
          <w:cols w:space="708"/>
          <w:docGrid w:linePitch="360"/>
        </w:sectPr>
      </w:pPr>
    </w:p>
    <w:p w14:paraId="462D0EAC" w14:textId="77777777" w:rsidR="00EC4574" w:rsidRDefault="00EC4574" w:rsidP="00DA18BE">
      <w:pPr>
        <w:jc w:val="center"/>
      </w:pPr>
      <w:r>
        <w:lastRenderedPageBreak/>
        <w:t xml:space="preserve"> </w:t>
      </w:r>
      <w:r>
        <w:rPr>
          <w:noProof/>
          <w:lang w:eastAsia="en-GB"/>
        </w:rPr>
        <w:drawing>
          <wp:inline distT="0" distB="0" distL="0" distR="0" wp14:anchorId="20E8A9C6" wp14:editId="18C5CEF9">
            <wp:extent cx="5731510" cy="812292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8122920"/>
                    </a:xfrm>
                    <a:prstGeom prst="rect">
                      <a:avLst/>
                    </a:prstGeom>
                  </pic:spPr>
                </pic:pic>
              </a:graphicData>
            </a:graphic>
          </wp:inline>
        </w:drawing>
      </w:r>
    </w:p>
    <w:p w14:paraId="4998B413" w14:textId="77777777" w:rsidR="00EC4574" w:rsidRDefault="00EC4574" w:rsidP="00DA18BE">
      <w:pPr>
        <w:jc w:val="center"/>
        <w:sectPr w:rsidR="00EC4574" w:rsidSect="00EC4574">
          <w:pgSz w:w="11906" w:h="16838"/>
          <w:pgMar w:top="1440" w:right="1440" w:bottom="1440" w:left="1440" w:header="708" w:footer="708" w:gutter="0"/>
          <w:cols w:space="708"/>
          <w:docGrid w:linePitch="360"/>
        </w:sectPr>
      </w:pPr>
      <w:r>
        <w:t>Figure 3</w:t>
      </w:r>
    </w:p>
    <w:p w14:paraId="024123B5" w14:textId="77777777" w:rsidR="00EC4574" w:rsidRDefault="00EC4574" w:rsidP="00DA18BE">
      <w:pPr>
        <w:jc w:val="center"/>
      </w:pPr>
      <w:r>
        <w:rPr>
          <w:noProof/>
          <w:lang w:eastAsia="en-GB"/>
        </w:rPr>
        <w:lastRenderedPageBreak/>
        <w:drawing>
          <wp:inline distT="0" distB="0" distL="0" distR="0" wp14:anchorId="77A1E937" wp14:editId="197CDD1E">
            <wp:extent cx="8143875" cy="52588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4.B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140929" cy="5256960"/>
                    </a:xfrm>
                    <a:prstGeom prst="rect">
                      <a:avLst/>
                    </a:prstGeom>
                  </pic:spPr>
                </pic:pic>
              </a:graphicData>
            </a:graphic>
          </wp:inline>
        </w:drawing>
      </w:r>
    </w:p>
    <w:p w14:paraId="18039253" w14:textId="77777777" w:rsidR="00EC4574" w:rsidRDefault="00EC4574" w:rsidP="00DA18BE">
      <w:pPr>
        <w:jc w:val="center"/>
      </w:pPr>
      <w:r>
        <w:t>Figure 4</w:t>
      </w:r>
    </w:p>
    <w:p w14:paraId="7CC01C30" w14:textId="77777777" w:rsidR="00A90203" w:rsidRPr="00093A6D" w:rsidRDefault="00A90203" w:rsidP="0061313E">
      <w:pPr>
        <w:spacing w:line="480" w:lineRule="auto"/>
        <w:jc w:val="both"/>
        <w:rPr>
          <w:rFonts w:asciiTheme="minorHAnsi" w:hAnsiTheme="minorHAnsi" w:cstheme="minorHAnsi"/>
        </w:rPr>
      </w:pPr>
    </w:p>
    <w:sectPr w:rsidR="00A90203" w:rsidRPr="00093A6D" w:rsidSect="00EC4574">
      <w:headerReference w:type="default" r:id="rId1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A08ADC" w14:textId="77777777" w:rsidR="00D67BEF" w:rsidRDefault="00D67BEF" w:rsidP="00AB2A0D">
      <w:r>
        <w:separator/>
      </w:r>
    </w:p>
  </w:endnote>
  <w:endnote w:type="continuationSeparator" w:id="0">
    <w:p w14:paraId="245C8436" w14:textId="77777777" w:rsidR="00D67BEF" w:rsidRDefault="00D67BEF" w:rsidP="00AB2A0D">
      <w:r>
        <w:continuationSeparator/>
      </w:r>
    </w:p>
  </w:endnote>
  <w:endnote w:type="continuationNotice" w:id="1">
    <w:p w14:paraId="5E6786EC" w14:textId="77777777" w:rsidR="00D67BEF" w:rsidRDefault="00D67B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dvPSGAR-BK">
    <w:panose1 w:val="00000000000000000000"/>
    <w:charset w:val="00"/>
    <w:family w:val="auto"/>
    <w:notTrueType/>
    <w:pitch w:val="default"/>
    <w:sig w:usb0="00000003" w:usb1="00000000" w:usb2="00000000" w:usb3="00000000" w:csb0="00000001" w:csb1="00000000"/>
  </w:font>
  <w:font w:name="AdvPS9854">
    <w:panose1 w:val="00000000000000000000"/>
    <w:charset w:val="00"/>
    <w:family w:val="swiss"/>
    <w:notTrueType/>
    <w:pitch w:val="default"/>
    <w:sig w:usb0="00000003" w:usb1="00000000" w:usb2="00000000" w:usb3="00000000" w:csb0="00000001" w:csb1="00000000"/>
  </w:font>
  <w:font w:name="AdvP4C4E59">
    <w:panose1 w:val="00000000000000000000"/>
    <w:charset w:val="00"/>
    <w:family w:val="auto"/>
    <w:notTrueType/>
    <w:pitch w:val="default"/>
    <w:sig w:usb0="00000003" w:usb1="00000000" w:usb2="00000000" w:usb3="00000000" w:csb0="00000001" w:csb1="00000000"/>
  </w:font>
  <w:font w:name="AdvPS937D">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1D3D45" w14:textId="77777777" w:rsidR="00D67BEF" w:rsidRDefault="00D67BEF" w:rsidP="00AB2A0D">
      <w:r>
        <w:separator/>
      </w:r>
    </w:p>
  </w:footnote>
  <w:footnote w:type="continuationSeparator" w:id="0">
    <w:p w14:paraId="2E32A586" w14:textId="77777777" w:rsidR="00D67BEF" w:rsidRDefault="00D67BEF" w:rsidP="00AB2A0D">
      <w:r>
        <w:continuationSeparator/>
      </w:r>
    </w:p>
  </w:footnote>
  <w:footnote w:type="continuationNotice" w:id="1">
    <w:p w14:paraId="1AFD65A6" w14:textId="77777777" w:rsidR="00D67BEF" w:rsidRDefault="00D67BE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5455533"/>
      <w:docPartObj>
        <w:docPartGallery w:val="Page Numbers (Top of Page)"/>
        <w:docPartUnique/>
      </w:docPartObj>
    </w:sdtPr>
    <w:sdtEndPr>
      <w:rPr>
        <w:noProof/>
      </w:rPr>
    </w:sdtEndPr>
    <w:sdtContent>
      <w:p w14:paraId="3E9C0745" w14:textId="77777777" w:rsidR="00DF6C6B" w:rsidRDefault="00DF6C6B">
        <w:pPr>
          <w:pStyle w:val="Header"/>
          <w:jc w:val="center"/>
        </w:pPr>
        <w:r>
          <w:fldChar w:fldCharType="begin"/>
        </w:r>
        <w:r>
          <w:instrText xml:space="preserve"> PAGE   \* MERGEFORMAT </w:instrText>
        </w:r>
        <w:r>
          <w:fldChar w:fldCharType="separate"/>
        </w:r>
        <w:r w:rsidR="004B05EF">
          <w:rPr>
            <w:noProof/>
          </w:rPr>
          <w:t>47</w:t>
        </w:r>
        <w:r>
          <w:rPr>
            <w:noProof/>
          </w:rPr>
          <w:fldChar w:fldCharType="end"/>
        </w:r>
      </w:p>
    </w:sdtContent>
  </w:sdt>
  <w:p w14:paraId="02CFC773" w14:textId="77777777" w:rsidR="00DF6C6B" w:rsidRDefault="00DF6C6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A0D"/>
    <w:rsid w:val="000001DB"/>
    <w:rsid w:val="00000378"/>
    <w:rsid w:val="00000DB3"/>
    <w:rsid w:val="0000223E"/>
    <w:rsid w:val="00003103"/>
    <w:rsid w:val="000039E4"/>
    <w:rsid w:val="000056FC"/>
    <w:rsid w:val="0000586B"/>
    <w:rsid w:val="000062DF"/>
    <w:rsid w:val="00006F1F"/>
    <w:rsid w:val="00006FB1"/>
    <w:rsid w:val="00010EA0"/>
    <w:rsid w:val="00011645"/>
    <w:rsid w:val="000133D8"/>
    <w:rsid w:val="00013DAB"/>
    <w:rsid w:val="00014077"/>
    <w:rsid w:val="000143BF"/>
    <w:rsid w:val="00015092"/>
    <w:rsid w:val="000162AB"/>
    <w:rsid w:val="0002255D"/>
    <w:rsid w:val="00022CD6"/>
    <w:rsid w:val="000235A9"/>
    <w:rsid w:val="00023A4E"/>
    <w:rsid w:val="000243B8"/>
    <w:rsid w:val="00026820"/>
    <w:rsid w:val="00027E76"/>
    <w:rsid w:val="00031644"/>
    <w:rsid w:val="00036054"/>
    <w:rsid w:val="000362B9"/>
    <w:rsid w:val="00037084"/>
    <w:rsid w:val="00040320"/>
    <w:rsid w:val="000416CF"/>
    <w:rsid w:val="00041DB4"/>
    <w:rsid w:val="00043120"/>
    <w:rsid w:val="00046120"/>
    <w:rsid w:val="00050054"/>
    <w:rsid w:val="00050B6C"/>
    <w:rsid w:val="000515CC"/>
    <w:rsid w:val="00051703"/>
    <w:rsid w:val="00051FF0"/>
    <w:rsid w:val="0005244C"/>
    <w:rsid w:val="00053FB3"/>
    <w:rsid w:val="00054A88"/>
    <w:rsid w:val="0005554F"/>
    <w:rsid w:val="00061250"/>
    <w:rsid w:val="00062CAF"/>
    <w:rsid w:val="000634E7"/>
    <w:rsid w:val="000646E2"/>
    <w:rsid w:val="00064927"/>
    <w:rsid w:val="00064C2D"/>
    <w:rsid w:val="000657C3"/>
    <w:rsid w:val="00066097"/>
    <w:rsid w:val="00067550"/>
    <w:rsid w:val="00070636"/>
    <w:rsid w:val="0007076C"/>
    <w:rsid w:val="00070F6C"/>
    <w:rsid w:val="00071091"/>
    <w:rsid w:val="00071E2B"/>
    <w:rsid w:val="0007541E"/>
    <w:rsid w:val="0007553A"/>
    <w:rsid w:val="00075854"/>
    <w:rsid w:val="00075C42"/>
    <w:rsid w:val="00076447"/>
    <w:rsid w:val="00076501"/>
    <w:rsid w:val="000767F0"/>
    <w:rsid w:val="000773BA"/>
    <w:rsid w:val="000806E9"/>
    <w:rsid w:val="00081CA6"/>
    <w:rsid w:val="00083386"/>
    <w:rsid w:val="00083C85"/>
    <w:rsid w:val="0008530C"/>
    <w:rsid w:val="00086F5C"/>
    <w:rsid w:val="00090A8B"/>
    <w:rsid w:val="00093467"/>
    <w:rsid w:val="00093A6D"/>
    <w:rsid w:val="0009479C"/>
    <w:rsid w:val="00094F4A"/>
    <w:rsid w:val="000952FB"/>
    <w:rsid w:val="00095495"/>
    <w:rsid w:val="000A18B1"/>
    <w:rsid w:val="000A257D"/>
    <w:rsid w:val="000A5D79"/>
    <w:rsid w:val="000A6A01"/>
    <w:rsid w:val="000B0183"/>
    <w:rsid w:val="000B1C90"/>
    <w:rsid w:val="000B342C"/>
    <w:rsid w:val="000B399D"/>
    <w:rsid w:val="000B3F9F"/>
    <w:rsid w:val="000B4626"/>
    <w:rsid w:val="000B654F"/>
    <w:rsid w:val="000C12A4"/>
    <w:rsid w:val="000C3891"/>
    <w:rsid w:val="000C3D58"/>
    <w:rsid w:val="000C3FF1"/>
    <w:rsid w:val="000D02ED"/>
    <w:rsid w:val="000D0D46"/>
    <w:rsid w:val="000D280B"/>
    <w:rsid w:val="000D2F98"/>
    <w:rsid w:val="000D2FDF"/>
    <w:rsid w:val="000D39F3"/>
    <w:rsid w:val="000D4D22"/>
    <w:rsid w:val="000D4F4F"/>
    <w:rsid w:val="000D5932"/>
    <w:rsid w:val="000D624C"/>
    <w:rsid w:val="000D714F"/>
    <w:rsid w:val="000D7246"/>
    <w:rsid w:val="000D7606"/>
    <w:rsid w:val="000E01FE"/>
    <w:rsid w:val="000E0D19"/>
    <w:rsid w:val="000E361A"/>
    <w:rsid w:val="000E3712"/>
    <w:rsid w:val="000E4724"/>
    <w:rsid w:val="000E49F1"/>
    <w:rsid w:val="000E5967"/>
    <w:rsid w:val="000E67CF"/>
    <w:rsid w:val="000E6BE1"/>
    <w:rsid w:val="000E6E06"/>
    <w:rsid w:val="000E6E24"/>
    <w:rsid w:val="000E7A4C"/>
    <w:rsid w:val="000F04A2"/>
    <w:rsid w:val="000F0986"/>
    <w:rsid w:val="000F12DD"/>
    <w:rsid w:val="000F186D"/>
    <w:rsid w:val="000F21AA"/>
    <w:rsid w:val="000F3A65"/>
    <w:rsid w:val="000F6E6E"/>
    <w:rsid w:val="000F7ADD"/>
    <w:rsid w:val="000F7C11"/>
    <w:rsid w:val="001003F1"/>
    <w:rsid w:val="00101655"/>
    <w:rsid w:val="0010356C"/>
    <w:rsid w:val="001038FD"/>
    <w:rsid w:val="0010520E"/>
    <w:rsid w:val="001056E4"/>
    <w:rsid w:val="001110CF"/>
    <w:rsid w:val="001123D4"/>
    <w:rsid w:val="00112776"/>
    <w:rsid w:val="00112A90"/>
    <w:rsid w:val="00113985"/>
    <w:rsid w:val="00114094"/>
    <w:rsid w:val="001157FD"/>
    <w:rsid w:val="00115C2E"/>
    <w:rsid w:val="00116BBC"/>
    <w:rsid w:val="00117519"/>
    <w:rsid w:val="00117E3F"/>
    <w:rsid w:val="00117FC8"/>
    <w:rsid w:val="001207FA"/>
    <w:rsid w:val="001219BC"/>
    <w:rsid w:val="00121C2C"/>
    <w:rsid w:val="0012305D"/>
    <w:rsid w:val="0012407C"/>
    <w:rsid w:val="00124163"/>
    <w:rsid w:val="001242B1"/>
    <w:rsid w:val="001242FA"/>
    <w:rsid w:val="00125434"/>
    <w:rsid w:val="00125463"/>
    <w:rsid w:val="00125BCC"/>
    <w:rsid w:val="00126148"/>
    <w:rsid w:val="00127281"/>
    <w:rsid w:val="001272D9"/>
    <w:rsid w:val="00131A27"/>
    <w:rsid w:val="00131DD4"/>
    <w:rsid w:val="00132042"/>
    <w:rsid w:val="00133995"/>
    <w:rsid w:val="00137E16"/>
    <w:rsid w:val="0014070D"/>
    <w:rsid w:val="0014230A"/>
    <w:rsid w:val="00144EDE"/>
    <w:rsid w:val="00145688"/>
    <w:rsid w:val="00150539"/>
    <w:rsid w:val="00152406"/>
    <w:rsid w:val="00154817"/>
    <w:rsid w:val="00156034"/>
    <w:rsid w:val="001600A5"/>
    <w:rsid w:val="00162D5E"/>
    <w:rsid w:val="00165306"/>
    <w:rsid w:val="0016772D"/>
    <w:rsid w:val="00167877"/>
    <w:rsid w:val="00167A32"/>
    <w:rsid w:val="001713E2"/>
    <w:rsid w:val="00171A26"/>
    <w:rsid w:val="001728E1"/>
    <w:rsid w:val="00174B3A"/>
    <w:rsid w:val="001753AD"/>
    <w:rsid w:val="0017545D"/>
    <w:rsid w:val="00181FEC"/>
    <w:rsid w:val="00182128"/>
    <w:rsid w:val="00184F62"/>
    <w:rsid w:val="0018657F"/>
    <w:rsid w:val="00186FC8"/>
    <w:rsid w:val="001872A3"/>
    <w:rsid w:val="0019059F"/>
    <w:rsid w:val="001916CE"/>
    <w:rsid w:val="00194490"/>
    <w:rsid w:val="00194A3E"/>
    <w:rsid w:val="00195643"/>
    <w:rsid w:val="00197805"/>
    <w:rsid w:val="001A0C5F"/>
    <w:rsid w:val="001A1629"/>
    <w:rsid w:val="001A7FA4"/>
    <w:rsid w:val="001B014F"/>
    <w:rsid w:val="001B08D9"/>
    <w:rsid w:val="001B1C48"/>
    <w:rsid w:val="001B4C74"/>
    <w:rsid w:val="001B7300"/>
    <w:rsid w:val="001C10E5"/>
    <w:rsid w:val="001C28B4"/>
    <w:rsid w:val="001C52E0"/>
    <w:rsid w:val="001C612A"/>
    <w:rsid w:val="001D0296"/>
    <w:rsid w:val="001D0F91"/>
    <w:rsid w:val="001D1743"/>
    <w:rsid w:val="001D1E6F"/>
    <w:rsid w:val="001D2302"/>
    <w:rsid w:val="001D28D9"/>
    <w:rsid w:val="001D4358"/>
    <w:rsid w:val="001D4A28"/>
    <w:rsid w:val="001D5235"/>
    <w:rsid w:val="001D73BC"/>
    <w:rsid w:val="001D7DA5"/>
    <w:rsid w:val="001E0E3A"/>
    <w:rsid w:val="001E17F6"/>
    <w:rsid w:val="001E19CC"/>
    <w:rsid w:val="001E2313"/>
    <w:rsid w:val="001E2926"/>
    <w:rsid w:val="001E3A7D"/>
    <w:rsid w:val="001E3B25"/>
    <w:rsid w:val="001E4CF4"/>
    <w:rsid w:val="001E5608"/>
    <w:rsid w:val="001E66C6"/>
    <w:rsid w:val="001E68F8"/>
    <w:rsid w:val="001E6C33"/>
    <w:rsid w:val="001E6D33"/>
    <w:rsid w:val="001F0662"/>
    <w:rsid w:val="001F0749"/>
    <w:rsid w:val="001F0ECD"/>
    <w:rsid w:val="001F2DC5"/>
    <w:rsid w:val="001F39EA"/>
    <w:rsid w:val="001F6A17"/>
    <w:rsid w:val="00200B33"/>
    <w:rsid w:val="0020197D"/>
    <w:rsid w:val="002028BE"/>
    <w:rsid w:val="00203D69"/>
    <w:rsid w:val="00203DFA"/>
    <w:rsid w:val="002051E5"/>
    <w:rsid w:val="0020649F"/>
    <w:rsid w:val="002066C0"/>
    <w:rsid w:val="0021054D"/>
    <w:rsid w:val="0021073E"/>
    <w:rsid w:val="00212472"/>
    <w:rsid w:val="00213767"/>
    <w:rsid w:val="002142BC"/>
    <w:rsid w:val="00215EBA"/>
    <w:rsid w:val="00216DB6"/>
    <w:rsid w:val="00217CDE"/>
    <w:rsid w:val="002222AA"/>
    <w:rsid w:val="0022236E"/>
    <w:rsid w:val="002225C4"/>
    <w:rsid w:val="002229A4"/>
    <w:rsid w:val="0022472E"/>
    <w:rsid w:val="00225B9B"/>
    <w:rsid w:val="00225C96"/>
    <w:rsid w:val="00226D38"/>
    <w:rsid w:val="00227F4F"/>
    <w:rsid w:val="00230AC5"/>
    <w:rsid w:val="00231E8C"/>
    <w:rsid w:val="0023212F"/>
    <w:rsid w:val="00232373"/>
    <w:rsid w:val="00233E75"/>
    <w:rsid w:val="00233FDA"/>
    <w:rsid w:val="0023500E"/>
    <w:rsid w:val="00237CDD"/>
    <w:rsid w:val="00240E48"/>
    <w:rsid w:val="0024310C"/>
    <w:rsid w:val="00243EF7"/>
    <w:rsid w:val="002458F9"/>
    <w:rsid w:val="00245B6E"/>
    <w:rsid w:val="002476F5"/>
    <w:rsid w:val="002522E0"/>
    <w:rsid w:val="00253252"/>
    <w:rsid w:val="00254000"/>
    <w:rsid w:val="00257B17"/>
    <w:rsid w:val="002604C9"/>
    <w:rsid w:val="00260BD9"/>
    <w:rsid w:val="00263020"/>
    <w:rsid w:val="0026348C"/>
    <w:rsid w:val="0026656C"/>
    <w:rsid w:val="00266A8B"/>
    <w:rsid w:val="00266EC9"/>
    <w:rsid w:val="0026745F"/>
    <w:rsid w:val="00267AAE"/>
    <w:rsid w:val="00270BC0"/>
    <w:rsid w:val="00271F13"/>
    <w:rsid w:val="002730C4"/>
    <w:rsid w:val="00274028"/>
    <w:rsid w:val="0028038F"/>
    <w:rsid w:val="00280D31"/>
    <w:rsid w:val="00281047"/>
    <w:rsid w:val="00281841"/>
    <w:rsid w:val="0028265B"/>
    <w:rsid w:val="00283520"/>
    <w:rsid w:val="00284049"/>
    <w:rsid w:val="0028741A"/>
    <w:rsid w:val="0029133D"/>
    <w:rsid w:val="00292859"/>
    <w:rsid w:val="00293010"/>
    <w:rsid w:val="00293DF9"/>
    <w:rsid w:val="00295DBC"/>
    <w:rsid w:val="00295F38"/>
    <w:rsid w:val="0029607A"/>
    <w:rsid w:val="00297E87"/>
    <w:rsid w:val="002A0ECE"/>
    <w:rsid w:val="002A1319"/>
    <w:rsid w:val="002A1B85"/>
    <w:rsid w:val="002A3880"/>
    <w:rsid w:val="002A4554"/>
    <w:rsid w:val="002A5181"/>
    <w:rsid w:val="002A52A5"/>
    <w:rsid w:val="002A66EB"/>
    <w:rsid w:val="002A671F"/>
    <w:rsid w:val="002A719F"/>
    <w:rsid w:val="002A7785"/>
    <w:rsid w:val="002B0358"/>
    <w:rsid w:val="002B0906"/>
    <w:rsid w:val="002B1FC7"/>
    <w:rsid w:val="002B221A"/>
    <w:rsid w:val="002B222A"/>
    <w:rsid w:val="002B2F18"/>
    <w:rsid w:val="002B4859"/>
    <w:rsid w:val="002B6085"/>
    <w:rsid w:val="002B689C"/>
    <w:rsid w:val="002B7227"/>
    <w:rsid w:val="002B7431"/>
    <w:rsid w:val="002C0270"/>
    <w:rsid w:val="002C0355"/>
    <w:rsid w:val="002C0B15"/>
    <w:rsid w:val="002C1295"/>
    <w:rsid w:val="002C4208"/>
    <w:rsid w:val="002C5D7E"/>
    <w:rsid w:val="002C5FC5"/>
    <w:rsid w:val="002C7154"/>
    <w:rsid w:val="002C7A6A"/>
    <w:rsid w:val="002D1778"/>
    <w:rsid w:val="002D1AD3"/>
    <w:rsid w:val="002D2129"/>
    <w:rsid w:val="002D329A"/>
    <w:rsid w:val="002D4270"/>
    <w:rsid w:val="002D5E04"/>
    <w:rsid w:val="002D652C"/>
    <w:rsid w:val="002D73E8"/>
    <w:rsid w:val="002D7406"/>
    <w:rsid w:val="002D7C8D"/>
    <w:rsid w:val="002E038B"/>
    <w:rsid w:val="002E1AC8"/>
    <w:rsid w:val="002E4EBB"/>
    <w:rsid w:val="002E591B"/>
    <w:rsid w:val="002E5A32"/>
    <w:rsid w:val="002E668E"/>
    <w:rsid w:val="002E7A32"/>
    <w:rsid w:val="002F0A7F"/>
    <w:rsid w:val="002F505C"/>
    <w:rsid w:val="002F68E7"/>
    <w:rsid w:val="00300821"/>
    <w:rsid w:val="00300CFB"/>
    <w:rsid w:val="00300DFE"/>
    <w:rsid w:val="0030124E"/>
    <w:rsid w:val="00301EAE"/>
    <w:rsid w:val="00305422"/>
    <w:rsid w:val="00305DC2"/>
    <w:rsid w:val="00307099"/>
    <w:rsid w:val="00310588"/>
    <w:rsid w:val="00313082"/>
    <w:rsid w:val="0031530E"/>
    <w:rsid w:val="0031532D"/>
    <w:rsid w:val="00317E7C"/>
    <w:rsid w:val="003206E9"/>
    <w:rsid w:val="0032620F"/>
    <w:rsid w:val="003279C9"/>
    <w:rsid w:val="00327C90"/>
    <w:rsid w:val="00327E5C"/>
    <w:rsid w:val="00330ABA"/>
    <w:rsid w:val="00331125"/>
    <w:rsid w:val="00332207"/>
    <w:rsid w:val="00332C49"/>
    <w:rsid w:val="00332F6E"/>
    <w:rsid w:val="00332FCA"/>
    <w:rsid w:val="0033503C"/>
    <w:rsid w:val="00335630"/>
    <w:rsid w:val="003365C4"/>
    <w:rsid w:val="00336CCA"/>
    <w:rsid w:val="00340165"/>
    <w:rsid w:val="003407D9"/>
    <w:rsid w:val="0034244A"/>
    <w:rsid w:val="00343A97"/>
    <w:rsid w:val="00343D32"/>
    <w:rsid w:val="0034443D"/>
    <w:rsid w:val="003447D9"/>
    <w:rsid w:val="00345BB4"/>
    <w:rsid w:val="0034648A"/>
    <w:rsid w:val="00347C4C"/>
    <w:rsid w:val="00351F79"/>
    <w:rsid w:val="003539F5"/>
    <w:rsid w:val="00353C97"/>
    <w:rsid w:val="00353F06"/>
    <w:rsid w:val="00354571"/>
    <w:rsid w:val="003558F7"/>
    <w:rsid w:val="00357765"/>
    <w:rsid w:val="00360561"/>
    <w:rsid w:val="00363B62"/>
    <w:rsid w:val="00364260"/>
    <w:rsid w:val="00365FE8"/>
    <w:rsid w:val="00366335"/>
    <w:rsid w:val="003665D4"/>
    <w:rsid w:val="00367B07"/>
    <w:rsid w:val="00372292"/>
    <w:rsid w:val="00372797"/>
    <w:rsid w:val="00374E45"/>
    <w:rsid w:val="003769EE"/>
    <w:rsid w:val="00377EEA"/>
    <w:rsid w:val="00380BDC"/>
    <w:rsid w:val="00381237"/>
    <w:rsid w:val="00381552"/>
    <w:rsid w:val="00382247"/>
    <w:rsid w:val="0038277F"/>
    <w:rsid w:val="00383C80"/>
    <w:rsid w:val="00384565"/>
    <w:rsid w:val="003848C6"/>
    <w:rsid w:val="00385701"/>
    <w:rsid w:val="00385991"/>
    <w:rsid w:val="00386496"/>
    <w:rsid w:val="003867E5"/>
    <w:rsid w:val="0038731A"/>
    <w:rsid w:val="00391A50"/>
    <w:rsid w:val="00391E79"/>
    <w:rsid w:val="00391ECB"/>
    <w:rsid w:val="003932E4"/>
    <w:rsid w:val="0039490A"/>
    <w:rsid w:val="00395286"/>
    <w:rsid w:val="003956E2"/>
    <w:rsid w:val="00395766"/>
    <w:rsid w:val="00395957"/>
    <w:rsid w:val="00396936"/>
    <w:rsid w:val="003A0550"/>
    <w:rsid w:val="003A2516"/>
    <w:rsid w:val="003A2E21"/>
    <w:rsid w:val="003A44CB"/>
    <w:rsid w:val="003A6A6E"/>
    <w:rsid w:val="003B1132"/>
    <w:rsid w:val="003B1910"/>
    <w:rsid w:val="003B28EE"/>
    <w:rsid w:val="003B3232"/>
    <w:rsid w:val="003B323E"/>
    <w:rsid w:val="003B3619"/>
    <w:rsid w:val="003B6B63"/>
    <w:rsid w:val="003B7158"/>
    <w:rsid w:val="003B768E"/>
    <w:rsid w:val="003C1350"/>
    <w:rsid w:val="003C19A2"/>
    <w:rsid w:val="003C1C33"/>
    <w:rsid w:val="003C2935"/>
    <w:rsid w:val="003C30E9"/>
    <w:rsid w:val="003C3AEA"/>
    <w:rsid w:val="003C484D"/>
    <w:rsid w:val="003C6407"/>
    <w:rsid w:val="003D1A65"/>
    <w:rsid w:val="003D27CF"/>
    <w:rsid w:val="003D4C6C"/>
    <w:rsid w:val="003D502D"/>
    <w:rsid w:val="003D50C1"/>
    <w:rsid w:val="003D7B5D"/>
    <w:rsid w:val="003E0191"/>
    <w:rsid w:val="003E01C3"/>
    <w:rsid w:val="003E1C86"/>
    <w:rsid w:val="003E29F7"/>
    <w:rsid w:val="003F005D"/>
    <w:rsid w:val="003F0508"/>
    <w:rsid w:val="003F084A"/>
    <w:rsid w:val="003F1D47"/>
    <w:rsid w:val="003F3472"/>
    <w:rsid w:val="003F37DB"/>
    <w:rsid w:val="003F3B90"/>
    <w:rsid w:val="003F5058"/>
    <w:rsid w:val="003F5583"/>
    <w:rsid w:val="00401328"/>
    <w:rsid w:val="00401464"/>
    <w:rsid w:val="00401CF5"/>
    <w:rsid w:val="00401F8F"/>
    <w:rsid w:val="0040234E"/>
    <w:rsid w:val="00403173"/>
    <w:rsid w:val="004064FB"/>
    <w:rsid w:val="00406D9F"/>
    <w:rsid w:val="00407F3A"/>
    <w:rsid w:val="004141A2"/>
    <w:rsid w:val="00416F34"/>
    <w:rsid w:val="004203EF"/>
    <w:rsid w:val="00421990"/>
    <w:rsid w:val="00423CD5"/>
    <w:rsid w:val="00424849"/>
    <w:rsid w:val="00425B66"/>
    <w:rsid w:val="0042678D"/>
    <w:rsid w:val="0042701D"/>
    <w:rsid w:val="0042729F"/>
    <w:rsid w:val="004306A4"/>
    <w:rsid w:val="00432342"/>
    <w:rsid w:val="00434535"/>
    <w:rsid w:val="00437228"/>
    <w:rsid w:val="00437513"/>
    <w:rsid w:val="00442DC9"/>
    <w:rsid w:val="0044346E"/>
    <w:rsid w:val="00443775"/>
    <w:rsid w:val="00444442"/>
    <w:rsid w:val="00444AAD"/>
    <w:rsid w:val="00447316"/>
    <w:rsid w:val="004473C8"/>
    <w:rsid w:val="004500AD"/>
    <w:rsid w:val="0045070A"/>
    <w:rsid w:val="004513BE"/>
    <w:rsid w:val="00453AF1"/>
    <w:rsid w:val="004547CA"/>
    <w:rsid w:val="004557B1"/>
    <w:rsid w:val="0045602D"/>
    <w:rsid w:val="00456596"/>
    <w:rsid w:val="0045672B"/>
    <w:rsid w:val="004567B0"/>
    <w:rsid w:val="00456D0B"/>
    <w:rsid w:val="0045725F"/>
    <w:rsid w:val="004574C2"/>
    <w:rsid w:val="004579C6"/>
    <w:rsid w:val="00457F45"/>
    <w:rsid w:val="00457FB2"/>
    <w:rsid w:val="00460092"/>
    <w:rsid w:val="004606F2"/>
    <w:rsid w:val="00460930"/>
    <w:rsid w:val="00461F89"/>
    <w:rsid w:val="00465108"/>
    <w:rsid w:val="004659EE"/>
    <w:rsid w:val="00465C5A"/>
    <w:rsid w:val="00467311"/>
    <w:rsid w:val="004716A1"/>
    <w:rsid w:val="0047306F"/>
    <w:rsid w:val="004733DD"/>
    <w:rsid w:val="00474505"/>
    <w:rsid w:val="004750D6"/>
    <w:rsid w:val="00476DAD"/>
    <w:rsid w:val="00481EF2"/>
    <w:rsid w:val="0048250B"/>
    <w:rsid w:val="00482C09"/>
    <w:rsid w:val="00482CDC"/>
    <w:rsid w:val="0048336A"/>
    <w:rsid w:val="00483A88"/>
    <w:rsid w:val="00483E54"/>
    <w:rsid w:val="00485675"/>
    <w:rsid w:val="00485C77"/>
    <w:rsid w:val="00487ADC"/>
    <w:rsid w:val="00490538"/>
    <w:rsid w:val="00490BDD"/>
    <w:rsid w:val="00491B01"/>
    <w:rsid w:val="00495360"/>
    <w:rsid w:val="0049543E"/>
    <w:rsid w:val="00496408"/>
    <w:rsid w:val="0049650D"/>
    <w:rsid w:val="004977DC"/>
    <w:rsid w:val="004A129E"/>
    <w:rsid w:val="004A14C1"/>
    <w:rsid w:val="004A2836"/>
    <w:rsid w:val="004A2B89"/>
    <w:rsid w:val="004A328F"/>
    <w:rsid w:val="004A3695"/>
    <w:rsid w:val="004A7857"/>
    <w:rsid w:val="004B0054"/>
    <w:rsid w:val="004B0193"/>
    <w:rsid w:val="004B0555"/>
    <w:rsid w:val="004B05EF"/>
    <w:rsid w:val="004B1A06"/>
    <w:rsid w:val="004B1FBB"/>
    <w:rsid w:val="004B3800"/>
    <w:rsid w:val="004B66EC"/>
    <w:rsid w:val="004B6A72"/>
    <w:rsid w:val="004C49D5"/>
    <w:rsid w:val="004C5BB8"/>
    <w:rsid w:val="004C673F"/>
    <w:rsid w:val="004C7102"/>
    <w:rsid w:val="004C7994"/>
    <w:rsid w:val="004C7D34"/>
    <w:rsid w:val="004D0B0D"/>
    <w:rsid w:val="004D0EC4"/>
    <w:rsid w:val="004D17F9"/>
    <w:rsid w:val="004D35B5"/>
    <w:rsid w:val="004D3E71"/>
    <w:rsid w:val="004D4FE7"/>
    <w:rsid w:val="004D7CF5"/>
    <w:rsid w:val="004E11DE"/>
    <w:rsid w:val="004E2353"/>
    <w:rsid w:val="004E3977"/>
    <w:rsid w:val="004E4914"/>
    <w:rsid w:val="004E5112"/>
    <w:rsid w:val="004E57CE"/>
    <w:rsid w:val="004E6EB8"/>
    <w:rsid w:val="004E72E4"/>
    <w:rsid w:val="004E7D91"/>
    <w:rsid w:val="004F24E7"/>
    <w:rsid w:val="004F35A0"/>
    <w:rsid w:val="004F39D6"/>
    <w:rsid w:val="004F3EB4"/>
    <w:rsid w:val="004F40CE"/>
    <w:rsid w:val="004F478D"/>
    <w:rsid w:val="004F6A60"/>
    <w:rsid w:val="004F715C"/>
    <w:rsid w:val="004F72FD"/>
    <w:rsid w:val="00503859"/>
    <w:rsid w:val="00506A7B"/>
    <w:rsid w:val="00512397"/>
    <w:rsid w:val="005126B1"/>
    <w:rsid w:val="00512CAB"/>
    <w:rsid w:val="00512D2E"/>
    <w:rsid w:val="005133B4"/>
    <w:rsid w:val="0051467C"/>
    <w:rsid w:val="00514735"/>
    <w:rsid w:val="00514871"/>
    <w:rsid w:val="00516FCE"/>
    <w:rsid w:val="005214DC"/>
    <w:rsid w:val="005215E9"/>
    <w:rsid w:val="005218D3"/>
    <w:rsid w:val="00521AE4"/>
    <w:rsid w:val="00524175"/>
    <w:rsid w:val="00525422"/>
    <w:rsid w:val="0052557E"/>
    <w:rsid w:val="00525CC9"/>
    <w:rsid w:val="005268C9"/>
    <w:rsid w:val="00530346"/>
    <w:rsid w:val="005309C5"/>
    <w:rsid w:val="00530B1C"/>
    <w:rsid w:val="005310AB"/>
    <w:rsid w:val="00532104"/>
    <w:rsid w:val="005323ED"/>
    <w:rsid w:val="00533480"/>
    <w:rsid w:val="0053390A"/>
    <w:rsid w:val="00534AC8"/>
    <w:rsid w:val="005357F2"/>
    <w:rsid w:val="0053799F"/>
    <w:rsid w:val="00540B19"/>
    <w:rsid w:val="00542F89"/>
    <w:rsid w:val="00543252"/>
    <w:rsid w:val="0054457E"/>
    <w:rsid w:val="00545242"/>
    <w:rsid w:val="005453EA"/>
    <w:rsid w:val="005458E8"/>
    <w:rsid w:val="00545E51"/>
    <w:rsid w:val="005466A0"/>
    <w:rsid w:val="005469E8"/>
    <w:rsid w:val="00546D06"/>
    <w:rsid w:val="00547050"/>
    <w:rsid w:val="005474AB"/>
    <w:rsid w:val="0054770F"/>
    <w:rsid w:val="00547FE2"/>
    <w:rsid w:val="00551B14"/>
    <w:rsid w:val="005549D8"/>
    <w:rsid w:val="00555C1F"/>
    <w:rsid w:val="005560B2"/>
    <w:rsid w:val="005567EA"/>
    <w:rsid w:val="005579B1"/>
    <w:rsid w:val="005603EB"/>
    <w:rsid w:val="005608A5"/>
    <w:rsid w:val="00560B93"/>
    <w:rsid w:val="00561268"/>
    <w:rsid w:val="0056143B"/>
    <w:rsid w:val="00562FD8"/>
    <w:rsid w:val="005652E2"/>
    <w:rsid w:val="00565426"/>
    <w:rsid w:val="005659E6"/>
    <w:rsid w:val="00565CED"/>
    <w:rsid w:val="00565DC6"/>
    <w:rsid w:val="005677A6"/>
    <w:rsid w:val="00572601"/>
    <w:rsid w:val="00574371"/>
    <w:rsid w:val="00574A7A"/>
    <w:rsid w:val="005754CF"/>
    <w:rsid w:val="00575E05"/>
    <w:rsid w:val="00575ECC"/>
    <w:rsid w:val="00577ED3"/>
    <w:rsid w:val="005801B6"/>
    <w:rsid w:val="005809AA"/>
    <w:rsid w:val="00580A1B"/>
    <w:rsid w:val="00580A63"/>
    <w:rsid w:val="00580AAF"/>
    <w:rsid w:val="00580E43"/>
    <w:rsid w:val="00581336"/>
    <w:rsid w:val="00583C52"/>
    <w:rsid w:val="00583CCF"/>
    <w:rsid w:val="00583E71"/>
    <w:rsid w:val="005878F3"/>
    <w:rsid w:val="00587C14"/>
    <w:rsid w:val="0059074B"/>
    <w:rsid w:val="00592C54"/>
    <w:rsid w:val="00592D92"/>
    <w:rsid w:val="00593DFC"/>
    <w:rsid w:val="00595D8D"/>
    <w:rsid w:val="00596729"/>
    <w:rsid w:val="005A30D1"/>
    <w:rsid w:val="005A3C7A"/>
    <w:rsid w:val="005A3ED7"/>
    <w:rsid w:val="005A4CDA"/>
    <w:rsid w:val="005A7079"/>
    <w:rsid w:val="005A78FD"/>
    <w:rsid w:val="005B0E6D"/>
    <w:rsid w:val="005B125A"/>
    <w:rsid w:val="005B33EF"/>
    <w:rsid w:val="005B33F8"/>
    <w:rsid w:val="005B40C9"/>
    <w:rsid w:val="005B478F"/>
    <w:rsid w:val="005B48F4"/>
    <w:rsid w:val="005B4B7D"/>
    <w:rsid w:val="005B5556"/>
    <w:rsid w:val="005B578E"/>
    <w:rsid w:val="005B5FEE"/>
    <w:rsid w:val="005B79A0"/>
    <w:rsid w:val="005C155E"/>
    <w:rsid w:val="005C190E"/>
    <w:rsid w:val="005C1F35"/>
    <w:rsid w:val="005C255E"/>
    <w:rsid w:val="005C2BF0"/>
    <w:rsid w:val="005C2CC4"/>
    <w:rsid w:val="005C3690"/>
    <w:rsid w:val="005C4202"/>
    <w:rsid w:val="005C4ACD"/>
    <w:rsid w:val="005C59A2"/>
    <w:rsid w:val="005C5A38"/>
    <w:rsid w:val="005C6272"/>
    <w:rsid w:val="005C721C"/>
    <w:rsid w:val="005C72B3"/>
    <w:rsid w:val="005C73FE"/>
    <w:rsid w:val="005C7B56"/>
    <w:rsid w:val="005D0542"/>
    <w:rsid w:val="005D0661"/>
    <w:rsid w:val="005D0914"/>
    <w:rsid w:val="005D097B"/>
    <w:rsid w:val="005D0D2F"/>
    <w:rsid w:val="005D16A2"/>
    <w:rsid w:val="005D5811"/>
    <w:rsid w:val="005D5F28"/>
    <w:rsid w:val="005D7831"/>
    <w:rsid w:val="005E0C5B"/>
    <w:rsid w:val="005E1C2C"/>
    <w:rsid w:val="005E4647"/>
    <w:rsid w:val="005E4DC8"/>
    <w:rsid w:val="005E5058"/>
    <w:rsid w:val="005E69CD"/>
    <w:rsid w:val="005F1190"/>
    <w:rsid w:val="005F1969"/>
    <w:rsid w:val="005F1BA9"/>
    <w:rsid w:val="005F3986"/>
    <w:rsid w:val="006000B6"/>
    <w:rsid w:val="0060020A"/>
    <w:rsid w:val="006013CD"/>
    <w:rsid w:val="00601BD9"/>
    <w:rsid w:val="0060241C"/>
    <w:rsid w:val="006035C3"/>
    <w:rsid w:val="00603D98"/>
    <w:rsid w:val="00604553"/>
    <w:rsid w:val="00606287"/>
    <w:rsid w:val="00607AEC"/>
    <w:rsid w:val="006108E5"/>
    <w:rsid w:val="00610F20"/>
    <w:rsid w:val="0061313E"/>
    <w:rsid w:val="00613B3F"/>
    <w:rsid w:val="00613FA9"/>
    <w:rsid w:val="006140AA"/>
    <w:rsid w:val="0061460A"/>
    <w:rsid w:val="0061587E"/>
    <w:rsid w:val="00616722"/>
    <w:rsid w:val="00621731"/>
    <w:rsid w:val="0062254E"/>
    <w:rsid w:val="0062275E"/>
    <w:rsid w:val="00624806"/>
    <w:rsid w:val="0062750A"/>
    <w:rsid w:val="00627A97"/>
    <w:rsid w:val="006300D1"/>
    <w:rsid w:val="00630F21"/>
    <w:rsid w:val="0063127D"/>
    <w:rsid w:val="006316E0"/>
    <w:rsid w:val="006324FF"/>
    <w:rsid w:val="00633A92"/>
    <w:rsid w:val="00633D65"/>
    <w:rsid w:val="00635284"/>
    <w:rsid w:val="0063552F"/>
    <w:rsid w:val="00637550"/>
    <w:rsid w:val="00644717"/>
    <w:rsid w:val="00644E57"/>
    <w:rsid w:val="00645408"/>
    <w:rsid w:val="00646AEF"/>
    <w:rsid w:val="00647A2E"/>
    <w:rsid w:val="006505AD"/>
    <w:rsid w:val="00650985"/>
    <w:rsid w:val="006513C0"/>
    <w:rsid w:val="00651C10"/>
    <w:rsid w:val="00652978"/>
    <w:rsid w:val="00655F5A"/>
    <w:rsid w:val="00656DF4"/>
    <w:rsid w:val="00657BB1"/>
    <w:rsid w:val="00657D1A"/>
    <w:rsid w:val="00660735"/>
    <w:rsid w:val="006613F4"/>
    <w:rsid w:val="00662A52"/>
    <w:rsid w:val="00663871"/>
    <w:rsid w:val="00667499"/>
    <w:rsid w:val="0066785E"/>
    <w:rsid w:val="00670D1E"/>
    <w:rsid w:val="0067192F"/>
    <w:rsid w:val="00676FCD"/>
    <w:rsid w:val="00680318"/>
    <w:rsid w:val="00681671"/>
    <w:rsid w:val="00681904"/>
    <w:rsid w:val="006821C4"/>
    <w:rsid w:val="00682636"/>
    <w:rsid w:val="0068413F"/>
    <w:rsid w:val="0068506A"/>
    <w:rsid w:val="006900A3"/>
    <w:rsid w:val="00693C42"/>
    <w:rsid w:val="00695355"/>
    <w:rsid w:val="006A0AD7"/>
    <w:rsid w:val="006A0EC2"/>
    <w:rsid w:val="006A10FD"/>
    <w:rsid w:val="006A1410"/>
    <w:rsid w:val="006A1A0B"/>
    <w:rsid w:val="006A2577"/>
    <w:rsid w:val="006A2A22"/>
    <w:rsid w:val="006A3628"/>
    <w:rsid w:val="006A3754"/>
    <w:rsid w:val="006A3AE6"/>
    <w:rsid w:val="006A6900"/>
    <w:rsid w:val="006B16DC"/>
    <w:rsid w:val="006B2476"/>
    <w:rsid w:val="006B3A3B"/>
    <w:rsid w:val="006B4A3A"/>
    <w:rsid w:val="006B67C4"/>
    <w:rsid w:val="006B70A4"/>
    <w:rsid w:val="006C183A"/>
    <w:rsid w:val="006C34FA"/>
    <w:rsid w:val="006C3829"/>
    <w:rsid w:val="006C4C66"/>
    <w:rsid w:val="006C6393"/>
    <w:rsid w:val="006C64B9"/>
    <w:rsid w:val="006C7983"/>
    <w:rsid w:val="006D0F56"/>
    <w:rsid w:val="006D1D27"/>
    <w:rsid w:val="006D48BB"/>
    <w:rsid w:val="006D68F4"/>
    <w:rsid w:val="006D6CE9"/>
    <w:rsid w:val="006D7434"/>
    <w:rsid w:val="006E49E9"/>
    <w:rsid w:val="006E56D0"/>
    <w:rsid w:val="006E5877"/>
    <w:rsid w:val="006E70F6"/>
    <w:rsid w:val="006E766C"/>
    <w:rsid w:val="006F2CCF"/>
    <w:rsid w:val="006F4431"/>
    <w:rsid w:val="006F492F"/>
    <w:rsid w:val="006F4ED7"/>
    <w:rsid w:val="00701825"/>
    <w:rsid w:val="007018EF"/>
    <w:rsid w:val="007027FA"/>
    <w:rsid w:val="00704091"/>
    <w:rsid w:val="00704823"/>
    <w:rsid w:val="00707175"/>
    <w:rsid w:val="007103EE"/>
    <w:rsid w:val="0071040E"/>
    <w:rsid w:val="007109A6"/>
    <w:rsid w:val="00711D75"/>
    <w:rsid w:val="007123D6"/>
    <w:rsid w:val="00713DAA"/>
    <w:rsid w:val="00714A72"/>
    <w:rsid w:val="0071524E"/>
    <w:rsid w:val="00715D63"/>
    <w:rsid w:val="0071604C"/>
    <w:rsid w:val="007162B0"/>
    <w:rsid w:val="00716E48"/>
    <w:rsid w:val="007174D7"/>
    <w:rsid w:val="00721B6D"/>
    <w:rsid w:val="00723A05"/>
    <w:rsid w:val="007253FC"/>
    <w:rsid w:val="007264DC"/>
    <w:rsid w:val="007264F6"/>
    <w:rsid w:val="007269B7"/>
    <w:rsid w:val="007316B6"/>
    <w:rsid w:val="00733094"/>
    <w:rsid w:val="00733603"/>
    <w:rsid w:val="00735AB7"/>
    <w:rsid w:val="00736609"/>
    <w:rsid w:val="007368A1"/>
    <w:rsid w:val="007410E6"/>
    <w:rsid w:val="00742120"/>
    <w:rsid w:val="007429C8"/>
    <w:rsid w:val="0074320D"/>
    <w:rsid w:val="00745815"/>
    <w:rsid w:val="0074666E"/>
    <w:rsid w:val="0075502A"/>
    <w:rsid w:val="00755198"/>
    <w:rsid w:val="007553BB"/>
    <w:rsid w:val="0075556F"/>
    <w:rsid w:val="00755D64"/>
    <w:rsid w:val="00755EA9"/>
    <w:rsid w:val="00755FBA"/>
    <w:rsid w:val="00756D40"/>
    <w:rsid w:val="00756DE7"/>
    <w:rsid w:val="007601BE"/>
    <w:rsid w:val="00760F35"/>
    <w:rsid w:val="00763E93"/>
    <w:rsid w:val="007643A1"/>
    <w:rsid w:val="00764479"/>
    <w:rsid w:val="00764CAF"/>
    <w:rsid w:val="00764D1A"/>
    <w:rsid w:val="00765904"/>
    <w:rsid w:val="0076734B"/>
    <w:rsid w:val="007700FC"/>
    <w:rsid w:val="00770DFB"/>
    <w:rsid w:val="00770F1A"/>
    <w:rsid w:val="007718BD"/>
    <w:rsid w:val="00771CF9"/>
    <w:rsid w:val="007745C8"/>
    <w:rsid w:val="00775854"/>
    <w:rsid w:val="007818C0"/>
    <w:rsid w:val="00782EE8"/>
    <w:rsid w:val="0078635A"/>
    <w:rsid w:val="0078695A"/>
    <w:rsid w:val="00787390"/>
    <w:rsid w:val="00790C8E"/>
    <w:rsid w:val="00790FF5"/>
    <w:rsid w:val="00791488"/>
    <w:rsid w:val="00792CDD"/>
    <w:rsid w:val="00793B79"/>
    <w:rsid w:val="007942CC"/>
    <w:rsid w:val="00795C13"/>
    <w:rsid w:val="00795FCA"/>
    <w:rsid w:val="00797C39"/>
    <w:rsid w:val="007A07C7"/>
    <w:rsid w:val="007A1C8F"/>
    <w:rsid w:val="007A42F7"/>
    <w:rsid w:val="007A4A53"/>
    <w:rsid w:val="007A4C11"/>
    <w:rsid w:val="007A5530"/>
    <w:rsid w:val="007A7C1F"/>
    <w:rsid w:val="007A7FFE"/>
    <w:rsid w:val="007B1213"/>
    <w:rsid w:val="007B1A9D"/>
    <w:rsid w:val="007B1B6A"/>
    <w:rsid w:val="007B3841"/>
    <w:rsid w:val="007B5270"/>
    <w:rsid w:val="007B5634"/>
    <w:rsid w:val="007B5DBE"/>
    <w:rsid w:val="007C35CA"/>
    <w:rsid w:val="007C48CF"/>
    <w:rsid w:val="007C4CCA"/>
    <w:rsid w:val="007C6B76"/>
    <w:rsid w:val="007C768C"/>
    <w:rsid w:val="007C7B0C"/>
    <w:rsid w:val="007D0883"/>
    <w:rsid w:val="007D17CE"/>
    <w:rsid w:val="007D25D0"/>
    <w:rsid w:val="007D399A"/>
    <w:rsid w:val="007D3E1D"/>
    <w:rsid w:val="007D488D"/>
    <w:rsid w:val="007D649A"/>
    <w:rsid w:val="007D6CA2"/>
    <w:rsid w:val="007D6F98"/>
    <w:rsid w:val="007E0CFE"/>
    <w:rsid w:val="007E0D48"/>
    <w:rsid w:val="007E47C0"/>
    <w:rsid w:val="007E4FC6"/>
    <w:rsid w:val="007E651A"/>
    <w:rsid w:val="007E7E13"/>
    <w:rsid w:val="007F06B2"/>
    <w:rsid w:val="007F1AAA"/>
    <w:rsid w:val="007F1EBF"/>
    <w:rsid w:val="007F289E"/>
    <w:rsid w:val="008001B9"/>
    <w:rsid w:val="008006AB"/>
    <w:rsid w:val="00800B81"/>
    <w:rsid w:val="008016CD"/>
    <w:rsid w:val="00801C48"/>
    <w:rsid w:val="00803938"/>
    <w:rsid w:val="00803B62"/>
    <w:rsid w:val="00804AC1"/>
    <w:rsid w:val="008057AC"/>
    <w:rsid w:val="0080641D"/>
    <w:rsid w:val="00807217"/>
    <w:rsid w:val="0081006C"/>
    <w:rsid w:val="008102EE"/>
    <w:rsid w:val="00810AC7"/>
    <w:rsid w:val="00811AD9"/>
    <w:rsid w:val="00812404"/>
    <w:rsid w:val="0081302F"/>
    <w:rsid w:val="0081428E"/>
    <w:rsid w:val="008154C5"/>
    <w:rsid w:val="00815A61"/>
    <w:rsid w:val="00815FA8"/>
    <w:rsid w:val="00816FF5"/>
    <w:rsid w:val="0082053C"/>
    <w:rsid w:val="00822011"/>
    <w:rsid w:val="00823F55"/>
    <w:rsid w:val="008241E0"/>
    <w:rsid w:val="00824380"/>
    <w:rsid w:val="0082467A"/>
    <w:rsid w:val="00825F86"/>
    <w:rsid w:val="00827B4C"/>
    <w:rsid w:val="00827E94"/>
    <w:rsid w:val="00831166"/>
    <w:rsid w:val="0083261A"/>
    <w:rsid w:val="00832D25"/>
    <w:rsid w:val="00833375"/>
    <w:rsid w:val="00835BC1"/>
    <w:rsid w:val="00836DBA"/>
    <w:rsid w:val="00836ED1"/>
    <w:rsid w:val="008423A5"/>
    <w:rsid w:val="0084316A"/>
    <w:rsid w:val="00843A16"/>
    <w:rsid w:val="0084427F"/>
    <w:rsid w:val="00844DC6"/>
    <w:rsid w:val="00844F8C"/>
    <w:rsid w:val="00845559"/>
    <w:rsid w:val="00845A6C"/>
    <w:rsid w:val="00846F8D"/>
    <w:rsid w:val="008500BF"/>
    <w:rsid w:val="00850D1D"/>
    <w:rsid w:val="00852763"/>
    <w:rsid w:val="008539EB"/>
    <w:rsid w:val="00853B8C"/>
    <w:rsid w:val="0085486B"/>
    <w:rsid w:val="00856F32"/>
    <w:rsid w:val="008575AB"/>
    <w:rsid w:val="0086049B"/>
    <w:rsid w:val="00860EB2"/>
    <w:rsid w:val="008623EC"/>
    <w:rsid w:val="008626A6"/>
    <w:rsid w:val="008626DC"/>
    <w:rsid w:val="0086345F"/>
    <w:rsid w:val="00864B67"/>
    <w:rsid w:val="00865163"/>
    <w:rsid w:val="00865467"/>
    <w:rsid w:val="0086566D"/>
    <w:rsid w:val="008664CA"/>
    <w:rsid w:val="008709B9"/>
    <w:rsid w:val="0087291B"/>
    <w:rsid w:val="00872AB0"/>
    <w:rsid w:val="008734E3"/>
    <w:rsid w:val="0087395F"/>
    <w:rsid w:val="008740BD"/>
    <w:rsid w:val="00875A94"/>
    <w:rsid w:val="008773A7"/>
    <w:rsid w:val="008806CD"/>
    <w:rsid w:val="00880F3D"/>
    <w:rsid w:val="00881AB5"/>
    <w:rsid w:val="00883A7E"/>
    <w:rsid w:val="00885670"/>
    <w:rsid w:val="00885B2C"/>
    <w:rsid w:val="00886421"/>
    <w:rsid w:val="00886C3F"/>
    <w:rsid w:val="00886F8D"/>
    <w:rsid w:val="00887837"/>
    <w:rsid w:val="00887E69"/>
    <w:rsid w:val="008930F3"/>
    <w:rsid w:val="00893376"/>
    <w:rsid w:val="008937F4"/>
    <w:rsid w:val="00893EE5"/>
    <w:rsid w:val="00894DD8"/>
    <w:rsid w:val="00895D71"/>
    <w:rsid w:val="008979F2"/>
    <w:rsid w:val="00897D52"/>
    <w:rsid w:val="008A06CB"/>
    <w:rsid w:val="008A13D9"/>
    <w:rsid w:val="008A284C"/>
    <w:rsid w:val="008A3DAE"/>
    <w:rsid w:val="008A40A3"/>
    <w:rsid w:val="008A4AC7"/>
    <w:rsid w:val="008A50B3"/>
    <w:rsid w:val="008A57A1"/>
    <w:rsid w:val="008A6A74"/>
    <w:rsid w:val="008A712A"/>
    <w:rsid w:val="008A75A0"/>
    <w:rsid w:val="008B04F0"/>
    <w:rsid w:val="008B11ED"/>
    <w:rsid w:val="008B20D8"/>
    <w:rsid w:val="008B2DB2"/>
    <w:rsid w:val="008B35A6"/>
    <w:rsid w:val="008B3D81"/>
    <w:rsid w:val="008B4EDB"/>
    <w:rsid w:val="008B5EF0"/>
    <w:rsid w:val="008B6A38"/>
    <w:rsid w:val="008B75D2"/>
    <w:rsid w:val="008B7B97"/>
    <w:rsid w:val="008C06AD"/>
    <w:rsid w:val="008C0B05"/>
    <w:rsid w:val="008C454F"/>
    <w:rsid w:val="008C605E"/>
    <w:rsid w:val="008C63A7"/>
    <w:rsid w:val="008C6602"/>
    <w:rsid w:val="008C6803"/>
    <w:rsid w:val="008C6D5C"/>
    <w:rsid w:val="008C7ADC"/>
    <w:rsid w:val="008C7E85"/>
    <w:rsid w:val="008D0EEF"/>
    <w:rsid w:val="008D1078"/>
    <w:rsid w:val="008D1F23"/>
    <w:rsid w:val="008D39BE"/>
    <w:rsid w:val="008D5255"/>
    <w:rsid w:val="008E0A75"/>
    <w:rsid w:val="008E203B"/>
    <w:rsid w:val="008E253B"/>
    <w:rsid w:val="008E2A7D"/>
    <w:rsid w:val="008E4029"/>
    <w:rsid w:val="008E6559"/>
    <w:rsid w:val="008E68C7"/>
    <w:rsid w:val="008F1E4B"/>
    <w:rsid w:val="008F206D"/>
    <w:rsid w:val="008F3C72"/>
    <w:rsid w:val="008F48CC"/>
    <w:rsid w:val="008F622D"/>
    <w:rsid w:val="008F71E1"/>
    <w:rsid w:val="008F7C63"/>
    <w:rsid w:val="00901C15"/>
    <w:rsid w:val="00903ECD"/>
    <w:rsid w:val="00905FCD"/>
    <w:rsid w:val="00906590"/>
    <w:rsid w:val="009072AD"/>
    <w:rsid w:val="009106F1"/>
    <w:rsid w:val="009125F2"/>
    <w:rsid w:val="00913164"/>
    <w:rsid w:val="00914863"/>
    <w:rsid w:val="00914CD8"/>
    <w:rsid w:val="009151E5"/>
    <w:rsid w:val="009152F9"/>
    <w:rsid w:val="0091534D"/>
    <w:rsid w:val="009154BE"/>
    <w:rsid w:val="00916E29"/>
    <w:rsid w:val="0091753B"/>
    <w:rsid w:val="00917CCF"/>
    <w:rsid w:val="0092047F"/>
    <w:rsid w:val="0092082F"/>
    <w:rsid w:val="00920900"/>
    <w:rsid w:val="00922BD0"/>
    <w:rsid w:val="00922E4A"/>
    <w:rsid w:val="00924D60"/>
    <w:rsid w:val="00925123"/>
    <w:rsid w:val="00925126"/>
    <w:rsid w:val="00925B4D"/>
    <w:rsid w:val="009312EE"/>
    <w:rsid w:val="00933FC1"/>
    <w:rsid w:val="00936AE8"/>
    <w:rsid w:val="00936F78"/>
    <w:rsid w:val="00937306"/>
    <w:rsid w:val="00937DAD"/>
    <w:rsid w:val="00940657"/>
    <w:rsid w:val="00940A7D"/>
    <w:rsid w:val="00940BDE"/>
    <w:rsid w:val="00941424"/>
    <w:rsid w:val="0094147C"/>
    <w:rsid w:val="00941A89"/>
    <w:rsid w:val="00941B98"/>
    <w:rsid w:val="00942270"/>
    <w:rsid w:val="00942457"/>
    <w:rsid w:val="009429F3"/>
    <w:rsid w:val="009463BB"/>
    <w:rsid w:val="009464BC"/>
    <w:rsid w:val="00947B72"/>
    <w:rsid w:val="0095102C"/>
    <w:rsid w:val="009514E6"/>
    <w:rsid w:val="0095222E"/>
    <w:rsid w:val="00952E9A"/>
    <w:rsid w:val="00953C61"/>
    <w:rsid w:val="00953D4C"/>
    <w:rsid w:val="0095429D"/>
    <w:rsid w:val="00954577"/>
    <w:rsid w:val="009567B3"/>
    <w:rsid w:val="00956987"/>
    <w:rsid w:val="00956C8B"/>
    <w:rsid w:val="0095722A"/>
    <w:rsid w:val="00957A87"/>
    <w:rsid w:val="009607F0"/>
    <w:rsid w:val="009614DF"/>
    <w:rsid w:val="00962596"/>
    <w:rsid w:val="009636DF"/>
    <w:rsid w:val="00963715"/>
    <w:rsid w:val="009649F4"/>
    <w:rsid w:val="00964B10"/>
    <w:rsid w:val="009655FA"/>
    <w:rsid w:val="00965AFF"/>
    <w:rsid w:val="00971855"/>
    <w:rsid w:val="00972277"/>
    <w:rsid w:val="00972F39"/>
    <w:rsid w:val="00973E01"/>
    <w:rsid w:val="0097418F"/>
    <w:rsid w:val="00975295"/>
    <w:rsid w:val="00977568"/>
    <w:rsid w:val="0098105B"/>
    <w:rsid w:val="0098145D"/>
    <w:rsid w:val="009820C1"/>
    <w:rsid w:val="00982154"/>
    <w:rsid w:val="00983413"/>
    <w:rsid w:val="00985EE6"/>
    <w:rsid w:val="00992C89"/>
    <w:rsid w:val="00992EE1"/>
    <w:rsid w:val="00993DCD"/>
    <w:rsid w:val="00995270"/>
    <w:rsid w:val="00995476"/>
    <w:rsid w:val="009957D9"/>
    <w:rsid w:val="00995BA2"/>
    <w:rsid w:val="00995BAD"/>
    <w:rsid w:val="00995FA2"/>
    <w:rsid w:val="0099775E"/>
    <w:rsid w:val="009A01D8"/>
    <w:rsid w:val="009A19A3"/>
    <w:rsid w:val="009A1C2A"/>
    <w:rsid w:val="009A24CA"/>
    <w:rsid w:val="009A263E"/>
    <w:rsid w:val="009A26FD"/>
    <w:rsid w:val="009A2960"/>
    <w:rsid w:val="009A4DCC"/>
    <w:rsid w:val="009A5A20"/>
    <w:rsid w:val="009A62B9"/>
    <w:rsid w:val="009A65B2"/>
    <w:rsid w:val="009A6AA4"/>
    <w:rsid w:val="009B0BFF"/>
    <w:rsid w:val="009B2D8B"/>
    <w:rsid w:val="009B462B"/>
    <w:rsid w:val="009B538D"/>
    <w:rsid w:val="009B67A6"/>
    <w:rsid w:val="009C03D6"/>
    <w:rsid w:val="009C0715"/>
    <w:rsid w:val="009C268E"/>
    <w:rsid w:val="009C3A15"/>
    <w:rsid w:val="009C430C"/>
    <w:rsid w:val="009C7092"/>
    <w:rsid w:val="009D0F31"/>
    <w:rsid w:val="009D16B3"/>
    <w:rsid w:val="009D2851"/>
    <w:rsid w:val="009D2855"/>
    <w:rsid w:val="009D2F75"/>
    <w:rsid w:val="009D361B"/>
    <w:rsid w:val="009D44E5"/>
    <w:rsid w:val="009D4E84"/>
    <w:rsid w:val="009D5EFC"/>
    <w:rsid w:val="009D7738"/>
    <w:rsid w:val="009E11B4"/>
    <w:rsid w:val="009E321A"/>
    <w:rsid w:val="009E3F7B"/>
    <w:rsid w:val="009E4B13"/>
    <w:rsid w:val="009E4B17"/>
    <w:rsid w:val="009E5790"/>
    <w:rsid w:val="009E5A76"/>
    <w:rsid w:val="009E5BCA"/>
    <w:rsid w:val="009E6493"/>
    <w:rsid w:val="009E69EC"/>
    <w:rsid w:val="009E78A7"/>
    <w:rsid w:val="009E7D9A"/>
    <w:rsid w:val="009F3090"/>
    <w:rsid w:val="009F30F8"/>
    <w:rsid w:val="009F3D6F"/>
    <w:rsid w:val="009F42B3"/>
    <w:rsid w:val="009F4A25"/>
    <w:rsid w:val="009F52A3"/>
    <w:rsid w:val="009F5402"/>
    <w:rsid w:val="009F570E"/>
    <w:rsid w:val="009F57FB"/>
    <w:rsid w:val="009F5E8A"/>
    <w:rsid w:val="009F7535"/>
    <w:rsid w:val="009F77C8"/>
    <w:rsid w:val="00A0503F"/>
    <w:rsid w:val="00A050DC"/>
    <w:rsid w:val="00A055A9"/>
    <w:rsid w:val="00A062E4"/>
    <w:rsid w:val="00A1033D"/>
    <w:rsid w:val="00A11542"/>
    <w:rsid w:val="00A12199"/>
    <w:rsid w:val="00A13D17"/>
    <w:rsid w:val="00A168F4"/>
    <w:rsid w:val="00A1779D"/>
    <w:rsid w:val="00A21B91"/>
    <w:rsid w:val="00A226B5"/>
    <w:rsid w:val="00A22746"/>
    <w:rsid w:val="00A22953"/>
    <w:rsid w:val="00A22D21"/>
    <w:rsid w:val="00A23686"/>
    <w:rsid w:val="00A244AE"/>
    <w:rsid w:val="00A24878"/>
    <w:rsid w:val="00A24CE8"/>
    <w:rsid w:val="00A26618"/>
    <w:rsid w:val="00A27444"/>
    <w:rsid w:val="00A301B7"/>
    <w:rsid w:val="00A3119D"/>
    <w:rsid w:val="00A327D0"/>
    <w:rsid w:val="00A35A5D"/>
    <w:rsid w:val="00A36B0C"/>
    <w:rsid w:val="00A4058A"/>
    <w:rsid w:val="00A41A0A"/>
    <w:rsid w:val="00A44BF2"/>
    <w:rsid w:val="00A47A5D"/>
    <w:rsid w:val="00A52379"/>
    <w:rsid w:val="00A53343"/>
    <w:rsid w:val="00A53680"/>
    <w:rsid w:val="00A5431B"/>
    <w:rsid w:val="00A56F8E"/>
    <w:rsid w:val="00A5729A"/>
    <w:rsid w:val="00A577B8"/>
    <w:rsid w:val="00A624AD"/>
    <w:rsid w:val="00A62A11"/>
    <w:rsid w:val="00A62BD9"/>
    <w:rsid w:val="00A6376E"/>
    <w:rsid w:val="00A645C8"/>
    <w:rsid w:val="00A648A5"/>
    <w:rsid w:val="00A65778"/>
    <w:rsid w:val="00A71A04"/>
    <w:rsid w:val="00A720BF"/>
    <w:rsid w:val="00A73189"/>
    <w:rsid w:val="00A759AC"/>
    <w:rsid w:val="00A7666E"/>
    <w:rsid w:val="00A80F6D"/>
    <w:rsid w:val="00A82116"/>
    <w:rsid w:val="00A85198"/>
    <w:rsid w:val="00A867C4"/>
    <w:rsid w:val="00A90203"/>
    <w:rsid w:val="00A91515"/>
    <w:rsid w:val="00A939AC"/>
    <w:rsid w:val="00A944B3"/>
    <w:rsid w:val="00A950A9"/>
    <w:rsid w:val="00A97532"/>
    <w:rsid w:val="00A97E91"/>
    <w:rsid w:val="00AA04F1"/>
    <w:rsid w:val="00AA1D8E"/>
    <w:rsid w:val="00AA4697"/>
    <w:rsid w:val="00AA52E4"/>
    <w:rsid w:val="00AA6719"/>
    <w:rsid w:val="00AA79D6"/>
    <w:rsid w:val="00AB00C7"/>
    <w:rsid w:val="00AB212F"/>
    <w:rsid w:val="00AB23EE"/>
    <w:rsid w:val="00AB2A0D"/>
    <w:rsid w:val="00AB673E"/>
    <w:rsid w:val="00AB68E7"/>
    <w:rsid w:val="00AB69A3"/>
    <w:rsid w:val="00AC0D45"/>
    <w:rsid w:val="00AC2ABE"/>
    <w:rsid w:val="00AC2B4F"/>
    <w:rsid w:val="00AC3824"/>
    <w:rsid w:val="00AC59BD"/>
    <w:rsid w:val="00AC6122"/>
    <w:rsid w:val="00AD11D5"/>
    <w:rsid w:val="00AD230D"/>
    <w:rsid w:val="00AD2994"/>
    <w:rsid w:val="00AD2E45"/>
    <w:rsid w:val="00AD6136"/>
    <w:rsid w:val="00AE0FEE"/>
    <w:rsid w:val="00AE2E0A"/>
    <w:rsid w:val="00AE3EB8"/>
    <w:rsid w:val="00AE49E2"/>
    <w:rsid w:val="00AE592D"/>
    <w:rsid w:val="00AE6C37"/>
    <w:rsid w:val="00AE71E7"/>
    <w:rsid w:val="00AE7A9E"/>
    <w:rsid w:val="00AF05B9"/>
    <w:rsid w:val="00AF09C4"/>
    <w:rsid w:val="00AF0A8D"/>
    <w:rsid w:val="00AF23A0"/>
    <w:rsid w:val="00AF34E4"/>
    <w:rsid w:val="00AF4485"/>
    <w:rsid w:val="00AF53A7"/>
    <w:rsid w:val="00AF67ED"/>
    <w:rsid w:val="00AF7D66"/>
    <w:rsid w:val="00B00501"/>
    <w:rsid w:val="00B00B40"/>
    <w:rsid w:val="00B01792"/>
    <w:rsid w:val="00B019BD"/>
    <w:rsid w:val="00B030AC"/>
    <w:rsid w:val="00B0350B"/>
    <w:rsid w:val="00B05797"/>
    <w:rsid w:val="00B074E4"/>
    <w:rsid w:val="00B07B08"/>
    <w:rsid w:val="00B07B8D"/>
    <w:rsid w:val="00B1117F"/>
    <w:rsid w:val="00B122E9"/>
    <w:rsid w:val="00B123E5"/>
    <w:rsid w:val="00B12FAA"/>
    <w:rsid w:val="00B21D4F"/>
    <w:rsid w:val="00B22320"/>
    <w:rsid w:val="00B22700"/>
    <w:rsid w:val="00B231D0"/>
    <w:rsid w:val="00B2348A"/>
    <w:rsid w:val="00B24088"/>
    <w:rsid w:val="00B25D06"/>
    <w:rsid w:val="00B25D3D"/>
    <w:rsid w:val="00B30A8E"/>
    <w:rsid w:val="00B30BE9"/>
    <w:rsid w:val="00B30E25"/>
    <w:rsid w:val="00B32354"/>
    <w:rsid w:val="00B323DC"/>
    <w:rsid w:val="00B32673"/>
    <w:rsid w:val="00B326D1"/>
    <w:rsid w:val="00B32956"/>
    <w:rsid w:val="00B32DC7"/>
    <w:rsid w:val="00B33E55"/>
    <w:rsid w:val="00B36A25"/>
    <w:rsid w:val="00B36FDC"/>
    <w:rsid w:val="00B417AB"/>
    <w:rsid w:val="00B4224F"/>
    <w:rsid w:val="00B42356"/>
    <w:rsid w:val="00B42B8A"/>
    <w:rsid w:val="00B47EF0"/>
    <w:rsid w:val="00B51EBB"/>
    <w:rsid w:val="00B55700"/>
    <w:rsid w:val="00B5667F"/>
    <w:rsid w:val="00B56873"/>
    <w:rsid w:val="00B56ACC"/>
    <w:rsid w:val="00B61DC6"/>
    <w:rsid w:val="00B6433F"/>
    <w:rsid w:val="00B6540B"/>
    <w:rsid w:val="00B6707D"/>
    <w:rsid w:val="00B67A80"/>
    <w:rsid w:val="00B708C6"/>
    <w:rsid w:val="00B71106"/>
    <w:rsid w:val="00B720F9"/>
    <w:rsid w:val="00B723CE"/>
    <w:rsid w:val="00B73361"/>
    <w:rsid w:val="00B75396"/>
    <w:rsid w:val="00B8081B"/>
    <w:rsid w:val="00B81550"/>
    <w:rsid w:val="00B81DA2"/>
    <w:rsid w:val="00B83419"/>
    <w:rsid w:val="00B85352"/>
    <w:rsid w:val="00B854E7"/>
    <w:rsid w:val="00B86622"/>
    <w:rsid w:val="00B86C9C"/>
    <w:rsid w:val="00B90043"/>
    <w:rsid w:val="00B904D5"/>
    <w:rsid w:val="00B9099C"/>
    <w:rsid w:val="00B90FC8"/>
    <w:rsid w:val="00B919EF"/>
    <w:rsid w:val="00B921BC"/>
    <w:rsid w:val="00B92AF5"/>
    <w:rsid w:val="00B936EC"/>
    <w:rsid w:val="00B948A8"/>
    <w:rsid w:val="00B95C52"/>
    <w:rsid w:val="00B963E1"/>
    <w:rsid w:val="00B965E9"/>
    <w:rsid w:val="00BA1E50"/>
    <w:rsid w:val="00BA37F4"/>
    <w:rsid w:val="00BA437C"/>
    <w:rsid w:val="00BA4B6E"/>
    <w:rsid w:val="00BA71E6"/>
    <w:rsid w:val="00BA74D3"/>
    <w:rsid w:val="00BB2BA7"/>
    <w:rsid w:val="00BB2DB3"/>
    <w:rsid w:val="00BB4289"/>
    <w:rsid w:val="00BB4812"/>
    <w:rsid w:val="00BB49AC"/>
    <w:rsid w:val="00BB6AFC"/>
    <w:rsid w:val="00BB6DE3"/>
    <w:rsid w:val="00BC016E"/>
    <w:rsid w:val="00BC0356"/>
    <w:rsid w:val="00BC0A34"/>
    <w:rsid w:val="00BC0E0C"/>
    <w:rsid w:val="00BC1C46"/>
    <w:rsid w:val="00BC2DF4"/>
    <w:rsid w:val="00BC2FE0"/>
    <w:rsid w:val="00BC630F"/>
    <w:rsid w:val="00BC6446"/>
    <w:rsid w:val="00BC6F18"/>
    <w:rsid w:val="00BC6FBE"/>
    <w:rsid w:val="00BC7800"/>
    <w:rsid w:val="00BD06B4"/>
    <w:rsid w:val="00BD0CC2"/>
    <w:rsid w:val="00BD0F8A"/>
    <w:rsid w:val="00BD227C"/>
    <w:rsid w:val="00BD22EB"/>
    <w:rsid w:val="00BD6033"/>
    <w:rsid w:val="00BD7E6A"/>
    <w:rsid w:val="00BE141C"/>
    <w:rsid w:val="00BE34EA"/>
    <w:rsid w:val="00BE3D6B"/>
    <w:rsid w:val="00BE3FB9"/>
    <w:rsid w:val="00BE44C7"/>
    <w:rsid w:val="00BE4942"/>
    <w:rsid w:val="00BE5A07"/>
    <w:rsid w:val="00BE649F"/>
    <w:rsid w:val="00BE7E38"/>
    <w:rsid w:val="00BF0502"/>
    <w:rsid w:val="00BF10F0"/>
    <w:rsid w:val="00BF1ACC"/>
    <w:rsid w:val="00BF1E4B"/>
    <w:rsid w:val="00BF398F"/>
    <w:rsid w:val="00BF4F49"/>
    <w:rsid w:val="00BF519C"/>
    <w:rsid w:val="00BF5C3C"/>
    <w:rsid w:val="00C00AAF"/>
    <w:rsid w:val="00C011C9"/>
    <w:rsid w:val="00C033B0"/>
    <w:rsid w:val="00C045F6"/>
    <w:rsid w:val="00C04F0B"/>
    <w:rsid w:val="00C10DAB"/>
    <w:rsid w:val="00C11989"/>
    <w:rsid w:val="00C13C54"/>
    <w:rsid w:val="00C14746"/>
    <w:rsid w:val="00C150A2"/>
    <w:rsid w:val="00C16836"/>
    <w:rsid w:val="00C176F1"/>
    <w:rsid w:val="00C207D3"/>
    <w:rsid w:val="00C21AB0"/>
    <w:rsid w:val="00C2263A"/>
    <w:rsid w:val="00C22A01"/>
    <w:rsid w:val="00C23C07"/>
    <w:rsid w:val="00C2437C"/>
    <w:rsid w:val="00C2450D"/>
    <w:rsid w:val="00C245C5"/>
    <w:rsid w:val="00C26B10"/>
    <w:rsid w:val="00C3168E"/>
    <w:rsid w:val="00C34BD6"/>
    <w:rsid w:val="00C34ED2"/>
    <w:rsid w:val="00C37FF6"/>
    <w:rsid w:val="00C43490"/>
    <w:rsid w:val="00C43F5E"/>
    <w:rsid w:val="00C45C79"/>
    <w:rsid w:val="00C5104A"/>
    <w:rsid w:val="00C5119C"/>
    <w:rsid w:val="00C5412E"/>
    <w:rsid w:val="00C541BB"/>
    <w:rsid w:val="00C54B35"/>
    <w:rsid w:val="00C55462"/>
    <w:rsid w:val="00C55D4C"/>
    <w:rsid w:val="00C55DE5"/>
    <w:rsid w:val="00C56CDD"/>
    <w:rsid w:val="00C601E3"/>
    <w:rsid w:val="00C60519"/>
    <w:rsid w:val="00C60809"/>
    <w:rsid w:val="00C621CB"/>
    <w:rsid w:val="00C62450"/>
    <w:rsid w:val="00C62C2F"/>
    <w:rsid w:val="00C644FF"/>
    <w:rsid w:val="00C648B1"/>
    <w:rsid w:val="00C64B41"/>
    <w:rsid w:val="00C652ED"/>
    <w:rsid w:val="00C65B48"/>
    <w:rsid w:val="00C7061B"/>
    <w:rsid w:val="00C70C1A"/>
    <w:rsid w:val="00C7202F"/>
    <w:rsid w:val="00C720D3"/>
    <w:rsid w:val="00C73D76"/>
    <w:rsid w:val="00C744B9"/>
    <w:rsid w:val="00C749C1"/>
    <w:rsid w:val="00C74A4A"/>
    <w:rsid w:val="00C803FC"/>
    <w:rsid w:val="00C8228B"/>
    <w:rsid w:val="00C824B9"/>
    <w:rsid w:val="00C840D6"/>
    <w:rsid w:val="00C863A1"/>
    <w:rsid w:val="00C865ED"/>
    <w:rsid w:val="00C90161"/>
    <w:rsid w:val="00C908B8"/>
    <w:rsid w:val="00C92F47"/>
    <w:rsid w:val="00C935AB"/>
    <w:rsid w:val="00C93999"/>
    <w:rsid w:val="00C93BF6"/>
    <w:rsid w:val="00C94D99"/>
    <w:rsid w:val="00C954D4"/>
    <w:rsid w:val="00C965B4"/>
    <w:rsid w:val="00C96D66"/>
    <w:rsid w:val="00CA03B6"/>
    <w:rsid w:val="00CA0C36"/>
    <w:rsid w:val="00CA115C"/>
    <w:rsid w:val="00CA12CE"/>
    <w:rsid w:val="00CA3C25"/>
    <w:rsid w:val="00CA5BEC"/>
    <w:rsid w:val="00CA667B"/>
    <w:rsid w:val="00CA7D27"/>
    <w:rsid w:val="00CB06BD"/>
    <w:rsid w:val="00CB156B"/>
    <w:rsid w:val="00CB4A49"/>
    <w:rsid w:val="00CB6012"/>
    <w:rsid w:val="00CB7493"/>
    <w:rsid w:val="00CC08E4"/>
    <w:rsid w:val="00CC2525"/>
    <w:rsid w:val="00CC2BB7"/>
    <w:rsid w:val="00CC4232"/>
    <w:rsid w:val="00CC75A2"/>
    <w:rsid w:val="00CC7DA7"/>
    <w:rsid w:val="00CD0277"/>
    <w:rsid w:val="00CD0A07"/>
    <w:rsid w:val="00CD10B7"/>
    <w:rsid w:val="00CD132A"/>
    <w:rsid w:val="00CD1877"/>
    <w:rsid w:val="00CD188F"/>
    <w:rsid w:val="00CD23FF"/>
    <w:rsid w:val="00CD2C30"/>
    <w:rsid w:val="00CD417C"/>
    <w:rsid w:val="00CD5299"/>
    <w:rsid w:val="00CE0649"/>
    <w:rsid w:val="00CE0E97"/>
    <w:rsid w:val="00CE14C3"/>
    <w:rsid w:val="00CE1D26"/>
    <w:rsid w:val="00CE55DD"/>
    <w:rsid w:val="00CE7699"/>
    <w:rsid w:val="00CF02EE"/>
    <w:rsid w:val="00CF0A75"/>
    <w:rsid w:val="00CF161E"/>
    <w:rsid w:val="00CF1C1F"/>
    <w:rsid w:val="00CF3F10"/>
    <w:rsid w:val="00CF4501"/>
    <w:rsid w:val="00CF6A19"/>
    <w:rsid w:val="00CF7768"/>
    <w:rsid w:val="00D00558"/>
    <w:rsid w:val="00D00F43"/>
    <w:rsid w:val="00D01219"/>
    <w:rsid w:val="00D01F57"/>
    <w:rsid w:val="00D0314C"/>
    <w:rsid w:val="00D0329E"/>
    <w:rsid w:val="00D04848"/>
    <w:rsid w:val="00D0689A"/>
    <w:rsid w:val="00D1076E"/>
    <w:rsid w:val="00D1110F"/>
    <w:rsid w:val="00D11160"/>
    <w:rsid w:val="00D11674"/>
    <w:rsid w:val="00D12B8F"/>
    <w:rsid w:val="00D1360D"/>
    <w:rsid w:val="00D137AB"/>
    <w:rsid w:val="00D13A3F"/>
    <w:rsid w:val="00D140C8"/>
    <w:rsid w:val="00D1478E"/>
    <w:rsid w:val="00D1603D"/>
    <w:rsid w:val="00D167A7"/>
    <w:rsid w:val="00D2087E"/>
    <w:rsid w:val="00D22335"/>
    <w:rsid w:val="00D2358E"/>
    <w:rsid w:val="00D2410F"/>
    <w:rsid w:val="00D305E7"/>
    <w:rsid w:val="00D333EE"/>
    <w:rsid w:val="00D337AE"/>
    <w:rsid w:val="00D33909"/>
    <w:rsid w:val="00D369E1"/>
    <w:rsid w:val="00D4179B"/>
    <w:rsid w:val="00D419A8"/>
    <w:rsid w:val="00D42532"/>
    <w:rsid w:val="00D4461D"/>
    <w:rsid w:val="00D45004"/>
    <w:rsid w:val="00D45722"/>
    <w:rsid w:val="00D457F4"/>
    <w:rsid w:val="00D465E7"/>
    <w:rsid w:val="00D46BD6"/>
    <w:rsid w:val="00D46FF2"/>
    <w:rsid w:val="00D50933"/>
    <w:rsid w:val="00D509EC"/>
    <w:rsid w:val="00D548ED"/>
    <w:rsid w:val="00D54913"/>
    <w:rsid w:val="00D56840"/>
    <w:rsid w:val="00D56E69"/>
    <w:rsid w:val="00D57C13"/>
    <w:rsid w:val="00D60F50"/>
    <w:rsid w:val="00D6154A"/>
    <w:rsid w:val="00D61AA8"/>
    <w:rsid w:val="00D6467D"/>
    <w:rsid w:val="00D65F6C"/>
    <w:rsid w:val="00D6642A"/>
    <w:rsid w:val="00D66A67"/>
    <w:rsid w:val="00D66F46"/>
    <w:rsid w:val="00D67BEF"/>
    <w:rsid w:val="00D7050C"/>
    <w:rsid w:val="00D71067"/>
    <w:rsid w:val="00D715FA"/>
    <w:rsid w:val="00D741DA"/>
    <w:rsid w:val="00D742FC"/>
    <w:rsid w:val="00D7481F"/>
    <w:rsid w:val="00D750D4"/>
    <w:rsid w:val="00D76563"/>
    <w:rsid w:val="00D80C88"/>
    <w:rsid w:val="00D814F9"/>
    <w:rsid w:val="00D85BAB"/>
    <w:rsid w:val="00D85BF6"/>
    <w:rsid w:val="00D873D9"/>
    <w:rsid w:val="00D901C5"/>
    <w:rsid w:val="00D907ED"/>
    <w:rsid w:val="00D908A7"/>
    <w:rsid w:val="00D9148C"/>
    <w:rsid w:val="00D91BB1"/>
    <w:rsid w:val="00D91F38"/>
    <w:rsid w:val="00D92C12"/>
    <w:rsid w:val="00D93035"/>
    <w:rsid w:val="00D94A61"/>
    <w:rsid w:val="00D95400"/>
    <w:rsid w:val="00D9595C"/>
    <w:rsid w:val="00D95D37"/>
    <w:rsid w:val="00D97F01"/>
    <w:rsid w:val="00DA0761"/>
    <w:rsid w:val="00DA1D1D"/>
    <w:rsid w:val="00DA1FC4"/>
    <w:rsid w:val="00DA2124"/>
    <w:rsid w:val="00DA28FA"/>
    <w:rsid w:val="00DA291F"/>
    <w:rsid w:val="00DA3BAA"/>
    <w:rsid w:val="00DA5738"/>
    <w:rsid w:val="00DA7B88"/>
    <w:rsid w:val="00DB04A7"/>
    <w:rsid w:val="00DB080B"/>
    <w:rsid w:val="00DB2C08"/>
    <w:rsid w:val="00DB430B"/>
    <w:rsid w:val="00DB5283"/>
    <w:rsid w:val="00DB5649"/>
    <w:rsid w:val="00DB5ABE"/>
    <w:rsid w:val="00DB5E03"/>
    <w:rsid w:val="00DB7E25"/>
    <w:rsid w:val="00DC0412"/>
    <w:rsid w:val="00DC08E6"/>
    <w:rsid w:val="00DC1E64"/>
    <w:rsid w:val="00DC211D"/>
    <w:rsid w:val="00DC235E"/>
    <w:rsid w:val="00DC2F93"/>
    <w:rsid w:val="00DC3DAB"/>
    <w:rsid w:val="00DC4D3D"/>
    <w:rsid w:val="00DC6083"/>
    <w:rsid w:val="00DC6C49"/>
    <w:rsid w:val="00DC6DAB"/>
    <w:rsid w:val="00DC7350"/>
    <w:rsid w:val="00DC76A0"/>
    <w:rsid w:val="00DD1DA2"/>
    <w:rsid w:val="00DD3AE3"/>
    <w:rsid w:val="00DD405B"/>
    <w:rsid w:val="00DD4623"/>
    <w:rsid w:val="00DE0C85"/>
    <w:rsid w:val="00DE1C3D"/>
    <w:rsid w:val="00DE1E99"/>
    <w:rsid w:val="00DE6537"/>
    <w:rsid w:val="00DE6816"/>
    <w:rsid w:val="00DE79D3"/>
    <w:rsid w:val="00DF0E65"/>
    <w:rsid w:val="00DF1862"/>
    <w:rsid w:val="00DF20B6"/>
    <w:rsid w:val="00DF21D6"/>
    <w:rsid w:val="00DF33ED"/>
    <w:rsid w:val="00DF6BED"/>
    <w:rsid w:val="00DF6C6B"/>
    <w:rsid w:val="00DF72D0"/>
    <w:rsid w:val="00E0018C"/>
    <w:rsid w:val="00E005C0"/>
    <w:rsid w:val="00E0128E"/>
    <w:rsid w:val="00E0197C"/>
    <w:rsid w:val="00E026E5"/>
    <w:rsid w:val="00E0558D"/>
    <w:rsid w:val="00E05CC6"/>
    <w:rsid w:val="00E07B3D"/>
    <w:rsid w:val="00E122B5"/>
    <w:rsid w:val="00E12CA6"/>
    <w:rsid w:val="00E143B9"/>
    <w:rsid w:val="00E156C9"/>
    <w:rsid w:val="00E215B7"/>
    <w:rsid w:val="00E22318"/>
    <w:rsid w:val="00E23459"/>
    <w:rsid w:val="00E234EF"/>
    <w:rsid w:val="00E2486F"/>
    <w:rsid w:val="00E24BFA"/>
    <w:rsid w:val="00E27062"/>
    <w:rsid w:val="00E30139"/>
    <w:rsid w:val="00E30579"/>
    <w:rsid w:val="00E3081D"/>
    <w:rsid w:val="00E32A26"/>
    <w:rsid w:val="00E33346"/>
    <w:rsid w:val="00E35020"/>
    <w:rsid w:val="00E3518E"/>
    <w:rsid w:val="00E36A42"/>
    <w:rsid w:val="00E36E49"/>
    <w:rsid w:val="00E40172"/>
    <w:rsid w:val="00E41B25"/>
    <w:rsid w:val="00E43C0E"/>
    <w:rsid w:val="00E44CC3"/>
    <w:rsid w:val="00E4587C"/>
    <w:rsid w:val="00E45E73"/>
    <w:rsid w:val="00E47A95"/>
    <w:rsid w:val="00E47BCB"/>
    <w:rsid w:val="00E5006C"/>
    <w:rsid w:val="00E52B9E"/>
    <w:rsid w:val="00E52D23"/>
    <w:rsid w:val="00E5417C"/>
    <w:rsid w:val="00E55130"/>
    <w:rsid w:val="00E55435"/>
    <w:rsid w:val="00E55A78"/>
    <w:rsid w:val="00E57A63"/>
    <w:rsid w:val="00E57E7B"/>
    <w:rsid w:val="00E609F3"/>
    <w:rsid w:val="00E61210"/>
    <w:rsid w:val="00E61E15"/>
    <w:rsid w:val="00E6299E"/>
    <w:rsid w:val="00E636FD"/>
    <w:rsid w:val="00E63874"/>
    <w:rsid w:val="00E6448D"/>
    <w:rsid w:val="00E647E5"/>
    <w:rsid w:val="00E66771"/>
    <w:rsid w:val="00E66FF6"/>
    <w:rsid w:val="00E7129E"/>
    <w:rsid w:val="00E729C4"/>
    <w:rsid w:val="00E7418C"/>
    <w:rsid w:val="00E748CF"/>
    <w:rsid w:val="00E75CC0"/>
    <w:rsid w:val="00E77A10"/>
    <w:rsid w:val="00E80B18"/>
    <w:rsid w:val="00E8221A"/>
    <w:rsid w:val="00E85165"/>
    <w:rsid w:val="00E85AD6"/>
    <w:rsid w:val="00E8603E"/>
    <w:rsid w:val="00E87FF2"/>
    <w:rsid w:val="00E91440"/>
    <w:rsid w:val="00E9391A"/>
    <w:rsid w:val="00E944AE"/>
    <w:rsid w:val="00E95899"/>
    <w:rsid w:val="00E96CEE"/>
    <w:rsid w:val="00E974E8"/>
    <w:rsid w:val="00EA07D5"/>
    <w:rsid w:val="00EA0F13"/>
    <w:rsid w:val="00EA1C87"/>
    <w:rsid w:val="00EA3944"/>
    <w:rsid w:val="00EA3C12"/>
    <w:rsid w:val="00EA460E"/>
    <w:rsid w:val="00EA6F9C"/>
    <w:rsid w:val="00EA7AF3"/>
    <w:rsid w:val="00EB1573"/>
    <w:rsid w:val="00EB3AFE"/>
    <w:rsid w:val="00EB4CF8"/>
    <w:rsid w:val="00EB6C89"/>
    <w:rsid w:val="00EB7251"/>
    <w:rsid w:val="00EC070C"/>
    <w:rsid w:val="00EC4574"/>
    <w:rsid w:val="00EC52CD"/>
    <w:rsid w:val="00EC5362"/>
    <w:rsid w:val="00EC605D"/>
    <w:rsid w:val="00EC67B0"/>
    <w:rsid w:val="00EC71E5"/>
    <w:rsid w:val="00ED0035"/>
    <w:rsid w:val="00ED01D4"/>
    <w:rsid w:val="00ED1221"/>
    <w:rsid w:val="00ED144B"/>
    <w:rsid w:val="00ED18DD"/>
    <w:rsid w:val="00ED2013"/>
    <w:rsid w:val="00ED2902"/>
    <w:rsid w:val="00ED307F"/>
    <w:rsid w:val="00ED3737"/>
    <w:rsid w:val="00ED3C4E"/>
    <w:rsid w:val="00ED7C36"/>
    <w:rsid w:val="00EE097E"/>
    <w:rsid w:val="00EE0AE2"/>
    <w:rsid w:val="00EE25BB"/>
    <w:rsid w:val="00EE2F9B"/>
    <w:rsid w:val="00EE4258"/>
    <w:rsid w:val="00EE530B"/>
    <w:rsid w:val="00EE61E1"/>
    <w:rsid w:val="00EF12C7"/>
    <w:rsid w:val="00EF1E58"/>
    <w:rsid w:val="00EF1E83"/>
    <w:rsid w:val="00EF2D83"/>
    <w:rsid w:val="00EF41C8"/>
    <w:rsid w:val="00EF4FED"/>
    <w:rsid w:val="00EF5493"/>
    <w:rsid w:val="00EF7685"/>
    <w:rsid w:val="00F0016E"/>
    <w:rsid w:val="00F00454"/>
    <w:rsid w:val="00F01748"/>
    <w:rsid w:val="00F01D65"/>
    <w:rsid w:val="00F01EFC"/>
    <w:rsid w:val="00F02D1C"/>
    <w:rsid w:val="00F04122"/>
    <w:rsid w:val="00F049B4"/>
    <w:rsid w:val="00F0571E"/>
    <w:rsid w:val="00F0772F"/>
    <w:rsid w:val="00F0788A"/>
    <w:rsid w:val="00F106B3"/>
    <w:rsid w:val="00F10E78"/>
    <w:rsid w:val="00F1166D"/>
    <w:rsid w:val="00F12878"/>
    <w:rsid w:val="00F1289C"/>
    <w:rsid w:val="00F130EB"/>
    <w:rsid w:val="00F13223"/>
    <w:rsid w:val="00F13BE4"/>
    <w:rsid w:val="00F13FA0"/>
    <w:rsid w:val="00F149CA"/>
    <w:rsid w:val="00F15128"/>
    <w:rsid w:val="00F157D8"/>
    <w:rsid w:val="00F15855"/>
    <w:rsid w:val="00F16481"/>
    <w:rsid w:val="00F1680E"/>
    <w:rsid w:val="00F1776B"/>
    <w:rsid w:val="00F2022B"/>
    <w:rsid w:val="00F20787"/>
    <w:rsid w:val="00F2085F"/>
    <w:rsid w:val="00F21A37"/>
    <w:rsid w:val="00F23D0E"/>
    <w:rsid w:val="00F23D40"/>
    <w:rsid w:val="00F25AA3"/>
    <w:rsid w:val="00F26645"/>
    <w:rsid w:val="00F266B6"/>
    <w:rsid w:val="00F26FB8"/>
    <w:rsid w:val="00F26FFE"/>
    <w:rsid w:val="00F274D1"/>
    <w:rsid w:val="00F31942"/>
    <w:rsid w:val="00F33C19"/>
    <w:rsid w:val="00F34CCE"/>
    <w:rsid w:val="00F351F8"/>
    <w:rsid w:val="00F369C8"/>
    <w:rsid w:val="00F378CD"/>
    <w:rsid w:val="00F37A72"/>
    <w:rsid w:val="00F37C2C"/>
    <w:rsid w:val="00F402AD"/>
    <w:rsid w:val="00F421A8"/>
    <w:rsid w:val="00F4222A"/>
    <w:rsid w:val="00F423AF"/>
    <w:rsid w:val="00F4293C"/>
    <w:rsid w:val="00F431E5"/>
    <w:rsid w:val="00F433E4"/>
    <w:rsid w:val="00F43599"/>
    <w:rsid w:val="00F44050"/>
    <w:rsid w:val="00F44D00"/>
    <w:rsid w:val="00F47914"/>
    <w:rsid w:val="00F502F8"/>
    <w:rsid w:val="00F50FFE"/>
    <w:rsid w:val="00F51080"/>
    <w:rsid w:val="00F5485B"/>
    <w:rsid w:val="00F56DCE"/>
    <w:rsid w:val="00F572D5"/>
    <w:rsid w:val="00F618BC"/>
    <w:rsid w:val="00F62595"/>
    <w:rsid w:val="00F63CA3"/>
    <w:rsid w:val="00F6563C"/>
    <w:rsid w:val="00F66B12"/>
    <w:rsid w:val="00F7124E"/>
    <w:rsid w:val="00F7220B"/>
    <w:rsid w:val="00F722A1"/>
    <w:rsid w:val="00F73034"/>
    <w:rsid w:val="00F74CD6"/>
    <w:rsid w:val="00F74FA2"/>
    <w:rsid w:val="00F75B92"/>
    <w:rsid w:val="00F75DDD"/>
    <w:rsid w:val="00F7685C"/>
    <w:rsid w:val="00F771C0"/>
    <w:rsid w:val="00F82CF3"/>
    <w:rsid w:val="00F8383E"/>
    <w:rsid w:val="00F85634"/>
    <w:rsid w:val="00F85DA7"/>
    <w:rsid w:val="00F86B43"/>
    <w:rsid w:val="00F86E3B"/>
    <w:rsid w:val="00F87A33"/>
    <w:rsid w:val="00F87D24"/>
    <w:rsid w:val="00F90401"/>
    <w:rsid w:val="00F90D38"/>
    <w:rsid w:val="00F9106F"/>
    <w:rsid w:val="00F91301"/>
    <w:rsid w:val="00F92244"/>
    <w:rsid w:val="00F955D1"/>
    <w:rsid w:val="00F96090"/>
    <w:rsid w:val="00F97764"/>
    <w:rsid w:val="00F97FA7"/>
    <w:rsid w:val="00FA0BC3"/>
    <w:rsid w:val="00FA45FA"/>
    <w:rsid w:val="00FA4BF4"/>
    <w:rsid w:val="00FA5ED2"/>
    <w:rsid w:val="00FB1935"/>
    <w:rsid w:val="00FB1AE2"/>
    <w:rsid w:val="00FB4E7A"/>
    <w:rsid w:val="00FB50C1"/>
    <w:rsid w:val="00FB6012"/>
    <w:rsid w:val="00FB744C"/>
    <w:rsid w:val="00FC02BC"/>
    <w:rsid w:val="00FC05E9"/>
    <w:rsid w:val="00FC2498"/>
    <w:rsid w:val="00FC397E"/>
    <w:rsid w:val="00FC3DDC"/>
    <w:rsid w:val="00FC3E06"/>
    <w:rsid w:val="00FC3EBF"/>
    <w:rsid w:val="00FC3FD9"/>
    <w:rsid w:val="00FC40C8"/>
    <w:rsid w:val="00FC42B1"/>
    <w:rsid w:val="00FC4ACC"/>
    <w:rsid w:val="00FC61AF"/>
    <w:rsid w:val="00FD072E"/>
    <w:rsid w:val="00FD097B"/>
    <w:rsid w:val="00FD0C9B"/>
    <w:rsid w:val="00FD0FE1"/>
    <w:rsid w:val="00FD1138"/>
    <w:rsid w:val="00FD16B3"/>
    <w:rsid w:val="00FD1D14"/>
    <w:rsid w:val="00FD2043"/>
    <w:rsid w:val="00FD3395"/>
    <w:rsid w:val="00FD63B8"/>
    <w:rsid w:val="00FD6938"/>
    <w:rsid w:val="00FD69AC"/>
    <w:rsid w:val="00FD6A8F"/>
    <w:rsid w:val="00FD6C9D"/>
    <w:rsid w:val="00FE2338"/>
    <w:rsid w:val="00FE2B10"/>
    <w:rsid w:val="00FE451E"/>
    <w:rsid w:val="00FE5B56"/>
    <w:rsid w:val="00FE5BB8"/>
    <w:rsid w:val="00FE6059"/>
    <w:rsid w:val="00FE6789"/>
    <w:rsid w:val="00FE6BE7"/>
    <w:rsid w:val="00FE70F6"/>
    <w:rsid w:val="00FE7299"/>
    <w:rsid w:val="00FF3253"/>
    <w:rsid w:val="00FF49CC"/>
    <w:rsid w:val="00FF4BEB"/>
    <w:rsid w:val="00FF5540"/>
    <w:rsid w:val="00FF5AE9"/>
    <w:rsid w:val="00FF6C8C"/>
    <w:rsid w:val="00FF7B6B"/>
    <w:rsid w:val="00FF7E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A0D"/>
    <w:pPr>
      <w:widowControl w:val="0"/>
      <w:spacing w:after="0" w:line="240" w:lineRule="auto"/>
    </w:pPr>
    <w:rPr>
      <w:rFonts w:ascii="CG Times" w:eastAsia="Times New Roman" w:hAnsi="CG Times" w:cs="CG Times"/>
      <w:position w:val="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AB2A0D"/>
    <w:rPr>
      <w:sz w:val="20"/>
      <w:szCs w:val="20"/>
    </w:rPr>
  </w:style>
  <w:style w:type="character" w:customStyle="1" w:styleId="FootnoteTextChar">
    <w:name w:val="Footnote Text Char"/>
    <w:basedOn w:val="DefaultParagraphFont"/>
    <w:link w:val="FootnoteText"/>
    <w:uiPriority w:val="99"/>
    <w:rsid w:val="00AB2A0D"/>
    <w:rPr>
      <w:rFonts w:ascii="CG Times" w:eastAsia="Times New Roman" w:hAnsi="CG Times" w:cs="CG Times"/>
      <w:position w:val="6"/>
      <w:sz w:val="20"/>
      <w:szCs w:val="20"/>
    </w:rPr>
  </w:style>
  <w:style w:type="character" w:styleId="FootnoteReference">
    <w:name w:val="footnote reference"/>
    <w:basedOn w:val="DefaultParagraphFont"/>
    <w:uiPriority w:val="99"/>
    <w:semiHidden/>
    <w:unhideWhenUsed/>
    <w:rsid w:val="00AB2A0D"/>
    <w:rPr>
      <w:vertAlign w:val="superscript"/>
    </w:rPr>
  </w:style>
  <w:style w:type="character" w:styleId="CommentReference">
    <w:name w:val="annotation reference"/>
    <w:basedOn w:val="DefaultParagraphFont"/>
    <w:uiPriority w:val="99"/>
    <w:semiHidden/>
    <w:unhideWhenUsed/>
    <w:rsid w:val="00711D75"/>
    <w:rPr>
      <w:sz w:val="16"/>
      <w:szCs w:val="16"/>
    </w:rPr>
  </w:style>
  <w:style w:type="paragraph" w:styleId="CommentText">
    <w:name w:val="annotation text"/>
    <w:basedOn w:val="Normal"/>
    <w:link w:val="CommentTextChar"/>
    <w:uiPriority w:val="99"/>
    <w:semiHidden/>
    <w:unhideWhenUsed/>
    <w:rsid w:val="00711D75"/>
    <w:rPr>
      <w:sz w:val="20"/>
      <w:szCs w:val="20"/>
    </w:rPr>
  </w:style>
  <w:style w:type="character" w:customStyle="1" w:styleId="CommentTextChar">
    <w:name w:val="Comment Text Char"/>
    <w:basedOn w:val="DefaultParagraphFont"/>
    <w:link w:val="CommentText"/>
    <w:uiPriority w:val="99"/>
    <w:semiHidden/>
    <w:rsid w:val="00711D75"/>
    <w:rPr>
      <w:rFonts w:ascii="CG Times" w:eastAsia="Times New Roman" w:hAnsi="CG Times" w:cs="CG Times"/>
      <w:position w:val="6"/>
      <w:sz w:val="20"/>
      <w:szCs w:val="20"/>
    </w:rPr>
  </w:style>
  <w:style w:type="paragraph" w:styleId="CommentSubject">
    <w:name w:val="annotation subject"/>
    <w:basedOn w:val="CommentText"/>
    <w:next w:val="CommentText"/>
    <w:link w:val="CommentSubjectChar"/>
    <w:uiPriority w:val="99"/>
    <w:semiHidden/>
    <w:unhideWhenUsed/>
    <w:rsid w:val="00711D75"/>
    <w:rPr>
      <w:b/>
      <w:bCs/>
    </w:rPr>
  </w:style>
  <w:style w:type="character" w:customStyle="1" w:styleId="CommentSubjectChar">
    <w:name w:val="Comment Subject Char"/>
    <w:basedOn w:val="CommentTextChar"/>
    <w:link w:val="CommentSubject"/>
    <w:uiPriority w:val="99"/>
    <w:semiHidden/>
    <w:rsid w:val="00711D75"/>
    <w:rPr>
      <w:rFonts w:ascii="CG Times" w:eastAsia="Times New Roman" w:hAnsi="CG Times" w:cs="CG Times"/>
      <w:b/>
      <w:bCs/>
      <w:position w:val="6"/>
      <w:sz w:val="20"/>
      <w:szCs w:val="20"/>
    </w:rPr>
  </w:style>
  <w:style w:type="paragraph" w:styleId="BalloonText">
    <w:name w:val="Balloon Text"/>
    <w:basedOn w:val="Normal"/>
    <w:link w:val="BalloonTextChar"/>
    <w:uiPriority w:val="99"/>
    <w:semiHidden/>
    <w:unhideWhenUsed/>
    <w:rsid w:val="00711D75"/>
    <w:rPr>
      <w:rFonts w:ascii="Tahoma" w:hAnsi="Tahoma" w:cs="Tahoma"/>
      <w:sz w:val="16"/>
      <w:szCs w:val="16"/>
    </w:rPr>
  </w:style>
  <w:style w:type="character" w:customStyle="1" w:styleId="BalloonTextChar">
    <w:name w:val="Balloon Text Char"/>
    <w:basedOn w:val="DefaultParagraphFont"/>
    <w:link w:val="BalloonText"/>
    <w:uiPriority w:val="99"/>
    <w:semiHidden/>
    <w:rsid w:val="00711D75"/>
    <w:rPr>
      <w:rFonts w:ascii="Tahoma" w:eastAsia="Times New Roman" w:hAnsi="Tahoma" w:cs="Tahoma"/>
      <w:position w:val="6"/>
      <w:sz w:val="16"/>
      <w:szCs w:val="16"/>
    </w:rPr>
  </w:style>
  <w:style w:type="character" w:styleId="Hyperlink">
    <w:name w:val="Hyperlink"/>
    <w:basedOn w:val="DefaultParagraphFont"/>
    <w:uiPriority w:val="99"/>
    <w:unhideWhenUsed/>
    <w:rsid w:val="008B3D81"/>
    <w:rPr>
      <w:color w:val="0000FF"/>
      <w:u w:val="single"/>
    </w:rPr>
  </w:style>
  <w:style w:type="paragraph" w:styleId="Header">
    <w:name w:val="header"/>
    <w:basedOn w:val="Normal"/>
    <w:link w:val="HeaderChar"/>
    <w:uiPriority w:val="99"/>
    <w:unhideWhenUsed/>
    <w:rsid w:val="008B3D81"/>
    <w:pPr>
      <w:tabs>
        <w:tab w:val="center" w:pos="4513"/>
        <w:tab w:val="right" w:pos="9026"/>
      </w:tabs>
    </w:pPr>
  </w:style>
  <w:style w:type="character" w:customStyle="1" w:styleId="HeaderChar">
    <w:name w:val="Header Char"/>
    <w:basedOn w:val="DefaultParagraphFont"/>
    <w:link w:val="Header"/>
    <w:uiPriority w:val="99"/>
    <w:rsid w:val="008B3D81"/>
    <w:rPr>
      <w:rFonts w:ascii="CG Times" w:eastAsia="Times New Roman" w:hAnsi="CG Times" w:cs="CG Times"/>
      <w:position w:val="6"/>
      <w:sz w:val="24"/>
      <w:szCs w:val="24"/>
    </w:rPr>
  </w:style>
  <w:style w:type="paragraph" w:styleId="Footer">
    <w:name w:val="footer"/>
    <w:basedOn w:val="Normal"/>
    <w:link w:val="FooterChar"/>
    <w:uiPriority w:val="99"/>
    <w:unhideWhenUsed/>
    <w:rsid w:val="008B3D81"/>
    <w:pPr>
      <w:tabs>
        <w:tab w:val="center" w:pos="4513"/>
        <w:tab w:val="right" w:pos="9026"/>
      </w:tabs>
    </w:pPr>
  </w:style>
  <w:style w:type="character" w:customStyle="1" w:styleId="FooterChar">
    <w:name w:val="Footer Char"/>
    <w:basedOn w:val="DefaultParagraphFont"/>
    <w:link w:val="Footer"/>
    <w:uiPriority w:val="99"/>
    <w:rsid w:val="008B3D81"/>
    <w:rPr>
      <w:rFonts w:ascii="CG Times" w:eastAsia="Times New Roman" w:hAnsi="CG Times" w:cs="CG Times"/>
      <w:position w:val="6"/>
      <w:sz w:val="24"/>
      <w:szCs w:val="24"/>
    </w:rPr>
  </w:style>
  <w:style w:type="paragraph" w:styleId="Caption">
    <w:name w:val="caption"/>
    <w:basedOn w:val="Normal"/>
    <w:next w:val="Normal"/>
    <w:uiPriority w:val="35"/>
    <w:unhideWhenUsed/>
    <w:qFormat/>
    <w:rsid w:val="009D361B"/>
    <w:pPr>
      <w:widowControl/>
      <w:spacing w:after="200"/>
    </w:pPr>
    <w:rPr>
      <w:rFonts w:ascii="Times New Roman" w:hAnsi="Times New Roman" w:cs="Times New Roman"/>
      <w:b/>
      <w:bCs/>
      <w:color w:val="4F81BD"/>
      <w:position w:val="0"/>
      <w:sz w:val="18"/>
      <w:szCs w:val="18"/>
      <w:lang w:eastAsia="en-GB"/>
    </w:rPr>
  </w:style>
  <w:style w:type="character" w:customStyle="1" w:styleId="apple-converted-space">
    <w:name w:val="apple-converted-space"/>
    <w:rsid w:val="00093A6D"/>
  </w:style>
  <w:style w:type="character" w:styleId="FollowedHyperlink">
    <w:name w:val="FollowedHyperlink"/>
    <w:basedOn w:val="DefaultParagraphFont"/>
    <w:uiPriority w:val="99"/>
    <w:semiHidden/>
    <w:unhideWhenUsed/>
    <w:rsid w:val="00AF4485"/>
    <w:rPr>
      <w:color w:val="800080" w:themeColor="followedHyperlink"/>
      <w:u w:val="single"/>
    </w:rPr>
  </w:style>
  <w:style w:type="paragraph" w:styleId="Revision">
    <w:name w:val="Revision"/>
    <w:hidden/>
    <w:uiPriority w:val="99"/>
    <w:semiHidden/>
    <w:rsid w:val="00D0329E"/>
    <w:pPr>
      <w:spacing w:after="0" w:line="240" w:lineRule="auto"/>
    </w:pPr>
    <w:rPr>
      <w:rFonts w:ascii="CG Times" w:eastAsia="Times New Roman" w:hAnsi="CG Times" w:cs="CG Times"/>
      <w:position w:val="6"/>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A0D"/>
    <w:pPr>
      <w:widowControl w:val="0"/>
      <w:spacing w:after="0" w:line="240" w:lineRule="auto"/>
    </w:pPr>
    <w:rPr>
      <w:rFonts w:ascii="CG Times" w:eastAsia="Times New Roman" w:hAnsi="CG Times" w:cs="CG Times"/>
      <w:position w:val="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AB2A0D"/>
    <w:rPr>
      <w:sz w:val="20"/>
      <w:szCs w:val="20"/>
    </w:rPr>
  </w:style>
  <w:style w:type="character" w:customStyle="1" w:styleId="FootnoteTextChar">
    <w:name w:val="Footnote Text Char"/>
    <w:basedOn w:val="DefaultParagraphFont"/>
    <w:link w:val="FootnoteText"/>
    <w:uiPriority w:val="99"/>
    <w:rsid w:val="00AB2A0D"/>
    <w:rPr>
      <w:rFonts w:ascii="CG Times" w:eastAsia="Times New Roman" w:hAnsi="CG Times" w:cs="CG Times"/>
      <w:position w:val="6"/>
      <w:sz w:val="20"/>
      <w:szCs w:val="20"/>
    </w:rPr>
  </w:style>
  <w:style w:type="character" w:styleId="FootnoteReference">
    <w:name w:val="footnote reference"/>
    <w:basedOn w:val="DefaultParagraphFont"/>
    <w:uiPriority w:val="99"/>
    <w:semiHidden/>
    <w:unhideWhenUsed/>
    <w:rsid w:val="00AB2A0D"/>
    <w:rPr>
      <w:vertAlign w:val="superscript"/>
    </w:rPr>
  </w:style>
  <w:style w:type="character" w:styleId="CommentReference">
    <w:name w:val="annotation reference"/>
    <w:basedOn w:val="DefaultParagraphFont"/>
    <w:uiPriority w:val="99"/>
    <w:semiHidden/>
    <w:unhideWhenUsed/>
    <w:rsid w:val="00711D75"/>
    <w:rPr>
      <w:sz w:val="16"/>
      <w:szCs w:val="16"/>
    </w:rPr>
  </w:style>
  <w:style w:type="paragraph" w:styleId="CommentText">
    <w:name w:val="annotation text"/>
    <w:basedOn w:val="Normal"/>
    <w:link w:val="CommentTextChar"/>
    <w:uiPriority w:val="99"/>
    <w:semiHidden/>
    <w:unhideWhenUsed/>
    <w:rsid w:val="00711D75"/>
    <w:rPr>
      <w:sz w:val="20"/>
      <w:szCs w:val="20"/>
    </w:rPr>
  </w:style>
  <w:style w:type="character" w:customStyle="1" w:styleId="CommentTextChar">
    <w:name w:val="Comment Text Char"/>
    <w:basedOn w:val="DefaultParagraphFont"/>
    <w:link w:val="CommentText"/>
    <w:uiPriority w:val="99"/>
    <w:semiHidden/>
    <w:rsid w:val="00711D75"/>
    <w:rPr>
      <w:rFonts w:ascii="CG Times" w:eastAsia="Times New Roman" w:hAnsi="CG Times" w:cs="CG Times"/>
      <w:position w:val="6"/>
      <w:sz w:val="20"/>
      <w:szCs w:val="20"/>
    </w:rPr>
  </w:style>
  <w:style w:type="paragraph" w:styleId="CommentSubject">
    <w:name w:val="annotation subject"/>
    <w:basedOn w:val="CommentText"/>
    <w:next w:val="CommentText"/>
    <w:link w:val="CommentSubjectChar"/>
    <w:uiPriority w:val="99"/>
    <w:semiHidden/>
    <w:unhideWhenUsed/>
    <w:rsid w:val="00711D75"/>
    <w:rPr>
      <w:b/>
      <w:bCs/>
    </w:rPr>
  </w:style>
  <w:style w:type="character" w:customStyle="1" w:styleId="CommentSubjectChar">
    <w:name w:val="Comment Subject Char"/>
    <w:basedOn w:val="CommentTextChar"/>
    <w:link w:val="CommentSubject"/>
    <w:uiPriority w:val="99"/>
    <w:semiHidden/>
    <w:rsid w:val="00711D75"/>
    <w:rPr>
      <w:rFonts w:ascii="CG Times" w:eastAsia="Times New Roman" w:hAnsi="CG Times" w:cs="CG Times"/>
      <w:b/>
      <w:bCs/>
      <w:position w:val="6"/>
      <w:sz w:val="20"/>
      <w:szCs w:val="20"/>
    </w:rPr>
  </w:style>
  <w:style w:type="paragraph" w:styleId="BalloonText">
    <w:name w:val="Balloon Text"/>
    <w:basedOn w:val="Normal"/>
    <w:link w:val="BalloonTextChar"/>
    <w:uiPriority w:val="99"/>
    <w:semiHidden/>
    <w:unhideWhenUsed/>
    <w:rsid w:val="00711D75"/>
    <w:rPr>
      <w:rFonts w:ascii="Tahoma" w:hAnsi="Tahoma" w:cs="Tahoma"/>
      <w:sz w:val="16"/>
      <w:szCs w:val="16"/>
    </w:rPr>
  </w:style>
  <w:style w:type="character" w:customStyle="1" w:styleId="BalloonTextChar">
    <w:name w:val="Balloon Text Char"/>
    <w:basedOn w:val="DefaultParagraphFont"/>
    <w:link w:val="BalloonText"/>
    <w:uiPriority w:val="99"/>
    <w:semiHidden/>
    <w:rsid w:val="00711D75"/>
    <w:rPr>
      <w:rFonts w:ascii="Tahoma" w:eastAsia="Times New Roman" w:hAnsi="Tahoma" w:cs="Tahoma"/>
      <w:position w:val="6"/>
      <w:sz w:val="16"/>
      <w:szCs w:val="16"/>
    </w:rPr>
  </w:style>
  <w:style w:type="character" w:styleId="Hyperlink">
    <w:name w:val="Hyperlink"/>
    <w:basedOn w:val="DefaultParagraphFont"/>
    <w:uiPriority w:val="99"/>
    <w:unhideWhenUsed/>
    <w:rsid w:val="008B3D81"/>
    <w:rPr>
      <w:color w:val="0000FF"/>
      <w:u w:val="single"/>
    </w:rPr>
  </w:style>
  <w:style w:type="paragraph" w:styleId="Header">
    <w:name w:val="header"/>
    <w:basedOn w:val="Normal"/>
    <w:link w:val="HeaderChar"/>
    <w:uiPriority w:val="99"/>
    <w:unhideWhenUsed/>
    <w:rsid w:val="008B3D81"/>
    <w:pPr>
      <w:tabs>
        <w:tab w:val="center" w:pos="4513"/>
        <w:tab w:val="right" w:pos="9026"/>
      </w:tabs>
    </w:pPr>
  </w:style>
  <w:style w:type="character" w:customStyle="1" w:styleId="HeaderChar">
    <w:name w:val="Header Char"/>
    <w:basedOn w:val="DefaultParagraphFont"/>
    <w:link w:val="Header"/>
    <w:uiPriority w:val="99"/>
    <w:rsid w:val="008B3D81"/>
    <w:rPr>
      <w:rFonts w:ascii="CG Times" w:eastAsia="Times New Roman" w:hAnsi="CG Times" w:cs="CG Times"/>
      <w:position w:val="6"/>
      <w:sz w:val="24"/>
      <w:szCs w:val="24"/>
    </w:rPr>
  </w:style>
  <w:style w:type="paragraph" w:styleId="Footer">
    <w:name w:val="footer"/>
    <w:basedOn w:val="Normal"/>
    <w:link w:val="FooterChar"/>
    <w:uiPriority w:val="99"/>
    <w:unhideWhenUsed/>
    <w:rsid w:val="008B3D81"/>
    <w:pPr>
      <w:tabs>
        <w:tab w:val="center" w:pos="4513"/>
        <w:tab w:val="right" w:pos="9026"/>
      </w:tabs>
    </w:pPr>
  </w:style>
  <w:style w:type="character" w:customStyle="1" w:styleId="FooterChar">
    <w:name w:val="Footer Char"/>
    <w:basedOn w:val="DefaultParagraphFont"/>
    <w:link w:val="Footer"/>
    <w:uiPriority w:val="99"/>
    <w:rsid w:val="008B3D81"/>
    <w:rPr>
      <w:rFonts w:ascii="CG Times" w:eastAsia="Times New Roman" w:hAnsi="CG Times" w:cs="CG Times"/>
      <w:position w:val="6"/>
      <w:sz w:val="24"/>
      <w:szCs w:val="24"/>
    </w:rPr>
  </w:style>
  <w:style w:type="paragraph" w:styleId="Caption">
    <w:name w:val="caption"/>
    <w:basedOn w:val="Normal"/>
    <w:next w:val="Normal"/>
    <w:uiPriority w:val="35"/>
    <w:unhideWhenUsed/>
    <w:qFormat/>
    <w:rsid w:val="009D361B"/>
    <w:pPr>
      <w:widowControl/>
      <w:spacing w:after="200"/>
    </w:pPr>
    <w:rPr>
      <w:rFonts w:ascii="Times New Roman" w:hAnsi="Times New Roman" w:cs="Times New Roman"/>
      <w:b/>
      <w:bCs/>
      <w:color w:val="4F81BD"/>
      <w:position w:val="0"/>
      <w:sz w:val="18"/>
      <w:szCs w:val="18"/>
      <w:lang w:eastAsia="en-GB"/>
    </w:rPr>
  </w:style>
  <w:style w:type="character" w:customStyle="1" w:styleId="apple-converted-space">
    <w:name w:val="apple-converted-space"/>
    <w:rsid w:val="00093A6D"/>
  </w:style>
  <w:style w:type="character" w:styleId="FollowedHyperlink">
    <w:name w:val="FollowedHyperlink"/>
    <w:basedOn w:val="DefaultParagraphFont"/>
    <w:uiPriority w:val="99"/>
    <w:semiHidden/>
    <w:unhideWhenUsed/>
    <w:rsid w:val="00AF4485"/>
    <w:rPr>
      <w:color w:val="800080" w:themeColor="followedHyperlink"/>
      <w:u w:val="single"/>
    </w:rPr>
  </w:style>
  <w:style w:type="paragraph" w:styleId="Revision">
    <w:name w:val="Revision"/>
    <w:hidden/>
    <w:uiPriority w:val="99"/>
    <w:semiHidden/>
    <w:rsid w:val="00D0329E"/>
    <w:pPr>
      <w:spacing w:after="0" w:line="240" w:lineRule="auto"/>
    </w:pPr>
    <w:rPr>
      <w:rFonts w:ascii="CG Times" w:eastAsia="Times New Roman" w:hAnsi="CG Times" w:cs="CG Times"/>
      <w:position w:val="6"/>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728806">
      <w:bodyDiv w:val="1"/>
      <w:marLeft w:val="0"/>
      <w:marRight w:val="0"/>
      <w:marTop w:val="0"/>
      <w:marBottom w:val="0"/>
      <w:divBdr>
        <w:top w:val="none" w:sz="0" w:space="0" w:color="auto"/>
        <w:left w:val="none" w:sz="0" w:space="0" w:color="auto"/>
        <w:bottom w:val="none" w:sz="0" w:space="0" w:color="auto"/>
        <w:right w:val="none" w:sz="0" w:space="0" w:color="auto"/>
      </w:divBdr>
      <w:divsChild>
        <w:div w:id="868227607">
          <w:marLeft w:val="0"/>
          <w:marRight w:val="0"/>
          <w:marTop w:val="0"/>
          <w:marBottom w:val="0"/>
          <w:divBdr>
            <w:top w:val="none" w:sz="0" w:space="0" w:color="auto"/>
            <w:left w:val="none" w:sz="0" w:space="0" w:color="auto"/>
            <w:bottom w:val="none" w:sz="0" w:space="0" w:color="auto"/>
            <w:right w:val="none" w:sz="0" w:space="0" w:color="auto"/>
          </w:divBdr>
          <w:divsChild>
            <w:div w:id="1959021641">
              <w:marLeft w:val="0"/>
              <w:marRight w:val="0"/>
              <w:marTop w:val="0"/>
              <w:marBottom w:val="0"/>
              <w:divBdr>
                <w:top w:val="none" w:sz="0" w:space="0" w:color="auto"/>
                <w:left w:val="none" w:sz="0" w:space="0" w:color="auto"/>
                <w:bottom w:val="none" w:sz="0" w:space="0" w:color="auto"/>
                <w:right w:val="none" w:sz="0" w:space="0" w:color="auto"/>
              </w:divBdr>
              <w:divsChild>
                <w:div w:id="944653977">
                  <w:marLeft w:val="0"/>
                  <w:marRight w:val="0"/>
                  <w:marTop w:val="0"/>
                  <w:marBottom w:val="0"/>
                  <w:divBdr>
                    <w:top w:val="none" w:sz="0" w:space="0" w:color="auto"/>
                    <w:left w:val="none" w:sz="0" w:space="0" w:color="auto"/>
                    <w:bottom w:val="none" w:sz="0" w:space="0" w:color="auto"/>
                    <w:right w:val="none" w:sz="0" w:space="0" w:color="auto"/>
                  </w:divBdr>
                  <w:divsChild>
                    <w:div w:id="2114132925">
                      <w:marLeft w:val="0"/>
                      <w:marRight w:val="0"/>
                      <w:marTop w:val="0"/>
                      <w:marBottom w:val="0"/>
                      <w:divBdr>
                        <w:top w:val="none" w:sz="0" w:space="0" w:color="auto"/>
                        <w:left w:val="none" w:sz="0" w:space="0" w:color="auto"/>
                        <w:bottom w:val="none" w:sz="0" w:space="0" w:color="auto"/>
                        <w:right w:val="none" w:sz="0" w:space="0" w:color="auto"/>
                      </w:divBdr>
                      <w:divsChild>
                        <w:div w:id="236594198">
                          <w:marLeft w:val="0"/>
                          <w:marRight w:val="0"/>
                          <w:marTop w:val="0"/>
                          <w:marBottom w:val="0"/>
                          <w:divBdr>
                            <w:top w:val="none" w:sz="0" w:space="0" w:color="auto"/>
                            <w:left w:val="none" w:sz="0" w:space="0" w:color="auto"/>
                            <w:bottom w:val="none" w:sz="0" w:space="0" w:color="auto"/>
                            <w:right w:val="none" w:sz="0" w:space="0" w:color="auto"/>
                          </w:divBdr>
                          <w:divsChild>
                            <w:div w:id="122128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256312">
      <w:bodyDiv w:val="1"/>
      <w:marLeft w:val="0"/>
      <w:marRight w:val="0"/>
      <w:marTop w:val="0"/>
      <w:marBottom w:val="0"/>
      <w:divBdr>
        <w:top w:val="none" w:sz="0" w:space="0" w:color="auto"/>
        <w:left w:val="none" w:sz="0" w:space="0" w:color="auto"/>
        <w:bottom w:val="none" w:sz="0" w:space="0" w:color="auto"/>
        <w:right w:val="none" w:sz="0" w:space="0" w:color="auto"/>
      </w:divBdr>
      <w:divsChild>
        <w:div w:id="1514957068">
          <w:marLeft w:val="0"/>
          <w:marRight w:val="0"/>
          <w:marTop w:val="0"/>
          <w:marBottom w:val="0"/>
          <w:divBdr>
            <w:top w:val="none" w:sz="0" w:space="0" w:color="auto"/>
            <w:left w:val="none" w:sz="0" w:space="0" w:color="auto"/>
            <w:bottom w:val="none" w:sz="0" w:space="0" w:color="auto"/>
            <w:right w:val="none" w:sz="0" w:space="0" w:color="auto"/>
          </w:divBdr>
          <w:divsChild>
            <w:div w:id="2016035757">
              <w:marLeft w:val="0"/>
              <w:marRight w:val="0"/>
              <w:marTop w:val="0"/>
              <w:marBottom w:val="0"/>
              <w:divBdr>
                <w:top w:val="none" w:sz="0" w:space="0" w:color="auto"/>
                <w:left w:val="none" w:sz="0" w:space="0" w:color="auto"/>
                <w:bottom w:val="none" w:sz="0" w:space="0" w:color="auto"/>
                <w:right w:val="none" w:sz="0" w:space="0" w:color="auto"/>
              </w:divBdr>
              <w:divsChild>
                <w:div w:id="996418058">
                  <w:marLeft w:val="0"/>
                  <w:marRight w:val="0"/>
                  <w:marTop w:val="0"/>
                  <w:marBottom w:val="0"/>
                  <w:divBdr>
                    <w:top w:val="none" w:sz="0" w:space="0" w:color="auto"/>
                    <w:left w:val="none" w:sz="0" w:space="0" w:color="auto"/>
                    <w:bottom w:val="none" w:sz="0" w:space="0" w:color="auto"/>
                    <w:right w:val="none" w:sz="0" w:space="0" w:color="auto"/>
                  </w:divBdr>
                  <w:divsChild>
                    <w:div w:id="1391223316">
                      <w:marLeft w:val="0"/>
                      <w:marRight w:val="0"/>
                      <w:marTop w:val="0"/>
                      <w:marBottom w:val="0"/>
                      <w:divBdr>
                        <w:top w:val="none" w:sz="0" w:space="0" w:color="auto"/>
                        <w:left w:val="none" w:sz="0" w:space="0" w:color="auto"/>
                        <w:bottom w:val="none" w:sz="0" w:space="0" w:color="auto"/>
                        <w:right w:val="none" w:sz="0" w:space="0" w:color="auto"/>
                      </w:divBdr>
                      <w:divsChild>
                        <w:div w:id="1344017818">
                          <w:marLeft w:val="0"/>
                          <w:marRight w:val="0"/>
                          <w:marTop w:val="0"/>
                          <w:marBottom w:val="0"/>
                          <w:divBdr>
                            <w:top w:val="none" w:sz="0" w:space="0" w:color="auto"/>
                            <w:left w:val="none" w:sz="0" w:space="0" w:color="auto"/>
                            <w:bottom w:val="none" w:sz="0" w:space="0" w:color="auto"/>
                            <w:right w:val="none" w:sz="0" w:space="0" w:color="auto"/>
                          </w:divBdr>
                          <w:divsChild>
                            <w:div w:id="4630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8379392">
      <w:bodyDiv w:val="1"/>
      <w:marLeft w:val="0"/>
      <w:marRight w:val="0"/>
      <w:marTop w:val="0"/>
      <w:marBottom w:val="0"/>
      <w:divBdr>
        <w:top w:val="none" w:sz="0" w:space="0" w:color="auto"/>
        <w:left w:val="none" w:sz="0" w:space="0" w:color="auto"/>
        <w:bottom w:val="none" w:sz="0" w:space="0" w:color="auto"/>
        <w:right w:val="none" w:sz="0" w:space="0" w:color="auto"/>
      </w:divBdr>
      <w:divsChild>
        <w:div w:id="1887985024">
          <w:marLeft w:val="0"/>
          <w:marRight w:val="0"/>
          <w:marTop w:val="0"/>
          <w:marBottom w:val="0"/>
          <w:divBdr>
            <w:top w:val="none" w:sz="0" w:space="0" w:color="auto"/>
            <w:left w:val="none" w:sz="0" w:space="0" w:color="auto"/>
            <w:bottom w:val="none" w:sz="0" w:space="0" w:color="auto"/>
            <w:right w:val="none" w:sz="0" w:space="0" w:color="auto"/>
          </w:divBdr>
          <w:divsChild>
            <w:div w:id="790392682">
              <w:marLeft w:val="0"/>
              <w:marRight w:val="0"/>
              <w:marTop w:val="0"/>
              <w:marBottom w:val="0"/>
              <w:divBdr>
                <w:top w:val="none" w:sz="0" w:space="0" w:color="auto"/>
                <w:left w:val="none" w:sz="0" w:space="0" w:color="auto"/>
                <w:bottom w:val="none" w:sz="0" w:space="0" w:color="auto"/>
                <w:right w:val="none" w:sz="0" w:space="0" w:color="auto"/>
              </w:divBdr>
              <w:divsChild>
                <w:div w:id="47657185">
                  <w:marLeft w:val="0"/>
                  <w:marRight w:val="0"/>
                  <w:marTop w:val="0"/>
                  <w:marBottom w:val="0"/>
                  <w:divBdr>
                    <w:top w:val="none" w:sz="0" w:space="0" w:color="auto"/>
                    <w:left w:val="none" w:sz="0" w:space="0" w:color="auto"/>
                    <w:bottom w:val="none" w:sz="0" w:space="0" w:color="auto"/>
                    <w:right w:val="none" w:sz="0" w:space="0" w:color="auto"/>
                  </w:divBdr>
                  <w:divsChild>
                    <w:div w:id="1600064826">
                      <w:marLeft w:val="0"/>
                      <w:marRight w:val="0"/>
                      <w:marTop w:val="0"/>
                      <w:marBottom w:val="0"/>
                      <w:divBdr>
                        <w:top w:val="none" w:sz="0" w:space="0" w:color="auto"/>
                        <w:left w:val="none" w:sz="0" w:space="0" w:color="auto"/>
                        <w:bottom w:val="none" w:sz="0" w:space="0" w:color="auto"/>
                        <w:right w:val="none" w:sz="0" w:space="0" w:color="auto"/>
                      </w:divBdr>
                      <w:divsChild>
                        <w:div w:id="1605259532">
                          <w:marLeft w:val="0"/>
                          <w:marRight w:val="0"/>
                          <w:marTop w:val="0"/>
                          <w:marBottom w:val="0"/>
                          <w:divBdr>
                            <w:top w:val="none" w:sz="0" w:space="0" w:color="auto"/>
                            <w:left w:val="none" w:sz="0" w:space="0" w:color="auto"/>
                            <w:bottom w:val="none" w:sz="0" w:space="0" w:color="auto"/>
                            <w:right w:val="none" w:sz="0" w:space="0" w:color="auto"/>
                          </w:divBdr>
                          <w:divsChild>
                            <w:div w:id="37173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4829921">
      <w:bodyDiv w:val="1"/>
      <w:marLeft w:val="0"/>
      <w:marRight w:val="0"/>
      <w:marTop w:val="0"/>
      <w:marBottom w:val="0"/>
      <w:divBdr>
        <w:top w:val="none" w:sz="0" w:space="0" w:color="auto"/>
        <w:left w:val="none" w:sz="0" w:space="0" w:color="auto"/>
        <w:bottom w:val="none" w:sz="0" w:space="0" w:color="auto"/>
        <w:right w:val="none" w:sz="0" w:space="0" w:color="auto"/>
      </w:divBdr>
      <w:divsChild>
        <w:div w:id="1645353888">
          <w:marLeft w:val="0"/>
          <w:marRight w:val="0"/>
          <w:marTop w:val="0"/>
          <w:marBottom w:val="0"/>
          <w:divBdr>
            <w:top w:val="none" w:sz="0" w:space="0" w:color="auto"/>
            <w:left w:val="none" w:sz="0" w:space="0" w:color="auto"/>
            <w:bottom w:val="none" w:sz="0" w:space="0" w:color="auto"/>
            <w:right w:val="none" w:sz="0" w:space="0" w:color="auto"/>
          </w:divBdr>
          <w:divsChild>
            <w:div w:id="742994079">
              <w:marLeft w:val="0"/>
              <w:marRight w:val="0"/>
              <w:marTop w:val="0"/>
              <w:marBottom w:val="0"/>
              <w:divBdr>
                <w:top w:val="none" w:sz="0" w:space="0" w:color="auto"/>
                <w:left w:val="none" w:sz="0" w:space="0" w:color="auto"/>
                <w:bottom w:val="none" w:sz="0" w:space="0" w:color="auto"/>
                <w:right w:val="none" w:sz="0" w:space="0" w:color="auto"/>
              </w:divBdr>
              <w:divsChild>
                <w:div w:id="526599624">
                  <w:marLeft w:val="0"/>
                  <w:marRight w:val="0"/>
                  <w:marTop w:val="0"/>
                  <w:marBottom w:val="0"/>
                  <w:divBdr>
                    <w:top w:val="none" w:sz="0" w:space="0" w:color="auto"/>
                    <w:left w:val="none" w:sz="0" w:space="0" w:color="auto"/>
                    <w:bottom w:val="none" w:sz="0" w:space="0" w:color="auto"/>
                    <w:right w:val="none" w:sz="0" w:space="0" w:color="auto"/>
                  </w:divBdr>
                  <w:divsChild>
                    <w:div w:id="741951430">
                      <w:marLeft w:val="0"/>
                      <w:marRight w:val="0"/>
                      <w:marTop w:val="0"/>
                      <w:marBottom w:val="0"/>
                      <w:divBdr>
                        <w:top w:val="none" w:sz="0" w:space="0" w:color="auto"/>
                        <w:left w:val="none" w:sz="0" w:space="0" w:color="auto"/>
                        <w:bottom w:val="none" w:sz="0" w:space="0" w:color="auto"/>
                        <w:right w:val="none" w:sz="0" w:space="0" w:color="auto"/>
                      </w:divBdr>
                      <w:divsChild>
                        <w:div w:id="1329136468">
                          <w:marLeft w:val="0"/>
                          <w:marRight w:val="0"/>
                          <w:marTop w:val="0"/>
                          <w:marBottom w:val="0"/>
                          <w:divBdr>
                            <w:top w:val="none" w:sz="0" w:space="0" w:color="auto"/>
                            <w:left w:val="none" w:sz="0" w:space="0" w:color="auto"/>
                            <w:bottom w:val="none" w:sz="0" w:space="0" w:color="auto"/>
                            <w:right w:val="none" w:sz="0" w:space="0" w:color="auto"/>
                          </w:divBdr>
                          <w:divsChild>
                            <w:div w:id="30161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0471537">
      <w:bodyDiv w:val="1"/>
      <w:marLeft w:val="0"/>
      <w:marRight w:val="0"/>
      <w:marTop w:val="0"/>
      <w:marBottom w:val="0"/>
      <w:divBdr>
        <w:top w:val="none" w:sz="0" w:space="0" w:color="auto"/>
        <w:left w:val="none" w:sz="0" w:space="0" w:color="auto"/>
        <w:bottom w:val="none" w:sz="0" w:space="0" w:color="auto"/>
        <w:right w:val="none" w:sz="0" w:space="0" w:color="auto"/>
      </w:divBdr>
      <w:divsChild>
        <w:div w:id="1959870291">
          <w:marLeft w:val="0"/>
          <w:marRight w:val="0"/>
          <w:marTop w:val="0"/>
          <w:marBottom w:val="0"/>
          <w:divBdr>
            <w:top w:val="none" w:sz="0" w:space="0" w:color="auto"/>
            <w:left w:val="none" w:sz="0" w:space="0" w:color="auto"/>
            <w:bottom w:val="none" w:sz="0" w:space="0" w:color="auto"/>
            <w:right w:val="none" w:sz="0" w:space="0" w:color="auto"/>
          </w:divBdr>
          <w:divsChild>
            <w:div w:id="2080058471">
              <w:marLeft w:val="0"/>
              <w:marRight w:val="0"/>
              <w:marTop w:val="0"/>
              <w:marBottom w:val="0"/>
              <w:divBdr>
                <w:top w:val="none" w:sz="0" w:space="0" w:color="auto"/>
                <w:left w:val="none" w:sz="0" w:space="0" w:color="auto"/>
                <w:bottom w:val="none" w:sz="0" w:space="0" w:color="auto"/>
                <w:right w:val="none" w:sz="0" w:space="0" w:color="auto"/>
              </w:divBdr>
              <w:divsChild>
                <w:div w:id="681132377">
                  <w:marLeft w:val="0"/>
                  <w:marRight w:val="0"/>
                  <w:marTop w:val="0"/>
                  <w:marBottom w:val="0"/>
                  <w:divBdr>
                    <w:top w:val="none" w:sz="0" w:space="0" w:color="auto"/>
                    <w:left w:val="none" w:sz="0" w:space="0" w:color="auto"/>
                    <w:bottom w:val="none" w:sz="0" w:space="0" w:color="auto"/>
                    <w:right w:val="none" w:sz="0" w:space="0" w:color="auto"/>
                  </w:divBdr>
                  <w:divsChild>
                    <w:div w:id="258223071">
                      <w:marLeft w:val="0"/>
                      <w:marRight w:val="0"/>
                      <w:marTop w:val="0"/>
                      <w:marBottom w:val="0"/>
                      <w:divBdr>
                        <w:top w:val="none" w:sz="0" w:space="0" w:color="auto"/>
                        <w:left w:val="none" w:sz="0" w:space="0" w:color="auto"/>
                        <w:bottom w:val="none" w:sz="0" w:space="0" w:color="auto"/>
                        <w:right w:val="none" w:sz="0" w:space="0" w:color="auto"/>
                      </w:divBdr>
                      <w:divsChild>
                        <w:div w:id="1773082980">
                          <w:marLeft w:val="0"/>
                          <w:marRight w:val="0"/>
                          <w:marTop w:val="0"/>
                          <w:marBottom w:val="0"/>
                          <w:divBdr>
                            <w:top w:val="none" w:sz="0" w:space="0" w:color="auto"/>
                            <w:left w:val="none" w:sz="0" w:space="0" w:color="auto"/>
                            <w:bottom w:val="none" w:sz="0" w:space="0" w:color="auto"/>
                            <w:right w:val="none" w:sz="0" w:space="0" w:color="auto"/>
                          </w:divBdr>
                          <w:divsChild>
                            <w:div w:id="107239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280762">
      <w:bodyDiv w:val="1"/>
      <w:marLeft w:val="0"/>
      <w:marRight w:val="0"/>
      <w:marTop w:val="0"/>
      <w:marBottom w:val="0"/>
      <w:divBdr>
        <w:top w:val="none" w:sz="0" w:space="0" w:color="auto"/>
        <w:left w:val="none" w:sz="0" w:space="0" w:color="auto"/>
        <w:bottom w:val="none" w:sz="0" w:space="0" w:color="auto"/>
        <w:right w:val="none" w:sz="0" w:space="0" w:color="auto"/>
      </w:divBdr>
    </w:div>
    <w:div w:id="2139257701">
      <w:bodyDiv w:val="1"/>
      <w:marLeft w:val="0"/>
      <w:marRight w:val="0"/>
      <w:marTop w:val="0"/>
      <w:marBottom w:val="0"/>
      <w:divBdr>
        <w:top w:val="none" w:sz="0" w:space="0" w:color="auto"/>
        <w:left w:val="none" w:sz="0" w:space="0" w:color="auto"/>
        <w:bottom w:val="none" w:sz="0" w:space="0" w:color="auto"/>
        <w:right w:val="none" w:sz="0" w:space="0" w:color="auto"/>
      </w:divBdr>
      <w:divsChild>
        <w:div w:id="251596781">
          <w:marLeft w:val="0"/>
          <w:marRight w:val="0"/>
          <w:marTop w:val="0"/>
          <w:marBottom w:val="0"/>
          <w:divBdr>
            <w:top w:val="none" w:sz="0" w:space="0" w:color="auto"/>
            <w:left w:val="none" w:sz="0" w:space="0" w:color="auto"/>
            <w:bottom w:val="none" w:sz="0" w:space="0" w:color="auto"/>
            <w:right w:val="none" w:sz="0" w:space="0" w:color="auto"/>
          </w:divBdr>
          <w:divsChild>
            <w:div w:id="1944419377">
              <w:marLeft w:val="0"/>
              <w:marRight w:val="0"/>
              <w:marTop w:val="0"/>
              <w:marBottom w:val="0"/>
              <w:divBdr>
                <w:top w:val="none" w:sz="0" w:space="0" w:color="auto"/>
                <w:left w:val="none" w:sz="0" w:space="0" w:color="auto"/>
                <w:bottom w:val="none" w:sz="0" w:space="0" w:color="auto"/>
                <w:right w:val="none" w:sz="0" w:space="0" w:color="auto"/>
              </w:divBdr>
              <w:divsChild>
                <w:div w:id="847525611">
                  <w:marLeft w:val="0"/>
                  <w:marRight w:val="0"/>
                  <w:marTop w:val="0"/>
                  <w:marBottom w:val="0"/>
                  <w:divBdr>
                    <w:top w:val="none" w:sz="0" w:space="0" w:color="auto"/>
                    <w:left w:val="none" w:sz="0" w:space="0" w:color="auto"/>
                    <w:bottom w:val="none" w:sz="0" w:space="0" w:color="auto"/>
                    <w:right w:val="none" w:sz="0" w:space="0" w:color="auto"/>
                  </w:divBdr>
                  <w:divsChild>
                    <w:div w:id="2044204872">
                      <w:marLeft w:val="0"/>
                      <w:marRight w:val="0"/>
                      <w:marTop w:val="0"/>
                      <w:marBottom w:val="0"/>
                      <w:divBdr>
                        <w:top w:val="none" w:sz="0" w:space="0" w:color="auto"/>
                        <w:left w:val="none" w:sz="0" w:space="0" w:color="auto"/>
                        <w:bottom w:val="none" w:sz="0" w:space="0" w:color="auto"/>
                        <w:right w:val="none" w:sz="0" w:space="0" w:color="auto"/>
                      </w:divBdr>
                      <w:divsChild>
                        <w:div w:id="297035720">
                          <w:marLeft w:val="0"/>
                          <w:marRight w:val="0"/>
                          <w:marTop w:val="0"/>
                          <w:marBottom w:val="0"/>
                          <w:divBdr>
                            <w:top w:val="none" w:sz="0" w:space="0" w:color="auto"/>
                            <w:left w:val="none" w:sz="0" w:space="0" w:color="auto"/>
                            <w:bottom w:val="none" w:sz="0" w:space="0" w:color="auto"/>
                            <w:right w:val="none" w:sz="0" w:space="0" w:color="auto"/>
                          </w:divBdr>
                          <w:divsChild>
                            <w:div w:id="105030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qbiometrix.com/products_faces_40.html" TargetMode="External"/><Relationship Id="rId13" Type="http://schemas.openxmlformats.org/officeDocument/2006/relationships/image" Target="media/image1.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doi.org/10.1016/j.cogbrainres.2005.03.008"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x.doi.org/10.1016/j.tics.2005.02.011"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doi.org/10.1212/WNL.58.1.71"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dx.doi.org/10.3389/fnhum.2011.00138"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4F286F-0483-4C64-95D8-A4685BE1F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47</Pages>
  <Words>12502</Words>
  <Characters>71262</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Eimer</dc:creator>
  <cp:lastModifiedBy>sue</cp:lastModifiedBy>
  <cp:revision>2</cp:revision>
  <cp:lastPrinted>2015-05-05T16:09:00Z</cp:lastPrinted>
  <dcterms:created xsi:type="dcterms:W3CDTF">2016-07-20T12:49:00Z</dcterms:created>
  <dcterms:modified xsi:type="dcterms:W3CDTF">2016-07-20T12:49:00Z</dcterms:modified>
</cp:coreProperties>
</file>