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74" w:rsidRDefault="00565C20" w:rsidP="00565C20">
      <w:pPr>
        <w:spacing w:after="0" w:line="360" w:lineRule="auto"/>
        <w:jc w:val="center"/>
        <w:rPr>
          <w:rFonts w:asciiTheme="majorHAnsi" w:hAnsiTheme="majorHAnsi" w:cs="Arial"/>
          <w:b/>
          <w:sz w:val="24"/>
          <w:szCs w:val="24"/>
        </w:rPr>
      </w:pPr>
      <w:r w:rsidRPr="003E245B">
        <w:rPr>
          <w:rFonts w:asciiTheme="majorHAnsi" w:hAnsiTheme="majorHAnsi" w:cs="Arial"/>
          <w:b/>
          <w:sz w:val="24"/>
          <w:szCs w:val="24"/>
        </w:rPr>
        <w:t>Electrophysiology reveals</w:t>
      </w:r>
      <w:r w:rsidR="007753EF" w:rsidRPr="003E245B">
        <w:rPr>
          <w:rFonts w:asciiTheme="majorHAnsi" w:hAnsiTheme="majorHAnsi" w:cs="Arial"/>
          <w:b/>
          <w:sz w:val="24"/>
          <w:szCs w:val="24"/>
        </w:rPr>
        <w:t xml:space="preserve"> two stages of</w:t>
      </w:r>
      <w:r w:rsidRPr="003E245B">
        <w:rPr>
          <w:rFonts w:asciiTheme="majorHAnsi" w:hAnsiTheme="majorHAnsi" w:cs="Arial"/>
          <w:b/>
          <w:sz w:val="24"/>
          <w:szCs w:val="24"/>
        </w:rPr>
        <w:t xml:space="preserve"> </w:t>
      </w:r>
      <w:r w:rsidR="00B8358F" w:rsidRPr="003E245B">
        <w:rPr>
          <w:rFonts w:asciiTheme="majorHAnsi" w:hAnsiTheme="majorHAnsi" w:cs="Arial"/>
          <w:b/>
          <w:sz w:val="24"/>
          <w:szCs w:val="24"/>
        </w:rPr>
        <w:t>face recognition impairment</w:t>
      </w:r>
      <w:r w:rsidRPr="003E245B">
        <w:rPr>
          <w:rFonts w:asciiTheme="majorHAnsi" w:hAnsiTheme="majorHAnsi" w:cs="Arial"/>
          <w:b/>
          <w:sz w:val="24"/>
          <w:szCs w:val="24"/>
        </w:rPr>
        <w:t xml:space="preserve"> </w:t>
      </w:r>
    </w:p>
    <w:p w:rsidR="00EB2B2D" w:rsidRPr="003E245B" w:rsidRDefault="00565C20" w:rsidP="00565C20">
      <w:pPr>
        <w:spacing w:after="0" w:line="360" w:lineRule="auto"/>
        <w:jc w:val="center"/>
        <w:rPr>
          <w:rFonts w:asciiTheme="majorHAnsi" w:hAnsiTheme="majorHAnsi" w:cs="Arial"/>
          <w:b/>
          <w:sz w:val="24"/>
          <w:szCs w:val="24"/>
        </w:rPr>
      </w:pPr>
      <w:proofErr w:type="gramStart"/>
      <w:r w:rsidRPr="003E245B">
        <w:rPr>
          <w:rFonts w:asciiTheme="majorHAnsi" w:hAnsiTheme="majorHAnsi" w:cs="Arial"/>
          <w:b/>
          <w:sz w:val="24"/>
          <w:szCs w:val="24"/>
        </w:rPr>
        <w:t>in</w:t>
      </w:r>
      <w:proofErr w:type="gramEnd"/>
      <w:r w:rsidRPr="003E245B">
        <w:rPr>
          <w:rFonts w:asciiTheme="majorHAnsi" w:hAnsiTheme="majorHAnsi" w:cs="Arial"/>
          <w:b/>
          <w:sz w:val="24"/>
          <w:szCs w:val="24"/>
        </w:rPr>
        <w:t xml:space="preserve"> developmental prosopagnosia</w:t>
      </w:r>
    </w:p>
    <w:p w:rsidR="003E4CCC" w:rsidRDefault="003E4CCC" w:rsidP="00565C20">
      <w:pPr>
        <w:spacing w:after="0" w:line="360" w:lineRule="auto"/>
        <w:jc w:val="center"/>
        <w:rPr>
          <w:rFonts w:asciiTheme="majorHAnsi" w:hAnsiTheme="majorHAnsi" w:cs="Arial"/>
          <w:b/>
          <w:sz w:val="24"/>
          <w:szCs w:val="24"/>
        </w:rPr>
      </w:pPr>
    </w:p>
    <w:p w:rsidR="007A6E8E" w:rsidRDefault="007A6E8E" w:rsidP="00565C20">
      <w:pPr>
        <w:spacing w:after="0" w:line="360" w:lineRule="auto"/>
        <w:jc w:val="center"/>
        <w:rPr>
          <w:rFonts w:asciiTheme="majorHAnsi" w:hAnsiTheme="majorHAnsi" w:cs="Arial"/>
          <w:sz w:val="24"/>
          <w:szCs w:val="24"/>
        </w:rPr>
      </w:pPr>
    </w:p>
    <w:p w:rsidR="007A6E8E" w:rsidRDefault="007A6E8E" w:rsidP="00565C20">
      <w:pPr>
        <w:spacing w:after="0" w:line="360" w:lineRule="auto"/>
        <w:jc w:val="center"/>
        <w:rPr>
          <w:rFonts w:asciiTheme="majorHAnsi" w:hAnsiTheme="majorHAnsi" w:cs="Arial"/>
          <w:sz w:val="24"/>
          <w:szCs w:val="24"/>
        </w:rPr>
      </w:pPr>
    </w:p>
    <w:p w:rsidR="00DC1A4E" w:rsidRPr="004B0C74" w:rsidRDefault="004B0C74" w:rsidP="00565C20">
      <w:pPr>
        <w:spacing w:after="0" w:line="360" w:lineRule="auto"/>
        <w:jc w:val="center"/>
        <w:rPr>
          <w:rFonts w:asciiTheme="majorHAnsi" w:hAnsiTheme="majorHAnsi" w:cs="Arial"/>
          <w:sz w:val="24"/>
          <w:szCs w:val="24"/>
        </w:rPr>
      </w:pPr>
      <w:r w:rsidRPr="004B0C74">
        <w:rPr>
          <w:rFonts w:asciiTheme="majorHAnsi" w:hAnsiTheme="majorHAnsi" w:cs="Arial"/>
          <w:sz w:val="24"/>
          <w:szCs w:val="24"/>
        </w:rPr>
        <w:t>Joanna Parketny, John Towler, &amp; Martin Eimer*</w:t>
      </w:r>
    </w:p>
    <w:p w:rsidR="004B0C74" w:rsidRPr="004B0C74" w:rsidRDefault="004B0C74" w:rsidP="00565C20">
      <w:pPr>
        <w:spacing w:after="0" w:line="360" w:lineRule="auto"/>
        <w:jc w:val="center"/>
        <w:rPr>
          <w:rFonts w:asciiTheme="majorHAnsi" w:hAnsiTheme="majorHAnsi" w:cs="Arial"/>
          <w:sz w:val="24"/>
          <w:szCs w:val="24"/>
        </w:rPr>
      </w:pPr>
      <w:r w:rsidRPr="004B0C74">
        <w:rPr>
          <w:rFonts w:asciiTheme="majorHAnsi" w:hAnsiTheme="majorHAnsi" w:cs="Arial"/>
          <w:sz w:val="24"/>
          <w:szCs w:val="24"/>
        </w:rPr>
        <w:t>Department of Psychological Sciences</w:t>
      </w:r>
    </w:p>
    <w:p w:rsidR="004B0C74" w:rsidRPr="004B0C74" w:rsidRDefault="004B0C74" w:rsidP="00565C20">
      <w:pPr>
        <w:spacing w:after="0" w:line="360" w:lineRule="auto"/>
        <w:jc w:val="center"/>
        <w:rPr>
          <w:rFonts w:asciiTheme="majorHAnsi" w:hAnsiTheme="majorHAnsi" w:cs="Arial"/>
          <w:sz w:val="24"/>
          <w:szCs w:val="24"/>
        </w:rPr>
      </w:pPr>
      <w:r w:rsidRPr="004B0C74">
        <w:rPr>
          <w:rFonts w:asciiTheme="majorHAnsi" w:hAnsiTheme="majorHAnsi" w:cs="Arial"/>
          <w:sz w:val="24"/>
          <w:szCs w:val="24"/>
        </w:rPr>
        <w:t>Birkbeck College, University of London, UK</w:t>
      </w:r>
    </w:p>
    <w:p w:rsidR="004B0C74" w:rsidRPr="004B0C74" w:rsidRDefault="004B0C74" w:rsidP="00565C20">
      <w:pPr>
        <w:spacing w:after="0" w:line="360" w:lineRule="auto"/>
        <w:jc w:val="center"/>
        <w:rPr>
          <w:rFonts w:asciiTheme="majorHAnsi" w:hAnsiTheme="majorHAnsi" w:cs="Arial"/>
          <w:sz w:val="24"/>
          <w:szCs w:val="24"/>
        </w:rPr>
      </w:pPr>
    </w:p>
    <w:p w:rsidR="004B0C74" w:rsidRPr="004B0C74" w:rsidRDefault="004B0C74" w:rsidP="00565C20">
      <w:pPr>
        <w:spacing w:after="0" w:line="360" w:lineRule="auto"/>
        <w:jc w:val="center"/>
        <w:rPr>
          <w:rFonts w:asciiTheme="majorHAnsi" w:hAnsiTheme="majorHAnsi" w:cs="Arial"/>
          <w:sz w:val="24"/>
          <w:szCs w:val="24"/>
        </w:rPr>
      </w:pPr>
      <w:r w:rsidRPr="004B0C74">
        <w:rPr>
          <w:rFonts w:asciiTheme="majorHAnsi" w:hAnsiTheme="majorHAnsi" w:cs="Arial"/>
          <w:sz w:val="24"/>
          <w:szCs w:val="24"/>
        </w:rPr>
        <w:t>*Corresponding Aut</w:t>
      </w:r>
      <w:r>
        <w:rPr>
          <w:rFonts w:asciiTheme="majorHAnsi" w:hAnsiTheme="majorHAnsi" w:cs="Arial"/>
          <w:sz w:val="24"/>
          <w:szCs w:val="24"/>
        </w:rPr>
        <w:t>h</w:t>
      </w:r>
      <w:r w:rsidRPr="004B0C74">
        <w:rPr>
          <w:rFonts w:asciiTheme="majorHAnsi" w:hAnsiTheme="majorHAnsi" w:cs="Arial"/>
          <w:sz w:val="24"/>
          <w:szCs w:val="24"/>
        </w:rPr>
        <w:t>or</w:t>
      </w:r>
    </w:p>
    <w:p w:rsidR="007A6E8E" w:rsidRDefault="007A6E8E">
      <w:pPr>
        <w:rPr>
          <w:rFonts w:asciiTheme="majorHAnsi" w:hAnsiTheme="majorHAnsi" w:cs="Arial"/>
          <w:b/>
          <w:sz w:val="24"/>
          <w:szCs w:val="24"/>
        </w:rPr>
      </w:pPr>
      <w:r>
        <w:rPr>
          <w:rFonts w:asciiTheme="majorHAnsi" w:hAnsiTheme="majorHAnsi" w:cs="Arial"/>
          <w:b/>
          <w:sz w:val="24"/>
          <w:szCs w:val="24"/>
        </w:rPr>
        <w:br w:type="page"/>
      </w:r>
    </w:p>
    <w:p w:rsidR="00DC1A4E" w:rsidRPr="00367673" w:rsidRDefault="00DC1A4E" w:rsidP="003E4CCC">
      <w:pPr>
        <w:spacing w:after="0" w:line="360" w:lineRule="auto"/>
        <w:jc w:val="both"/>
        <w:rPr>
          <w:rFonts w:asciiTheme="majorHAnsi" w:hAnsiTheme="majorHAnsi" w:cs="Arial"/>
          <w:b/>
          <w:sz w:val="24"/>
          <w:szCs w:val="24"/>
        </w:rPr>
      </w:pPr>
      <w:r w:rsidRPr="00367673">
        <w:rPr>
          <w:rFonts w:asciiTheme="majorHAnsi" w:hAnsiTheme="majorHAnsi" w:cs="Arial"/>
          <w:b/>
          <w:sz w:val="24"/>
          <w:szCs w:val="24"/>
        </w:rPr>
        <w:lastRenderedPageBreak/>
        <w:t>Abstract</w:t>
      </w:r>
    </w:p>
    <w:p w:rsidR="00DC1A4E" w:rsidRPr="00367673" w:rsidRDefault="00DC1A4E" w:rsidP="003E4CCC">
      <w:pPr>
        <w:spacing w:after="0" w:line="360" w:lineRule="auto"/>
        <w:jc w:val="both"/>
        <w:rPr>
          <w:rFonts w:asciiTheme="majorHAnsi" w:hAnsiTheme="majorHAnsi" w:cs="Arial"/>
          <w:sz w:val="24"/>
          <w:szCs w:val="24"/>
        </w:rPr>
      </w:pPr>
    </w:p>
    <w:p w:rsidR="003E4CCC" w:rsidRDefault="00EA6262" w:rsidP="003E4CCC">
      <w:pPr>
        <w:spacing w:after="0" w:line="360" w:lineRule="auto"/>
        <w:jc w:val="both"/>
        <w:rPr>
          <w:rFonts w:asciiTheme="majorHAnsi" w:hAnsiTheme="majorHAnsi" w:cs="Arial"/>
          <w:sz w:val="24"/>
          <w:szCs w:val="24"/>
        </w:rPr>
      </w:pPr>
      <w:r w:rsidRPr="00367673">
        <w:rPr>
          <w:rFonts w:asciiTheme="majorHAnsi" w:hAnsiTheme="majorHAnsi" w:cs="Arial"/>
          <w:sz w:val="24"/>
          <w:szCs w:val="24"/>
        </w:rPr>
        <w:t xml:space="preserve">Event-related brain potentials </w:t>
      </w:r>
      <w:r w:rsidR="001E3B35" w:rsidRPr="00367673">
        <w:rPr>
          <w:rFonts w:asciiTheme="majorHAnsi" w:hAnsiTheme="majorHAnsi" w:cs="Arial"/>
          <w:sz w:val="24"/>
          <w:szCs w:val="24"/>
        </w:rPr>
        <w:t xml:space="preserve">(ERPs) </w:t>
      </w:r>
      <w:r w:rsidRPr="00367673">
        <w:rPr>
          <w:rFonts w:asciiTheme="majorHAnsi" w:hAnsiTheme="majorHAnsi" w:cs="Arial"/>
          <w:sz w:val="24"/>
          <w:szCs w:val="24"/>
        </w:rPr>
        <w:t xml:space="preserve">were </w:t>
      </w:r>
      <w:r w:rsidR="00F54562" w:rsidRPr="00367673">
        <w:rPr>
          <w:rFonts w:asciiTheme="majorHAnsi" w:hAnsiTheme="majorHAnsi" w:cs="Arial"/>
          <w:sz w:val="24"/>
          <w:szCs w:val="24"/>
        </w:rPr>
        <w:t>employed</w:t>
      </w:r>
      <w:r w:rsidRPr="00367673">
        <w:rPr>
          <w:rFonts w:asciiTheme="majorHAnsi" w:hAnsiTheme="majorHAnsi" w:cs="Arial"/>
          <w:sz w:val="24"/>
          <w:szCs w:val="24"/>
        </w:rPr>
        <w:t xml:space="preserve"> to study </w:t>
      </w:r>
      <w:r w:rsidR="002D6B65" w:rsidRPr="00367673">
        <w:rPr>
          <w:rFonts w:asciiTheme="majorHAnsi" w:hAnsiTheme="majorHAnsi" w:cs="Arial"/>
          <w:sz w:val="24"/>
          <w:szCs w:val="24"/>
        </w:rPr>
        <w:t xml:space="preserve">the time course of </w:t>
      </w:r>
      <w:r w:rsidRPr="00367673">
        <w:rPr>
          <w:rFonts w:asciiTheme="majorHAnsi" w:hAnsiTheme="majorHAnsi" w:cs="Arial"/>
          <w:sz w:val="24"/>
          <w:szCs w:val="24"/>
        </w:rPr>
        <w:t>face recognition in de</w:t>
      </w:r>
      <w:r w:rsidR="007753EF" w:rsidRPr="00367673">
        <w:rPr>
          <w:rFonts w:asciiTheme="majorHAnsi" w:hAnsiTheme="majorHAnsi" w:cs="Arial"/>
          <w:sz w:val="24"/>
          <w:szCs w:val="24"/>
        </w:rPr>
        <w:t xml:space="preserve">velopmental prosopagnosia (DP). Participants </w:t>
      </w:r>
      <w:r w:rsidR="00FA1E37" w:rsidRPr="00367673">
        <w:rPr>
          <w:rFonts w:asciiTheme="majorHAnsi" w:hAnsiTheme="majorHAnsi" w:cs="Arial"/>
          <w:sz w:val="24"/>
          <w:szCs w:val="24"/>
        </w:rPr>
        <w:t xml:space="preserve">with DP and age-matched control participants with normal face recognition abilities had to detect a </w:t>
      </w:r>
      <w:r w:rsidR="00A2069F" w:rsidRPr="00367673">
        <w:rPr>
          <w:rFonts w:asciiTheme="majorHAnsi" w:hAnsiTheme="majorHAnsi" w:cs="Arial"/>
          <w:sz w:val="24"/>
          <w:szCs w:val="24"/>
        </w:rPr>
        <w:t>pre-experimentally un</w:t>
      </w:r>
      <w:r w:rsidR="00FA1E37" w:rsidRPr="00367673">
        <w:rPr>
          <w:rFonts w:asciiTheme="majorHAnsi" w:hAnsiTheme="majorHAnsi" w:cs="Arial"/>
          <w:sz w:val="24"/>
          <w:szCs w:val="24"/>
        </w:rPr>
        <w:t xml:space="preserve">known </w:t>
      </w:r>
      <w:r w:rsidR="00D5125D" w:rsidRPr="00367673">
        <w:rPr>
          <w:rFonts w:asciiTheme="majorHAnsi" w:hAnsiTheme="majorHAnsi" w:cs="Arial"/>
          <w:sz w:val="24"/>
          <w:szCs w:val="24"/>
        </w:rPr>
        <w:t>Target Face (“Joe”)</w:t>
      </w:r>
      <w:r w:rsidR="00566C1B">
        <w:rPr>
          <w:rFonts w:asciiTheme="majorHAnsi" w:hAnsiTheme="majorHAnsi" w:cs="Arial"/>
          <w:sz w:val="24"/>
          <w:szCs w:val="24"/>
        </w:rPr>
        <w:t xml:space="preserve">. Single faces were presented sequentially at fixation, and </w:t>
      </w:r>
      <w:r w:rsidR="00FA1E37" w:rsidRPr="00367673">
        <w:rPr>
          <w:rFonts w:asciiTheme="majorHAnsi" w:hAnsiTheme="majorHAnsi" w:cs="Arial"/>
          <w:sz w:val="24"/>
          <w:szCs w:val="24"/>
        </w:rPr>
        <w:t>appear</w:t>
      </w:r>
      <w:r w:rsidR="00C536E9">
        <w:rPr>
          <w:rFonts w:asciiTheme="majorHAnsi" w:hAnsiTheme="majorHAnsi" w:cs="Arial"/>
          <w:sz w:val="24"/>
          <w:szCs w:val="24"/>
        </w:rPr>
        <w:t>ed</w:t>
      </w:r>
      <w:r w:rsidR="00FA1E37" w:rsidRPr="00367673">
        <w:rPr>
          <w:rFonts w:asciiTheme="majorHAnsi" w:hAnsiTheme="majorHAnsi" w:cs="Arial"/>
          <w:sz w:val="24"/>
          <w:szCs w:val="24"/>
        </w:rPr>
        <w:t xml:space="preserve"> in one of three possible views</w:t>
      </w:r>
      <w:r w:rsidR="00566C1B">
        <w:rPr>
          <w:rFonts w:asciiTheme="majorHAnsi" w:hAnsiTheme="majorHAnsi" w:cs="Arial"/>
          <w:sz w:val="24"/>
          <w:szCs w:val="24"/>
        </w:rPr>
        <w:t>. On different t</w:t>
      </w:r>
      <w:r w:rsidR="00C536E9">
        <w:rPr>
          <w:rFonts w:asciiTheme="majorHAnsi" w:hAnsiTheme="majorHAnsi" w:cs="Arial"/>
          <w:sz w:val="24"/>
          <w:szCs w:val="24"/>
        </w:rPr>
        <w:t>rials, the face was the Target F</w:t>
      </w:r>
      <w:r w:rsidR="00566C1B">
        <w:rPr>
          <w:rFonts w:asciiTheme="majorHAnsi" w:hAnsiTheme="majorHAnsi" w:cs="Arial"/>
          <w:sz w:val="24"/>
          <w:szCs w:val="24"/>
        </w:rPr>
        <w:t xml:space="preserve">ace, one of seven different </w:t>
      </w:r>
      <w:r w:rsidR="00C536E9">
        <w:rPr>
          <w:rFonts w:asciiTheme="majorHAnsi" w:hAnsiTheme="majorHAnsi" w:cs="Arial"/>
          <w:sz w:val="24"/>
          <w:szCs w:val="24"/>
        </w:rPr>
        <w:t>Nontarget F</w:t>
      </w:r>
      <w:r w:rsidR="00FA1E37" w:rsidRPr="00367673">
        <w:rPr>
          <w:rFonts w:asciiTheme="majorHAnsi" w:hAnsiTheme="majorHAnsi" w:cs="Arial"/>
          <w:sz w:val="24"/>
          <w:szCs w:val="24"/>
        </w:rPr>
        <w:t xml:space="preserve">aces, or </w:t>
      </w:r>
      <w:r w:rsidR="00843400" w:rsidRPr="00367673">
        <w:rPr>
          <w:rFonts w:asciiTheme="majorHAnsi" w:hAnsiTheme="majorHAnsi" w:cs="Arial"/>
          <w:sz w:val="24"/>
          <w:szCs w:val="24"/>
        </w:rPr>
        <w:t>the participants</w:t>
      </w:r>
      <w:r w:rsidR="008D1B30" w:rsidRPr="00367673">
        <w:rPr>
          <w:rFonts w:asciiTheme="majorHAnsi" w:hAnsiTheme="majorHAnsi" w:cs="Arial"/>
          <w:sz w:val="24"/>
          <w:szCs w:val="24"/>
        </w:rPr>
        <w:t>’</w:t>
      </w:r>
      <w:r w:rsidR="00843400" w:rsidRPr="00367673">
        <w:rPr>
          <w:rFonts w:asciiTheme="majorHAnsi" w:hAnsiTheme="majorHAnsi" w:cs="Arial"/>
          <w:sz w:val="24"/>
          <w:szCs w:val="24"/>
        </w:rPr>
        <w:t xml:space="preserve"> </w:t>
      </w:r>
      <w:r w:rsidR="00D5125D" w:rsidRPr="00367673">
        <w:rPr>
          <w:rFonts w:asciiTheme="majorHAnsi" w:hAnsiTheme="majorHAnsi" w:cs="Arial"/>
          <w:sz w:val="24"/>
          <w:szCs w:val="24"/>
        </w:rPr>
        <w:t xml:space="preserve">Own Face </w:t>
      </w:r>
      <w:r w:rsidR="00FA1E37" w:rsidRPr="00367673">
        <w:rPr>
          <w:rFonts w:asciiTheme="majorHAnsi" w:hAnsiTheme="majorHAnsi" w:cs="Arial"/>
          <w:sz w:val="24"/>
          <w:szCs w:val="24"/>
        </w:rPr>
        <w:t>(which had to be ignored)</w:t>
      </w:r>
      <w:r w:rsidR="00843400" w:rsidRPr="00367673">
        <w:rPr>
          <w:rFonts w:asciiTheme="majorHAnsi" w:hAnsiTheme="majorHAnsi" w:cs="Arial"/>
          <w:sz w:val="24"/>
          <w:szCs w:val="24"/>
        </w:rPr>
        <w:t xml:space="preserve">. </w:t>
      </w:r>
      <w:r w:rsidR="00FA1E37" w:rsidRPr="00367673">
        <w:rPr>
          <w:rFonts w:asciiTheme="majorHAnsi" w:hAnsiTheme="majorHAnsi" w:cs="Arial"/>
          <w:sz w:val="24"/>
          <w:szCs w:val="24"/>
        </w:rPr>
        <w:t xml:space="preserve">EEG was </w:t>
      </w:r>
      <w:r w:rsidR="002F4E15" w:rsidRPr="00367673">
        <w:rPr>
          <w:rFonts w:asciiTheme="majorHAnsi" w:hAnsiTheme="majorHAnsi" w:cs="Arial"/>
          <w:sz w:val="24"/>
          <w:szCs w:val="24"/>
        </w:rPr>
        <w:t>recorded during</w:t>
      </w:r>
      <w:r w:rsidR="00E7300C" w:rsidRPr="00367673">
        <w:rPr>
          <w:rFonts w:asciiTheme="majorHAnsi" w:hAnsiTheme="majorHAnsi" w:cs="Arial"/>
          <w:sz w:val="24"/>
          <w:szCs w:val="24"/>
        </w:rPr>
        <w:t xml:space="preserve"> </w:t>
      </w:r>
      <w:r w:rsidR="00FA1E37" w:rsidRPr="00367673">
        <w:rPr>
          <w:rFonts w:asciiTheme="majorHAnsi" w:hAnsiTheme="majorHAnsi" w:cs="Arial"/>
          <w:sz w:val="24"/>
          <w:szCs w:val="24"/>
        </w:rPr>
        <w:t xml:space="preserve">task performance, and two ERP components were measured </w:t>
      </w:r>
      <w:r w:rsidR="00843400" w:rsidRPr="00367673">
        <w:rPr>
          <w:rFonts w:asciiTheme="majorHAnsi" w:hAnsiTheme="majorHAnsi" w:cs="Arial"/>
          <w:sz w:val="24"/>
          <w:szCs w:val="24"/>
        </w:rPr>
        <w:t>as m</w:t>
      </w:r>
      <w:r w:rsidR="00FA1E37" w:rsidRPr="00367673">
        <w:rPr>
          <w:rFonts w:asciiTheme="majorHAnsi" w:hAnsiTheme="majorHAnsi" w:cs="Arial"/>
          <w:sz w:val="24"/>
          <w:szCs w:val="24"/>
        </w:rPr>
        <w:t xml:space="preserve">arkers </w:t>
      </w:r>
      <w:r w:rsidR="00843400" w:rsidRPr="00367673">
        <w:rPr>
          <w:rFonts w:asciiTheme="majorHAnsi" w:hAnsiTheme="majorHAnsi" w:cs="Arial"/>
          <w:sz w:val="24"/>
          <w:szCs w:val="24"/>
        </w:rPr>
        <w:t xml:space="preserve">of </w:t>
      </w:r>
      <w:r w:rsidR="00FA1E37" w:rsidRPr="00367673">
        <w:rPr>
          <w:rFonts w:asciiTheme="majorHAnsi" w:hAnsiTheme="majorHAnsi" w:cs="Arial"/>
          <w:sz w:val="24"/>
          <w:szCs w:val="24"/>
        </w:rPr>
        <w:t xml:space="preserve">matching a particular face to a stored representation </w:t>
      </w:r>
      <w:r w:rsidR="00843400" w:rsidRPr="00367673">
        <w:rPr>
          <w:rFonts w:asciiTheme="majorHAnsi" w:hAnsiTheme="majorHAnsi" w:cs="Arial"/>
          <w:sz w:val="24"/>
          <w:szCs w:val="24"/>
        </w:rPr>
        <w:t xml:space="preserve">in visual </w:t>
      </w:r>
      <w:r w:rsidR="00FA1E37" w:rsidRPr="00367673">
        <w:rPr>
          <w:rFonts w:asciiTheme="majorHAnsi" w:hAnsiTheme="majorHAnsi" w:cs="Arial"/>
          <w:sz w:val="24"/>
          <w:szCs w:val="24"/>
        </w:rPr>
        <w:t xml:space="preserve">face </w:t>
      </w:r>
      <w:r w:rsidR="00843400" w:rsidRPr="00367673">
        <w:rPr>
          <w:rFonts w:asciiTheme="majorHAnsi" w:hAnsiTheme="majorHAnsi" w:cs="Arial"/>
          <w:sz w:val="24"/>
          <w:szCs w:val="24"/>
        </w:rPr>
        <w:t>memory (N250)</w:t>
      </w:r>
      <w:r w:rsidR="002052DD" w:rsidRPr="00367673">
        <w:rPr>
          <w:rFonts w:asciiTheme="majorHAnsi" w:hAnsiTheme="majorHAnsi" w:cs="Arial"/>
          <w:sz w:val="24"/>
          <w:szCs w:val="24"/>
        </w:rPr>
        <w:t xml:space="preserve"> and </w:t>
      </w:r>
      <w:r w:rsidR="00FA1E37" w:rsidRPr="00367673">
        <w:rPr>
          <w:rFonts w:asciiTheme="majorHAnsi" w:hAnsiTheme="majorHAnsi" w:cs="Arial"/>
          <w:sz w:val="24"/>
          <w:szCs w:val="24"/>
        </w:rPr>
        <w:t>of attentional processes</w:t>
      </w:r>
      <w:r w:rsidR="006309A6" w:rsidRPr="00367673">
        <w:rPr>
          <w:rFonts w:asciiTheme="majorHAnsi" w:hAnsiTheme="majorHAnsi" w:cs="Arial"/>
          <w:sz w:val="24"/>
          <w:szCs w:val="24"/>
        </w:rPr>
        <w:t xml:space="preserve"> </w:t>
      </w:r>
      <w:r w:rsidR="00BC2892" w:rsidRPr="00367673">
        <w:rPr>
          <w:rFonts w:asciiTheme="majorHAnsi" w:hAnsiTheme="majorHAnsi" w:cs="Arial"/>
          <w:sz w:val="24"/>
          <w:szCs w:val="24"/>
        </w:rPr>
        <w:t xml:space="preserve">associated with </w:t>
      </w:r>
      <w:r w:rsidR="005734D3" w:rsidRPr="00367673">
        <w:rPr>
          <w:rFonts w:asciiTheme="majorHAnsi" w:hAnsiTheme="majorHAnsi" w:cs="Arial"/>
          <w:sz w:val="24"/>
          <w:szCs w:val="24"/>
        </w:rPr>
        <w:t xml:space="preserve">the </w:t>
      </w:r>
      <w:r w:rsidR="00763947" w:rsidRPr="00367673">
        <w:rPr>
          <w:rFonts w:asciiTheme="majorHAnsi" w:hAnsiTheme="majorHAnsi" w:cs="Arial"/>
          <w:sz w:val="24"/>
          <w:szCs w:val="24"/>
        </w:rPr>
        <w:t xml:space="preserve">conscious </w:t>
      </w:r>
      <w:r w:rsidR="00FA1E37" w:rsidRPr="00367673">
        <w:rPr>
          <w:rFonts w:asciiTheme="majorHAnsi" w:hAnsiTheme="majorHAnsi" w:cs="Arial"/>
          <w:sz w:val="24"/>
          <w:szCs w:val="24"/>
        </w:rPr>
        <w:t>awareness and</w:t>
      </w:r>
      <w:r w:rsidR="00BC2892" w:rsidRPr="00367673">
        <w:rPr>
          <w:rFonts w:asciiTheme="majorHAnsi" w:hAnsiTheme="majorHAnsi" w:cs="Arial"/>
          <w:sz w:val="24"/>
          <w:szCs w:val="24"/>
        </w:rPr>
        <w:t xml:space="preserve"> recognition </w:t>
      </w:r>
      <w:r w:rsidR="00FA1E37" w:rsidRPr="00367673">
        <w:rPr>
          <w:rFonts w:asciiTheme="majorHAnsi" w:hAnsiTheme="majorHAnsi" w:cs="Arial"/>
          <w:sz w:val="24"/>
          <w:szCs w:val="24"/>
        </w:rPr>
        <w:t xml:space="preserve">of a particular face </w:t>
      </w:r>
      <w:r w:rsidR="006309A6" w:rsidRPr="00367673">
        <w:rPr>
          <w:rFonts w:asciiTheme="majorHAnsi" w:hAnsiTheme="majorHAnsi" w:cs="Arial"/>
          <w:sz w:val="24"/>
          <w:szCs w:val="24"/>
        </w:rPr>
        <w:t>(</w:t>
      </w:r>
      <w:r w:rsidR="001A301C" w:rsidRPr="00367673">
        <w:rPr>
          <w:rFonts w:asciiTheme="majorHAnsi" w:hAnsiTheme="majorHAnsi" w:cs="Arial"/>
          <w:sz w:val="24"/>
          <w:szCs w:val="24"/>
        </w:rPr>
        <w:t>P600f</w:t>
      </w:r>
      <w:r w:rsidR="00A105B2" w:rsidRPr="00367673">
        <w:rPr>
          <w:rFonts w:asciiTheme="majorHAnsi" w:hAnsiTheme="majorHAnsi" w:cs="Arial"/>
          <w:sz w:val="24"/>
          <w:szCs w:val="24"/>
        </w:rPr>
        <w:t>)</w:t>
      </w:r>
      <w:r w:rsidR="006309A6" w:rsidRPr="00367673">
        <w:rPr>
          <w:rFonts w:asciiTheme="majorHAnsi" w:hAnsiTheme="majorHAnsi" w:cs="Arial"/>
          <w:sz w:val="24"/>
          <w:szCs w:val="24"/>
        </w:rPr>
        <w:t>.</w:t>
      </w:r>
      <w:r w:rsidR="00562C0E" w:rsidRPr="00367673">
        <w:rPr>
          <w:rFonts w:asciiTheme="majorHAnsi" w:hAnsiTheme="majorHAnsi" w:cs="Arial"/>
          <w:sz w:val="24"/>
          <w:szCs w:val="24"/>
        </w:rPr>
        <w:t xml:space="preserve"> </w:t>
      </w:r>
      <w:r w:rsidR="00FA1E37" w:rsidRPr="00367673">
        <w:rPr>
          <w:rFonts w:asciiTheme="majorHAnsi" w:hAnsiTheme="majorHAnsi" w:cs="Arial"/>
          <w:sz w:val="24"/>
          <w:szCs w:val="24"/>
        </w:rPr>
        <w:t xml:space="preserve">N250 components to Target Faces were present in the DP group, but they emerged reliably later than in the control group. N250 components to Own Faces did not differ between the two groups. P600f components were strongly attenuated in the DP group for both Target and Own Faces. </w:t>
      </w:r>
      <w:r w:rsidR="00C46147" w:rsidRPr="00367673">
        <w:rPr>
          <w:rFonts w:asciiTheme="majorHAnsi" w:hAnsiTheme="majorHAnsi" w:cs="Arial"/>
          <w:sz w:val="24"/>
          <w:szCs w:val="24"/>
        </w:rPr>
        <w:t>These results s</w:t>
      </w:r>
      <w:r w:rsidR="007947D6" w:rsidRPr="00367673">
        <w:rPr>
          <w:rFonts w:asciiTheme="majorHAnsi" w:hAnsiTheme="majorHAnsi" w:cs="Arial"/>
          <w:sz w:val="24"/>
          <w:szCs w:val="24"/>
        </w:rPr>
        <w:t>how</w:t>
      </w:r>
      <w:r w:rsidR="00C46147" w:rsidRPr="00367673">
        <w:rPr>
          <w:rFonts w:asciiTheme="majorHAnsi" w:hAnsiTheme="majorHAnsi" w:cs="Arial"/>
          <w:sz w:val="24"/>
          <w:szCs w:val="24"/>
        </w:rPr>
        <w:t xml:space="preserve"> that the </w:t>
      </w:r>
      <w:r w:rsidR="007947D6" w:rsidRPr="00367673">
        <w:rPr>
          <w:rFonts w:asciiTheme="majorHAnsi" w:hAnsiTheme="majorHAnsi" w:cs="Arial"/>
          <w:sz w:val="24"/>
          <w:szCs w:val="24"/>
        </w:rPr>
        <w:t xml:space="preserve">activation of visual face memory for previously unknown learned faces </w:t>
      </w:r>
      <w:r w:rsidR="00C46147" w:rsidRPr="00367673">
        <w:rPr>
          <w:rFonts w:asciiTheme="majorHAnsi" w:hAnsiTheme="majorHAnsi" w:cs="Arial"/>
          <w:sz w:val="24"/>
          <w:szCs w:val="24"/>
        </w:rPr>
        <w:t>is</w:t>
      </w:r>
      <w:r w:rsidR="000E2B86" w:rsidRPr="00367673">
        <w:rPr>
          <w:rFonts w:asciiTheme="majorHAnsi" w:hAnsiTheme="majorHAnsi" w:cs="Arial"/>
          <w:sz w:val="24"/>
          <w:szCs w:val="24"/>
        </w:rPr>
        <w:t xml:space="preserve"> </w:t>
      </w:r>
      <w:r w:rsidR="007947D6" w:rsidRPr="00367673">
        <w:rPr>
          <w:rFonts w:asciiTheme="majorHAnsi" w:hAnsiTheme="majorHAnsi" w:cs="Arial"/>
          <w:sz w:val="24"/>
          <w:szCs w:val="24"/>
        </w:rPr>
        <w:t xml:space="preserve">delayed in DP, and that the transfer of activated visual face memory representations </w:t>
      </w:r>
      <w:r w:rsidR="001E4358" w:rsidRPr="00367673">
        <w:rPr>
          <w:rFonts w:asciiTheme="majorHAnsi" w:hAnsiTheme="majorHAnsi" w:cs="Arial"/>
          <w:sz w:val="24"/>
          <w:szCs w:val="24"/>
        </w:rPr>
        <w:t xml:space="preserve">to central </w:t>
      </w:r>
      <w:r w:rsidR="00677E81" w:rsidRPr="00367673">
        <w:rPr>
          <w:rFonts w:asciiTheme="majorHAnsi" w:hAnsiTheme="majorHAnsi" w:cs="Arial"/>
          <w:sz w:val="24"/>
          <w:szCs w:val="24"/>
        </w:rPr>
        <w:t xml:space="preserve">cognitive </w:t>
      </w:r>
      <w:r w:rsidR="001E4358" w:rsidRPr="00367673">
        <w:rPr>
          <w:rFonts w:asciiTheme="majorHAnsi" w:hAnsiTheme="majorHAnsi" w:cs="Arial"/>
          <w:sz w:val="24"/>
          <w:szCs w:val="24"/>
        </w:rPr>
        <w:t xml:space="preserve">control </w:t>
      </w:r>
      <w:r w:rsidR="00D81834" w:rsidRPr="00367673">
        <w:rPr>
          <w:rFonts w:asciiTheme="majorHAnsi" w:hAnsiTheme="majorHAnsi" w:cs="Arial"/>
          <w:sz w:val="24"/>
          <w:szCs w:val="24"/>
        </w:rPr>
        <w:t>structures</w:t>
      </w:r>
      <w:r w:rsidR="00C1696F" w:rsidRPr="00367673">
        <w:rPr>
          <w:rFonts w:asciiTheme="majorHAnsi" w:hAnsiTheme="majorHAnsi" w:cs="Arial"/>
          <w:sz w:val="24"/>
          <w:szCs w:val="24"/>
        </w:rPr>
        <w:t xml:space="preserve"> </w:t>
      </w:r>
      <w:r w:rsidR="007947D6" w:rsidRPr="00367673">
        <w:rPr>
          <w:rFonts w:asciiTheme="majorHAnsi" w:hAnsiTheme="majorHAnsi" w:cs="Arial"/>
          <w:sz w:val="24"/>
          <w:szCs w:val="24"/>
        </w:rPr>
        <w:t>involved in the attentional processing and conscious recognition of individual faces is also impaired. They imply that the face recognition deficits in DP are likely to be generated at multiple successive stages of face processing</w:t>
      </w:r>
      <w:r w:rsidR="00B371C2" w:rsidRPr="00367673">
        <w:rPr>
          <w:rFonts w:asciiTheme="majorHAnsi" w:hAnsiTheme="majorHAnsi" w:cs="Arial"/>
          <w:sz w:val="24"/>
          <w:szCs w:val="24"/>
        </w:rPr>
        <w:t>.</w:t>
      </w:r>
    </w:p>
    <w:p w:rsidR="004B0C74" w:rsidRPr="00367673" w:rsidRDefault="004B0C74" w:rsidP="003E4CCC">
      <w:pPr>
        <w:spacing w:after="0" w:line="360" w:lineRule="auto"/>
        <w:jc w:val="both"/>
        <w:rPr>
          <w:rFonts w:asciiTheme="majorHAnsi" w:hAnsiTheme="majorHAnsi" w:cs="Arial"/>
          <w:sz w:val="24"/>
          <w:szCs w:val="24"/>
        </w:rPr>
      </w:pPr>
    </w:p>
    <w:p w:rsidR="007A6E8E" w:rsidRDefault="007A6E8E" w:rsidP="00046EAE">
      <w:pPr>
        <w:spacing w:line="360" w:lineRule="auto"/>
        <w:jc w:val="both"/>
        <w:rPr>
          <w:rFonts w:asciiTheme="majorHAnsi" w:hAnsiTheme="majorHAnsi" w:cs="Arial"/>
          <w:sz w:val="24"/>
          <w:szCs w:val="24"/>
          <w:u w:val="single"/>
        </w:rPr>
      </w:pPr>
    </w:p>
    <w:p w:rsidR="00046EAE" w:rsidRDefault="0017228A" w:rsidP="00046EAE">
      <w:pPr>
        <w:spacing w:line="360" w:lineRule="auto"/>
        <w:jc w:val="both"/>
        <w:rPr>
          <w:rFonts w:asciiTheme="majorHAnsi" w:hAnsiTheme="majorHAnsi" w:cs="Arial"/>
          <w:sz w:val="24"/>
          <w:szCs w:val="24"/>
        </w:rPr>
      </w:pPr>
      <w:r w:rsidRPr="004B0C74">
        <w:rPr>
          <w:rFonts w:asciiTheme="majorHAnsi" w:hAnsiTheme="majorHAnsi" w:cs="Arial"/>
          <w:sz w:val="24"/>
          <w:szCs w:val="24"/>
          <w:u w:val="single"/>
        </w:rPr>
        <w:t>Keywords:</w:t>
      </w:r>
      <w:r w:rsidRPr="004B0C74">
        <w:rPr>
          <w:rFonts w:asciiTheme="majorHAnsi" w:hAnsiTheme="majorHAnsi" w:cs="Arial"/>
          <w:sz w:val="24"/>
          <w:szCs w:val="24"/>
        </w:rPr>
        <w:t xml:space="preserve"> </w:t>
      </w:r>
      <w:r w:rsidR="00046EAE" w:rsidRPr="004B0C74">
        <w:rPr>
          <w:rFonts w:asciiTheme="majorHAnsi" w:hAnsiTheme="majorHAnsi" w:cs="Arial"/>
          <w:sz w:val="24"/>
          <w:szCs w:val="24"/>
        </w:rPr>
        <w:t>F</w:t>
      </w:r>
      <w:r w:rsidR="002B1818">
        <w:rPr>
          <w:rFonts w:asciiTheme="majorHAnsi" w:hAnsiTheme="majorHAnsi" w:cs="Arial"/>
          <w:sz w:val="24"/>
          <w:szCs w:val="24"/>
        </w:rPr>
        <w:t>ace processing;</w:t>
      </w:r>
      <w:r w:rsidR="00046EAE" w:rsidRPr="004B0C74">
        <w:rPr>
          <w:rFonts w:asciiTheme="majorHAnsi" w:hAnsiTheme="majorHAnsi" w:cs="Arial"/>
          <w:sz w:val="24"/>
          <w:szCs w:val="24"/>
        </w:rPr>
        <w:t xml:space="preserve"> face </w:t>
      </w:r>
      <w:r w:rsidR="002B1818">
        <w:rPr>
          <w:rFonts w:asciiTheme="majorHAnsi" w:hAnsiTheme="majorHAnsi" w:cs="Arial"/>
          <w:sz w:val="24"/>
          <w:szCs w:val="24"/>
        </w:rPr>
        <w:t>recognition; prosopagnosia;</w:t>
      </w:r>
      <w:r w:rsidR="00046EAE" w:rsidRPr="004B0C74">
        <w:rPr>
          <w:rFonts w:asciiTheme="majorHAnsi" w:hAnsiTheme="majorHAnsi" w:cs="Arial"/>
          <w:sz w:val="24"/>
          <w:szCs w:val="24"/>
        </w:rPr>
        <w:t xml:space="preserve"> event-related brain potentials</w:t>
      </w:r>
    </w:p>
    <w:p w:rsidR="007A6E8E" w:rsidRDefault="007A6E8E">
      <w:pPr>
        <w:rPr>
          <w:rFonts w:asciiTheme="majorHAnsi" w:hAnsiTheme="majorHAnsi" w:cs="Arial"/>
          <w:sz w:val="24"/>
          <w:szCs w:val="24"/>
        </w:rPr>
      </w:pPr>
      <w:r>
        <w:rPr>
          <w:rFonts w:asciiTheme="majorHAnsi" w:hAnsiTheme="majorHAnsi" w:cs="Arial"/>
          <w:sz w:val="24"/>
          <w:szCs w:val="24"/>
        </w:rPr>
        <w:br w:type="page"/>
      </w:r>
    </w:p>
    <w:p w:rsidR="00BF7F70" w:rsidRPr="00BF7F70" w:rsidRDefault="00BF7F70" w:rsidP="00BF7F70">
      <w:pPr>
        <w:pStyle w:val="ListParagraph"/>
        <w:numPr>
          <w:ilvl w:val="0"/>
          <w:numId w:val="1"/>
        </w:numPr>
        <w:spacing w:after="0" w:line="360" w:lineRule="auto"/>
        <w:jc w:val="both"/>
        <w:rPr>
          <w:rFonts w:asciiTheme="majorHAnsi" w:hAnsiTheme="majorHAnsi" w:cs="Arial"/>
          <w:b/>
          <w:sz w:val="24"/>
          <w:szCs w:val="24"/>
        </w:rPr>
      </w:pPr>
      <w:r w:rsidRPr="00BF7F70">
        <w:rPr>
          <w:rFonts w:asciiTheme="majorHAnsi" w:hAnsiTheme="majorHAnsi" w:cs="Arial"/>
          <w:b/>
          <w:sz w:val="24"/>
          <w:szCs w:val="24"/>
        </w:rPr>
        <w:lastRenderedPageBreak/>
        <w:t>Introduction</w:t>
      </w:r>
    </w:p>
    <w:p w:rsidR="00BF7F70" w:rsidRDefault="00BF7F70" w:rsidP="003E4CCC">
      <w:pPr>
        <w:spacing w:after="0" w:line="360" w:lineRule="auto"/>
        <w:jc w:val="both"/>
        <w:rPr>
          <w:rFonts w:asciiTheme="majorHAnsi" w:hAnsiTheme="majorHAnsi" w:cs="Arial"/>
          <w:sz w:val="24"/>
          <w:szCs w:val="24"/>
        </w:rPr>
      </w:pPr>
    </w:p>
    <w:p w:rsidR="00F30384" w:rsidRPr="00367673" w:rsidRDefault="003E4CCC" w:rsidP="003E4CCC">
      <w:pPr>
        <w:spacing w:after="0" w:line="360" w:lineRule="auto"/>
        <w:jc w:val="both"/>
        <w:rPr>
          <w:rFonts w:asciiTheme="majorHAnsi" w:hAnsiTheme="majorHAnsi"/>
          <w:sz w:val="24"/>
          <w:szCs w:val="24"/>
        </w:rPr>
      </w:pPr>
      <w:r w:rsidRPr="00367673">
        <w:rPr>
          <w:rFonts w:asciiTheme="majorHAnsi" w:hAnsiTheme="majorHAnsi" w:cs="Arial"/>
          <w:sz w:val="24"/>
          <w:szCs w:val="24"/>
        </w:rPr>
        <w:tab/>
      </w:r>
      <w:r w:rsidR="0061494B" w:rsidRPr="00367673">
        <w:rPr>
          <w:rFonts w:asciiTheme="majorHAnsi" w:hAnsiTheme="majorHAnsi" w:cs="Arial"/>
          <w:sz w:val="24"/>
          <w:szCs w:val="24"/>
        </w:rPr>
        <w:t xml:space="preserve">Individuals with prosopagnosia are unable to recognize and identify the faces of familiar individuals, despite normal low-level vision and intellect (Bodamer, 1947). </w:t>
      </w:r>
      <w:r w:rsidR="004260BB" w:rsidRPr="00367673">
        <w:rPr>
          <w:rFonts w:asciiTheme="majorHAnsi" w:hAnsiTheme="majorHAnsi" w:cs="Arial"/>
          <w:sz w:val="24"/>
          <w:szCs w:val="24"/>
        </w:rPr>
        <w:t xml:space="preserve">This problem </w:t>
      </w:r>
      <w:r w:rsidR="0061494B" w:rsidRPr="00367673">
        <w:rPr>
          <w:rFonts w:asciiTheme="majorHAnsi" w:hAnsiTheme="majorHAnsi" w:cs="Arial"/>
          <w:sz w:val="24"/>
          <w:szCs w:val="24"/>
        </w:rPr>
        <w:t xml:space="preserve">can </w:t>
      </w:r>
      <w:r w:rsidR="002003FF" w:rsidRPr="00367673">
        <w:rPr>
          <w:rFonts w:asciiTheme="majorHAnsi" w:hAnsiTheme="majorHAnsi" w:cs="Arial"/>
          <w:sz w:val="24"/>
          <w:szCs w:val="24"/>
        </w:rPr>
        <w:t xml:space="preserve">be caused by </w:t>
      </w:r>
      <w:r w:rsidR="0061494B" w:rsidRPr="00367673">
        <w:rPr>
          <w:rFonts w:asciiTheme="majorHAnsi" w:hAnsiTheme="majorHAnsi" w:cs="Arial"/>
          <w:sz w:val="24"/>
          <w:szCs w:val="24"/>
        </w:rPr>
        <w:t>impairments at early perceptual stages of face processing (apperceptive prosopagnosia) or by selective deficits of long-term face memory (</w:t>
      </w:r>
      <w:r w:rsidR="002003FF" w:rsidRPr="00367673">
        <w:rPr>
          <w:rFonts w:asciiTheme="majorHAnsi" w:hAnsiTheme="majorHAnsi" w:cs="Arial"/>
          <w:sz w:val="24"/>
          <w:szCs w:val="24"/>
        </w:rPr>
        <w:t xml:space="preserve">associative prosopagnosia; </w:t>
      </w:r>
      <w:r w:rsidR="0061494B" w:rsidRPr="00367673">
        <w:rPr>
          <w:rFonts w:asciiTheme="majorHAnsi" w:hAnsiTheme="majorHAnsi" w:cs="Arial"/>
          <w:sz w:val="24"/>
          <w:szCs w:val="24"/>
        </w:rPr>
        <w:t>De Renzi</w:t>
      </w:r>
      <w:r w:rsidR="007F6043" w:rsidRPr="00367673">
        <w:rPr>
          <w:rFonts w:asciiTheme="majorHAnsi" w:hAnsiTheme="majorHAnsi"/>
          <w:sz w:val="24"/>
          <w:szCs w:val="24"/>
        </w:rPr>
        <w:t>,</w:t>
      </w:r>
      <w:r w:rsidR="00D46BDB" w:rsidRPr="00367673">
        <w:rPr>
          <w:rFonts w:asciiTheme="majorHAnsi" w:hAnsiTheme="majorHAnsi"/>
          <w:sz w:val="24"/>
          <w:szCs w:val="24"/>
        </w:rPr>
        <w:t xml:space="preserve"> </w:t>
      </w:r>
      <w:proofErr w:type="spellStart"/>
      <w:r w:rsidR="007F6043" w:rsidRPr="00367673">
        <w:rPr>
          <w:rFonts w:asciiTheme="majorHAnsi" w:hAnsiTheme="majorHAnsi"/>
          <w:sz w:val="24"/>
          <w:szCs w:val="24"/>
        </w:rPr>
        <w:t>Faglioni</w:t>
      </w:r>
      <w:proofErr w:type="spellEnd"/>
      <w:r w:rsidR="007F6043" w:rsidRPr="00367673">
        <w:rPr>
          <w:rFonts w:asciiTheme="majorHAnsi" w:hAnsiTheme="majorHAnsi"/>
          <w:sz w:val="24"/>
          <w:szCs w:val="24"/>
        </w:rPr>
        <w:t xml:space="preserve">, </w:t>
      </w:r>
      <w:proofErr w:type="spellStart"/>
      <w:r w:rsidR="007F6043" w:rsidRPr="00367673">
        <w:rPr>
          <w:rFonts w:asciiTheme="majorHAnsi" w:hAnsiTheme="majorHAnsi"/>
          <w:sz w:val="24"/>
          <w:szCs w:val="24"/>
        </w:rPr>
        <w:t>Grossi</w:t>
      </w:r>
      <w:proofErr w:type="spellEnd"/>
      <w:r w:rsidR="007F6043" w:rsidRPr="00367673">
        <w:rPr>
          <w:rFonts w:asciiTheme="majorHAnsi" w:hAnsiTheme="majorHAnsi"/>
          <w:sz w:val="24"/>
          <w:szCs w:val="24"/>
        </w:rPr>
        <w:t xml:space="preserve">, &amp; </w:t>
      </w:r>
      <w:proofErr w:type="spellStart"/>
      <w:r w:rsidR="007F6043" w:rsidRPr="00367673">
        <w:rPr>
          <w:rFonts w:asciiTheme="majorHAnsi" w:hAnsiTheme="majorHAnsi"/>
          <w:sz w:val="24"/>
          <w:szCs w:val="24"/>
        </w:rPr>
        <w:t>Nichelli</w:t>
      </w:r>
      <w:proofErr w:type="spellEnd"/>
      <w:r w:rsidR="007F6043" w:rsidRPr="00367673">
        <w:rPr>
          <w:rFonts w:asciiTheme="majorHAnsi" w:hAnsiTheme="majorHAnsi"/>
          <w:sz w:val="24"/>
          <w:szCs w:val="24"/>
        </w:rPr>
        <w:t>,</w:t>
      </w:r>
      <w:r w:rsidR="00046EAE">
        <w:rPr>
          <w:rFonts w:asciiTheme="majorHAnsi" w:hAnsiTheme="majorHAnsi"/>
          <w:sz w:val="24"/>
          <w:szCs w:val="24"/>
        </w:rPr>
        <w:t xml:space="preserve"> </w:t>
      </w:r>
      <w:r w:rsidR="0061494B" w:rsidRPr="00367673">
        <w:rPr>
          <w:rFonts w:asciiTheme="majorHAnsi" w:hAnsiTheme="majorHAnsi" w:cs="Arial"/>
          <w:sz w:val="24"/>
          <w:szCs w:val="24"/>
        </w:rPr>
        <w:t xml:space="preserve">1991). Acquired prosopagnosia (AP) </w:t>
      </w:r>
      <w:r w:rsidR="004260BB" w:rsidRPr="00367673">
        <w:rPr>
          <w:rFonts w:asciiTheme="majorHAnsi" w:hAnsiTheme="majorHAnsi" w:cs="Arial"/>
          <w:sz w:val="24"/>
          <w:szCs w:val="24"/>
        </w:rPr>
        <w:t xml:space="preserve">usually </w:t>
      </w:r>
      <w:r w:rsidR="0061494B" w:rsidRPr="00367673">
        <w:rPr>
          <w:rFonts w:asciiTheme="majorHAnsi" w:hAnsiTheme="majorHAnsi" w:cs="Arial"/>
          <w:sz w:val="24"/>
          <w:szCs w:val="24"/>
        </w:rPr>
        <w:t>results from lesions to face-sensitive regions in occipito-temporal visual cortex</w:t>
      </w:r>
      <w:r w:rsidR="004260BB" w:rsidRPr="00367673">
        <w:rPr>
          <w:rFonts w:asciiTheme="majorHAnsi" w:hAnsiTheme="majorHAnsi" w:cs="Arial"/>
          <w:sz w:val="24"/>
          <w:szCs w:val="24"/>
        </w:rPr>
        <w:t xml:space="preserve">, </w:t>
      </w:r>
      <w:r w:rsidR="0061494B" w:rsidRPr="00367673">
        <w:rPr>
          <w:rFonts w:asciiTheme="majorHAnsi" w:hAnsiTheme="majorHAnsi" w:cs="Arial"/>
          <w:sz w:val="24"/>
          <w:szCs w:val="24"/>
        </w:rPr>
        <w:t>inc</w:t>
      </w:r>
      <w:r w:rsidR="004260BB" w:rsidRPr="00367673">
        <w:rPr>
          <w:rFonts w:asciiTheme="majorHAnsi" w:hAnsiTheme="majorHAnsi" w:cs="Arial"/>
          <w:sz w:val="24"/>
          <w:szCs w:val="24"/>
        </w:rPr>
        <w:t>luding</w:t>
      </w:r>
      <w:r w:rsidR="0061494B" w:rsidRPr="00367673">
        <w:rPr>
          <w:rFonts w:asciiTheme="majorHAnsi" w:hAnsiTheme="majorHAnsi" w:cs="Arial"/>
          <w:sz w:val="24"/>
          <w:szCs w:val="24"/>
        </w:rPr>
        <w:t xml:space="preserve"> the fusiform gyri (e.g., Barton, 2008). In contrast, </w:t>
      </w:r>
      <w:r w:rsidR="00F30384" w:rsidRPr="00367673">
        <w:rPr>
          <w:rFonts w:asciiTheme="majorHAnsi" w:hAnsiTheme="majorHAnsi" w:cs="Arial"/>
          <w:sz w:val="24"/>
          <w:szCs w:val="24"/>
        </w:rPr>
        <w:t>indi</w:t>
      </w:r>
      <w:r w:rsidR="00797946" w:rsidRPr="00367673">
        <w:rPr>
          <w:rFonts w:asciiTheme="majorHAnsi" w:hAnsiTheme="majorHAnsi" w:cs="Arial"/>
          <w:sz w:val="24"/>
          <w:szCs w:val="24"/>
        </w:rPr>
        <w:t>viduals with developmental pros</w:t>
      </w:r>
      <w:r w:rsidR="00F30384" w:rsidRPr="00367673">
        <w:rPr>
          <w:rFonts w:asciiTheme="majorHAnsi" w:hAnsiTheme="majorHAnsi" w:cs="Arial"/>
          <w:sz w:val="24"/>
          <w:szCs w:val="24"/>
        </w:rPr>
        <w:t>opagnosia (DP) have no hi</w:t>
      </w:r>
      <w:r w:rsidR="0061494B" w:rsidRPr="00367673">
        <w:rPr>
          <w:rFonts w:asciiTheme="majorHAnsi" w:hAnsiTheme="majorHAnsi" w:cs="Arial"/>
          <w:sz w:val="24"/>
          <w:szCs w:val="24"/>
        </w:rPr>
        <w:t>story of neurological damage (Behrmann &amp; Avidan, 2005; Duchaine &amp; Nakayama, 2006</w:t>
      </w:r>
      <w:r w:rsidR="007F6043" w:rsidRPr="00367673">
        <w:rPr>
          <w:rFonts w:asciiTheme="majorHAnsi" w:hAnsiTheme="majorHAnsi" w:cs="Arial"/>
          <w:sz w:val="24"/>
          <w:szCs w:val="24"/>
        </w:rPr>
        <w:t>a</w:t>
      </w:r>
      <w:r w:rsidR="00F30384" w:rsidRPr="00367673">
        <w:rPr>
          <w:rFonts w:asciiTheme="majorHAnsi" w:hAnsiTheme="majorHAnsi" w:cs="Arial"/>
          <w:sz w:val="24"/>
          <w:szCs w:val="24"/>
        </w:rPr>
        <w:t xml:space="preserve">; </w:t>
      </w:r>
      <w:r w:rsidR="00F30384" w:rsidRPr="00367673">
        <w:rPr>
          <w:rFonts w:asciiTheme="majorHAnsi" w:hAnsiTheme="majorHAnsi"/>
          <w:sz w:val="24"/>
          <w:szCs w:val="24"/>
        </w:rPr>
        <w:t xml:space="preserve">see Towler &amp; Eimer, 2012; </w:t>
      </w:r>
      <w:proofErr w:type="spellStart"/>
      <w:r w:rsidR="00F30384" w:rsidRPr="00367673">
        <w:rPr>
          <w:rFonts w:asciiTheme="majorHAnsi" w:hAnsiTheme="majorHAnsi"/>
          <w:sz w:val="24"/>
          <w:szCs w:val="24"/>
        </w:rPr>
        <w:t>Susilo</w:t>
      </w:r>
      <w:proofErr w:type="spellEnd"/>
      <w:r w:rsidR="00F30384" w:rsidRPr="00367673">
        <w:rPr>
          <w:rFonts w:asciiTheme="majorHAnsi" w:hAnsiTheme="majorHAnsi"/>
          <w:sz w:val="24"/>
          <w:szCs w:val="24"/>
        </w:rPr>
        <w:t xml:space="preserve"> &amp; Duchaine, 2013; for recent reviews</w:t>
      </w:r>
      <w:r w:rsidR="0061494B" w:rsidRPr="00367673">
        <w:rPr>
          <w:rFonts w:asciiTheme="majorHAnsi" w:hAnsiTheme="majorHAnsi" w:cs="Arial"/>
          <w:sz w:val="24"/>
          <w:szCs w:val="24"/>
        </w:rPr>
        <w:t xml:space="preserve">). In DP, face recognition deficits </w:t>
      </w:r>
      <w:r w:rsidR="004260BB" w:rsidRPr="00367673">
        <w:rPr>
          <w:rFonts w:asciiTheme="majorHAnsi" w:hAnsiTheme="majorHAnsi" w:cs="Arial"/>
          <w:sz w:val="24"/>
          <w:szCs w:val="24"/>
        </w:rPr>
        <w:t xml:space="preserve">are </w:t>
      </w:r>
      <w:r w:rsidR="00F30384" w:rsidRPr="00367673">
        <w:rPr>
          <w:rFonts w:asciiTheme="majorHAnsi" w:hAnsiTheme="majorHAnsi" w:cs="Arial"/>
          <w:sz w:val="24"/>
          <w:szCs w:val="24"/>
        </w:rPr>
        <w:t xml:space="preserve">typically </w:t>
      </w:r>
      <w:r w:rsidR="0061494B" w:rsidRPr="00367673">
        <w:rPr>
          <w:rFonts w:asciiTheme="majorHAnsi" w:hAnsiTheme="majorHAnsi" w:cs="Arial"/>
          <w:sz w:val="24"/>
          <w:szCs w:val="24"/>
        </w:rPr>
        <w:t xml:space="preserve">present from an early age, and are </w:t>
      </w:r>
      <w:r w:rsidR="00F30384" w:rsidRPr="00367673">
        <w:rPr>
          <w:rFonts w:asciiTheme="majorHAnsi" w:hAnsiTheme="majorHAnsi" w:cs="Arial"/>
          <w:sz w:val="24"/>
          <w:szCs w:val="24"/>
        </w:rPr>
        <w:t xml:space="preserve">believed to be linked </w:t>
      </w:r>
      <w:r w:rsidR="0061494B" w:rsidRPr="00367673">
        <w:rPr>
          <w:rFonts w:asciiTheme="majorHAnsi" w:hAnsiTheme="majorHAnsi" w:cs="Arial"/>
          <w:sz w:val="24"/>
          <w:szCs w:val="24"/>
        </w:rPr>
        <w:t xml:space="preserve">to a failure to develop normally functioning face recognition mechanisms. </w:t>
      </w:r>
      <w:r w:rsidR="004260BB" w:rsidRPr="00367673">
        <w:rPr>
          <w:rFonts w:asciiTheme="majorHAnsi" w:hAnsiTheme="majorHAnsi" w:cs="Arial"/>
          <w:sz w:val="24"/>
          <w:szCs w:val="24"/>
        </w:rPr>
        <w:t>A</w:t>
      </w:r>
      <w:r w:rsidR="002003FF" w:rsidRPr="00367673">
        <w:rPr>
          <w:rFonts w:asciiTheme="majorHAnsi" w:hAnsiTheme="majorHAnsi" w:cs="Arial"/>
          <w:sz w:val="24"/>
          <w:szCs w:val="24"/>
        </w:rPr>
        <w:t xml:space="preserve">ll individuals with DP </w:t>
      </w:r>
      <w:r w:rsidR="00C329EA" w:rsidRPr="00367673">
        <w:rPr>
          <w:rFonts w:asciiTheme="majorHAnsi" w:hAnsiTheme="majorHAnsi" w:cs="Arial"/>
          <w:sz w:val="24"/>
          <w:szCs w:val="24"/>
        </w:rPr>
        <w:t xml:space="preserve">have </w:t>
      </w:r>
      <w:r w:rsidR="002003FF" w:rsidRPr="00367673">
        <w:rPr>
          <w:rFonts w:asciiTheme="majorHAnsi" w:hAnsiTheme="majorHAnsi" w:cs="Arial"/>
          <w:sz w:val="24"/>
          <w:szCs w:val="24"/>
        </w:rPr>
        <w:t>a</w:t>
      </w:r>
      <w:r w:rsidR="00F30384" w:rsidRPr="00367673">
        <w:rPr>
          <w:rFonts w:asciiTheme="majorHAnsi" w:hAnsiTheme="majorHAnsi"/>
          <w:sz w:val="24"/>
          <w:szCs w:val="24"/>
        </w:rPr>
        <w:t xml:space="preserve"> core deficit in recognising</w:t>
      </w:r>
      <w:r w:rsidR="004260BB" w:rsidRPr="00367673">
        <w:rPr>
          <w:rFonts w:asciiTheme="majorHAnsi" w:hAnsiTheme="majorHAnsi"/>
          <w:sz w:val="24"/>
          <w:szCs w:val="24"/>
        </w:rPr>
        <w:t xml:space="preserve"> famil</w:t>
      </w:r>
      <w:r w:rsidR="00C329EA" w:rsidRPr="00367673">
        <w:rPr>
          <w:rFonts w:asciiTheme="majorHAnsi" w:hAnsiTheme="majorHAnsi"/>
          <w:sz w:val="24"/>
          <w:szCs w:val="24"/>
        </w:rPr>
        <w:t>iar individuals, whereas o</w:t>
      </w:r>
      <w:r w:rsidR="00F30384" w:rsidRPr="00367673">
        <w:rPr>
          <w:rFonts w:asciiTheme="majorHAnsi" w:hAnsiTheme="majorHAnsi"/>
          <w:sz w:val="24"/>
          <w:szCs w:val="24"/>
        </w:rPr>
        <w:t>ther aspects of face processing</w:t>
      </w:r>
      <w:r w:rsidR="002003FF" w:rsidRPr="00367673">
        <w:rPr>
          <w:rFonts w:asciiTheme="majorHAnsi" w:hAnsiTheme="majorHAnsi"/>
          <w:sz w:val="24"/>
          <w:szCs w:val="24"/>
        </w:rPr>
        <w:t xml:space="preserve"> may or may not be affected</w:t>
      </w:r>
      <w:r w:rsidR="00F30384" w:rsidRPr="00367673">
        <w:rPr>
          <w:rFonts w:asciiTheme="majorHAnsi" w:hAnsiTheme="majorHAnsi"/>
          <w:sz w:val="24"/>
          <w:szCs w:val="24"/>
        </w:rPr>
        <w:t xml:space="preserve">. </w:t>
      </w:r>
      <w:r w:rsidR="004260BB" w:rsidRPr="00367673">
        <w:rPr>
          <w:rFonts w:asciiTheme="majorHAnsi" w:hAnsiTheme="majorHAnsi"/>
          <w:sz w:val="24"/>
          <w:szCs w:val="24"/>
        </w:rPr>
        <w:t>For example, s</w:t>
      </w:r>
      <w:r w:rsidR="00F30384" w:rsidRPr="00367673">
        <w:rPr>
          <w:rFonts w:asciiTheme="majorHAnsi" w:hAnsiTheme="majorHAnsi"/>
          <w:sz w:val="24"/>
          <w:szCs w:val="24"/>
        </w:rPr>
        <w:t xml:space="preserve">ome DPs perform poorly on </w:t>
      </w:r>
      <w:r w:rsidR="002003FF" w:rsidRPr="00367673">
        <w:rPr>
          <w:rFonts w:asciiTheme="majorHAnsi" w:hAnsiTheme="majorHAnsi"/>
          <w:sz w:val="24"/>
          <w:szCs w:val="24"/>
        </w:rPr>
        <w:t>perceptual face matc</w:t>
      </w:r>
      <w:r w:rsidR="00F30384" w:rsidRPr="00367673">
        <w:rPr>
          <w:rFonts w:asciiTheme="majorHAnsi" w:hAnsiTheme="majorHAnsi"/>
          <w:sz w:val="24"/>
          <w:szCs w:val="24"/>
        </w:rPr>
        <w:t xml:space="preserve">hing tasks </w:t>
      </w:r>
      <w:r w:rsidR="002003FF" w:rsidRPr="00367673">
        <w:rPr>
          <w:rFonts w:asciiTheme="majorHAnsi" w:hAnsiTheme="majorHAnsi"/>
          <w:sz w:val="24"/>
          <w:szCs w:val="24"/>
        </w:rPr>
        <w:t>while others perform within the normal range (Duchain</w:t>
      </w:r>
      <w:r w:rsidR="004260BB" w:rsidRPr="00367673">
        <w:rPr>
          <w:rFonts w:asciiTheme="majorHAnsi" w:hAnsiTheme="majorHAnsi"/>
          <w:sz w:val="24"/>
          <w:szCs w:val="24"/>
        </w:rPr>
        <w:t>e</w:t>
      </w:r>
      <w:r w:rsidR="007F6043" w:rsidRPr="00367673">
        <w:rPr>
          <w:rFonts w:asciiTheme="majorHAnsi" w:hAnsiTheme="majorHAnsi"/>
          <w:sz w:val="24"/>
          <w:szCs w:val="24"/>
        </w:rPr>
        <w:t>,</w:t>
      </w:r>
      <w:r w:rsidR="00D46BDB" w:rsidRPr="00367673">
        <w:rPr>
          <w:rFonts w:asciiTheme="majorHAnsi" w:hAnsiTheme="majorHAnsi"/>
          <w:sz w:val="24"/>
          <w:szCs w:val="24"/>
        </w:rPr>
        <w:t xml:space="preserve"> </w:t>
      </w:r>
      <w:proofErr w:type="spellStart"/>
      <w:r w:rsidR="007F6043" w:rsidRPr="00367673">
        <w:rPr>
          <w:rFonts w:asciiTheme="majorHAnsi" w:hAnsiTheme="majorHAnsi"/>
          <w:sz w:val="24"/>
          <w:szCs w:val="24"/>
        </w:rPr>
        <w:t>Yovel</w:t>
      </w:r>
      <w:proofErr w:type="spellEnd"/>
      <w:r w:rsidR="007F6043" w:rsidRPr="00367673">
        <w:rPr>
          <w:rFonts w:asciiTheme="majorHAnsi" w:hAnsiTheme="majorHAnsi"/>
          <w:sz w:val="24"/>
          <w:szCs w:val="24"/>
        </w:rPr>
        <w:t xml:space="preserve"> &amp; Nakayama</w:t>
      </w:r>
      <w:r w:rsidR="004260BB" w:rsidRPr="00367673">
        <w:rPr>
          <w:rFonts w:asciiTheme="majorHAnsi" w:hAnsiTheme="majorHAnsi"/>
          <w:sz w:val="24"/>
          <w:szCs w:val="24"/>
        </w:rPr>
        <w:t>, 2007; Duchaine, 2011)</w:t>
      </w:r>
      <w:r w:rsidR="002003FF" w:rsidRPr="00367673">
        <w:rPr>
          <w:rFonts w:asciiTheme="majorHAnsi" w:hAnsiTheme="majorHAnsi"/>
          <w:sz w:val="24"/>
          <w:szCs w:val="24"/>
        </w:rPr>
        <w:t xml:space="preserve">. </w:t>
      </w:r>
      <w:r w:rsidR="00F30384" w:rsidRPr="00367673">
        <w:rPr>
          <w:rFonts w:asciiTheme="majorHAnsi" w:hAnsiTheme="majorHAnsi"/>
          <w:sz w:val="24"/>
          <w:szCs w:val="24"/>
        </w:rPr>
        <w:t xml:space="preserve"> </w:t>
      </w:r>
    </w:p>
    <w:p w:rsidR="00F61FB1" w:rsidRPr="00367673" w:rsidRDefault="00540CA1" w:rsidP="00BC67EE">
      <w:pPr>
        <w:spacing w:after="0" w:line="360" w:lineRule="auto"/>
        <w:jc w:val="both"/>
        <w:rPr>
          <w:rFonts w:asciiTheme="majorHAnsi" w:hAnsiTheme="majorHAnsi" w:cstheme="minorHAnsi"/>
          <w:sz w:val="24"/>
          <w:szCs w:val="24"/>
        </w:rPr>
      </w:pPr>
      <w:r w:rsidRPr="00367673">
        <w:rPr>
          <w:rFonts w:asciiTheme="majorHAnsi" w:hAnsiTheme="majorHAnsi" w:cs="Arial"/>
          <w:sz w:val="24"/>
          <w:szCs w:val="24"/>
        </w:rPr>
        <w:tab/>
      </w:r>
      <w:r w:rsidR="0025170B">
        <w:rPr>
          <w:rFonts w:asciiTheme="majorHAnsi" w:hAnsiTheme="majorHAnsi" w:cs="Arial"/>
          <w:sz w:val="24"/>
          <w:szCs w:val="24"/>
        </w:rPr>
        <w:t>F</w:t>
      </w:r>
      <w:r w:rsidRPr="00367673">
        <w:rPr>
          <w:rFonts w:asciiTheme="majorHAnsi" w:hAnsiTheme="majorHAnsi" w:cs="Arial"/>
          <w:sz w:val="24"/>
          <w:szCs w:val="24"/>
        </w:rPr>
        <w:t xml:space="preserve">unctional neuroimaging studies </w:t>
      </w:r>
      <w:r w:rsidR="0025170B">
        <w:rPr>
          <w:rFonts w:asciiTheme="majorHAnsi" w:hAnsiTheme="majorHAnsi" w:cs="Arial"/>
          <w:sz w:val="24"/>
          <w:szCs w:val="24"/>
        </w:rPr>
        <w:t>of DP have identified face processing abnormalities in both posterior and anterior cortical regions.</w:t>
      </w:r>
      <w:r w:rsidRPr="00367673">
        <w:rPr>
          <w:rFonts w:asciiTheme="majorHAnsi" w:hAnsiTheme="majorHAnsi" w:cs="Arial"/>
          <w:sz w:val="24"/>
          <w:szCs w:val="24"/>
        </w:rPr>
        <w:t xml:space="preserve"> </w:t>
      </w:r>
      <w:r w:rsidR="0025170B">
        <w:rPr>
          <w:rFonts w:asciiTheme="majorHAnsi" w:hAnsiTheme="majorHAnsi" w:cs="Arial"/>
          <w:sz w:val="24"/>
          <w:szCs w:val="24"/>
        </w:rPr>
        <w:t xml:space="preserve">Experiments investigating fMRI </w:t>
      </w:r>
      <w:r w:rsidR="0025170B" w:rsidRPr="00367673">
        <w:rPr>
          <w:rFonts w:asciiTheme="majorHAnsi" w:hAnsiTheme="majorHAnsi" w:cs="Arial"/>
          <w:sz w:val="24"/>
          <w:szCs w:val="24"/>
        </w:rPr>
        <w:t>response</w:t>
      </w:r>
      <w:r w:rsidR="0025170B">
        <w:rPr>
          <w:rFonts w:asciiTheme="majorHAnsi" w:hAnsiTheme="majorHAnsi" w:cs="Arial"/>
          <w:sz w:val="24"/>
          <w:szCs w:val="24"/>
        </w:rPr>
        <w:t>s</w:t>
      </w:r>
      <w:r w:rsidR="0025170B" w:rsidRPr="00367673">
        <w:rPr>
          <w:rFonts w:asciiTheme="majorHAnsi" w:hAnsiTheme="majorHAnsi" w:cs="Arial"/>
          <w:sz w:val="24"/>
          <w:szCs w:val="24"/>
        </w:rPr>
        <w:t xml:space="preserve"> to faces versus classes of non-face objects </w:t>
      </w:r>
      <w:r w:rsidR="0025170B">
        <w:rPr>
          <w:rFonts w:asciiTheme="majorHAnsi" w:hAnsiTheme="majorHAnsi" w:cs="Arial"/>
          <w:sz w:val="24"/>
          <w:szCs w:val="24"/>
        </w:rPr>
        <w:t>have generally observed r</w:t>
      </w:r>
      <w:r w:rsidR="0025170B" w:rsidRPr="00367673">
        <w:rPr>
          <w:rFonts w:asciiTheme="majorHAnsi" w:hAnsiTheme="majorHAnsi" w:cs="Arial"/>
          <w:sz w:val="24"/>
          <w:szCs w:val="24"/>
        </w:rPr>
        <w:t xml:space="preserve">elatively normal fMRI activation </w:t>
      </w:r>
      <w:r w:rsidR="0025170B">
        <w:rPr>
          <w:rFonts w:asciiTheme="majorHAnsi" w:hAnsiTheme="majorHAnsi" w:cs="Arial"/>
          <w:sz w:val="24"/>
          <w:szCs w:val="24"/>
        </w:rPr>
        <w:t xml:space="preserve">patterns </w:t>
      </w:r>
      <w:r w:rsidR="0025170B" w:rsidRPr="00367673">
        <w:rPr>
          <w:rFonts w:asciiTheme="majorHAnsi" w:hAnsiTheme="majorHAnsi" w:cs="Arial"/>
          <w:sz w:val="24"/>
          <w:szCs w:val="24"/>
        </w:rPr>
        <w:t>within the core posterior face processing network</w:t>
      </w:r>
      <w:r w:rsidR="0025170B">
        <w:rPr>
          <w:rFonts w:asciiTheme="majorHAnsi" w:hAnsiTheme="majorHAnsi" w:cs="Arial"/>
          <w:sz w:val="24"/>
          <w:szCs w:val="24"/>
        </w:rPr>
        <w:t xml:space="preserve"> </w:t>
      </w:r>
      <w:r w:rsidR="005D31CC" w:rsidRPr="00367673">
        <w:rPr>
          <w:rFonts w:asciiTheme="majorHAnsi" w:hAnsiTheme="majorHAnsi" w:cs="Arial"/>
          <w:sz w:val="24"/>
          <w:szCs w:val="24"/>
        </w:rPr>
        <w:t>(Hasson</w:t>
      </w:r>
      <w:r w:rsidR="00927835" w:rsidRPr="00367673">
        <w:rPr>
          <w:rFonts w:asciiTheme="majorHAnsi" w:hAnsiTheme="majorHAnsi" w:cs="Arial"/>
          <w:sz w:val="24"/>
          <w:szCs w:val="24"/>
        </w:rPr>
        <w:t>,</w:t>
      </w:r>
      <w:r w:rsidR="005D31CC" w:rsidRPr="00367673">
        <w:rPr>
          <w:rFonts w:asciiTheme="majorHAnsi" w:hAnsiTheme="majorHAnsi" w:cs="Arial"/>
          <w:sz w:val="24"/>
          <w:szCs w:val="24"/>
        </w:rPr>
        <w:t xml:space="preserve"> 2003; </w:t>
      </w:r>
      <w:proofErr w:type="spellStart"/>
      <w:r w:rsidR="005D31CC" w:rsidRPr="00367673">
        <w:rPr>
          <w:rFonts w:asciiTheme="majorHAnsi" w:hAnsiTheme="majorHAnsi" w:cs="Arial"/>
          <w:sz w:val="24"/>
          <w:szCs w:val="24"/>
        </w:rPr>
        <w:t>Avidan</w:t>
      </w:r>
      <w:proofErr w:type="spellEnd"/>
      <w:r w:rsidR="00004E7E" w:rsidRPr="00367673">
        <w:rPr>
          <w:rFonts w:asciiTheme="majorHAnsi" w:hAnsiTheme="majorHAnsi" w:cs="Arial"/>
          <w:sz w:val="24"/>
          <w:szCs w:val="24"/>
        </w:rPr>
        <w:t>,</w:t>
      </w:r>
      <w:r w:rsidR="00004E7E" w:rsidRPr="00367673">
        <w:rPr>
          <w:rFonts w:asciiTheme="majorHAnsi" w:hAnsiTheme="majorHAnsi"/>
          <w:sz w:val="24"/>
          <w:szCs w:val="24"/>
        </w:rPr>
        <w:t xml:space="preserve"> Hasson, </w:t>
      </w:r>
      <w:proofErr w:type="spellStart"/>
      <w:r w:rsidR="00004E7E" w:rsidRPr="00367673">
        <w:rPr>
          <w:rFonts w:asciiTheme="majorHAnsi" w:hAnsiTheme="majorHAnsi"/>
          <w:sz w:val="24"/>
          <w:szCs w:val="24"/>
        </w:rPr>
        <w:t>Malach</w:t>
      </w:r>
      <w:proofErr w:type="spellEnd"/>
      <w:r w:rsidR="00004E7E" w:rsidRPr="00367673">
        <w:rPr>
          <w:rFonts w:asciiTheme="majorHAnsi" w:hAnsiTheme="majorHAnsi"/>
          <w:sz w:val="24"/>
          <w:szCs w:val="24"/>
        </w:rPr>
        <w:t xml:space="preserve">, &amp; </w:t>
      </w:r>
      <w:proofErr w:type="spellStart"/>
      <w:r w:rsidR="00004E7E" w:rsidRPr="00367673">
        <w:rPr>
          <w:rFonts w:asciiTheme="majorHAnsi" w:hAnsiTheme="majorHAnsi"/>
          <w:sz w:val="24"/>
          <w:szCs w:val="24"/>
        </w:rPr>
        <w:t>Behrmann</w:t>
      </w:r>
      <w:proofErr w:type="spellEnd"/>
      <w:r w:rsidR="00D46BDB" w:rsidRPr="00367673">
        <w:rPr>
          <w:rFonts w:asciiTheme="majorHAnsi" w:hAnsiTheme="majorHAnsi"/>
          <w:sz w:val="24"/>
          <w:szCs w:val="24"/>
        </w:rPr>
        <w:t>,</w:t>
      </w:r>
      <w:r w:rsidR="005D31CC" w:rsidRPr="00367673">
        <w:rPr>
          <w:rFonts w:asciiTheme="majorHAnsi" w:hAnsiTheme="majorHAnsi" w:cs="Arial"/>
          <w:sz w:val="24"/>
          <w:szCs w:val="24"/>
        </w:rPr>
        <w:t xml:space="preserve"> 2005; </w:t>
      </w:r>
      <w:proofErr w:type="spellStart"/>
      <w:r w:rsidR="005D31CC" w:rsidRPr="00367673">
        <w:rPr>
          <w:rFonts w:asciiTheme="majorHAnsi" w:hAnsiTheme="majorHAnsi" w:cs="Arial"/>
          <w:sz w:val="24"/>
          <w:szCs w:val="24"/>
        </w:rPr>
        <w:t>Avidan</w:t>
      </w:r>
      <w:proofErr w:type="spellEnd"/>
      <w:r w:rsidR="005D31CC" w:rsidRPr="00367673">
        <w:rPr>
          <w:rFonts w:asciiTheme="majorHAnsi" w:hAnsiTheme="majorHAnsi" w:cs="Arial"/>
          <w:sz w:val="24"/>
          <w:szCs w:val="24"/>
        </w:rPr>
        <w:t xml:space="preserve"> &amp; Behrman, 2009; Furl</w:t>
      </w:r>
      <w:r w:rsidR="00004E7E" w:rsidRPr="00367673">
        <w:rPr>
          <w:rFonts w:asciiTheme="majorHAnsi" w:hAnsiTheme="majorHAnsi" w:cs="Arial"/>
          <w:sz w:val="24"/>
          <w:szCs w:val="24"/>
        </w:rPr>
        <w:t xml:space="preserve">, </w:t>
      </w:r>
      <w:r w:rsidR="00004E7E" w:rsidRPr="00367673">
        <w:rPr>
          <w:rFonts w:asciiTheme="majorHAnsi" w:hAnsiTheme="majorHAnsi"/>
          <w:sz w:val="24"/>
          <w:szCs w:val="24"/>
        </w:rPr>
        <w:t>Garrido, Dolan, Driver, &amp; Duchaine</w:t>
      </w:r>
      <w:r w:rsidR="008D1B30" w:rsidRPr="00367673">
        <w:rPr>
          <w:rFonts w:asciiTheme="majorHAnsi" w:hAnsiTheme="majorHAnsi" w:cs="Arial"/>
          <w:sz w:val="24"/>
          <w:szCs w:val="24"/>
        </w:rPr>
        <w:t>,</w:t>
      </w:r>
      <w:r w:rsidR="005D31CC" w:rsidRPr="00367673">
        <w:rPr>
          <w:rFonts w:asciiTheme="majorHAnsi" w:hAnsiTheme="majorHAnsi" w:cs="Arial"/>
          <w:sz w:val="24"/>
          <w:szCs w:val="24"/>
        </w:rPr>
        <w:t xml:space="preserve"> 2011</w:t>
      </w:r>
      <w:r w:rsidR="006F48FD" w:rsidRPr="00367673">
        <w:rPr>
          <w:rFonts w:asciiTheme="majorHAnsi" w:hAnsiTheme="majorHAnsi" w:cs="Arial"/>
          <w:sz w:val="24"/>
          <w:szCs w:val="24"/>
        </w:rPr>
        <w:t xml:space="preserve">; </w:t>
      </w:r>
      <w:proofErr w:type="spellStart"/>
      <w:r w:rsidR="006F48FD" w:rsidRPr="00367673">
        <w:rPr>
          <w:rFonts w:asciiTheme="majorHAnsi" w:hAnsiTheme="majorHAnsi" w:cs="Arial"/>
          <w:sz w:val="24"/>
          <w:szCs w:val="24"/>
        </w:rPr>
        <w:t>Avidan</w:t>
      </w:r>
      <w:proofErr w:type="spellEnd"/>
      <w:r w:rsidR="006A6E55" w:rsidRPr="00367673">
        <w:rPr>
          <w:rFonts w:asciiTheme="majorHAnsi" w:hAnsiTheme="majorHAnsi" w:cs="Arial"/>
          <w:sz w:val="24"/>
          <w:szCs w:val="24"/>
        </w:rPr>
        <w:t xml:space="preserve">, </w:t>
      </w:r>
      <w:proofErr w:type="spellStart"/>
      <w:r w:rsidR="006A6E55" w:rsidRPr="00367673">
        <w:rPr>
          <w:rFonts w:asciiTheme="majorHAnsi" w:hAnsiTheme="majorHAnsi"/>
          <w:sz w:val="24"/>
          <w:szCs w:val="24"/>
        </w:rPr>
        <w:t>Tanzer</w:t>
      </w:r>
      <w:proofErr w:type="spellEnd"/>
      <w:r w:rsidR="006A6E55" w:rsidRPr="00367673">
        <w:rPr>
          <w:rFonts w:asciiTheme="majorHAnsi" w:hAnsiTheme="majorHAnsi"/>
          <w:sz w:val="24"/>
          <w:szCs w:val="24"/>
        </w:rPr>
        <w:t xml:space="preserve">, </w:t>
      </w:r>
      <w:proofErr w:type="spellStart"/>
      <w:r w:rsidR="006A6E55" w:rsidRPr="00367673">
        <w:rPr>
          <w:rFonts w:asciiTheme="majorHAnsi" w:hAnsiTheme="majorHAnsi"/>
          <w:sz w:val="24"/>
          <w:szCs w:val="24"/>
        </w:rPr>
        <w:t>Hadj-Bouziane</w:t>
      </w:r>
      <w:proofErr w:type="spellEnd"/>
      <w:r w:rsidR="006A6E55" w:rsidRPr="00367673">
        <w:rPr>
          <w:rFonts w:asciiTheme="majorHAnsi" w:hAnsiTheme="majorHAnsi"/>
          <w:sz w:val="24"/>
          <w:szCs w:val="24"/>
        </w:rPr>
        <w:t xml:space="preserve">, Liu, </w:t>
      </w:r>
      <w:proofErr w:type="spellStart"/>
      <w:r w:rsidR="006A6E55" w:rsidRPr="00367673">
        <w:rPr>
          <w:rFonts w:asciiTheme="majorHAnsi" w:hAnsiTheme="majorHAnsi"/>
          <w:sz w:val="24"/>
          <w:szCs w:val="24"/>
        </w:rPr>
        <w:t>Ungerleider</w:t>
      </w:r>
      <w:proofErr w:type="spellEnd"/>
      <w:r w:rsidR="00D46BDB" w:rsidRPr="00367673">
        <w:rPr>
          <w:rFonts w:asciiTheme="majorHAnsi" w:hAnsiTheme="majorHAnsi"/>
          <w:sz w:val="24"/>
          <w:szCs w:val="24"/>
        </w:rPr>
        <w:t>,</w:t>
      </w:r>
      <w:r w:rsidR="006A6E55" w:rsidRPr="00367673">
        <w:rPr>
          <w:rFonts w:asciiTheme="majorHAnsi" w:hAnsiTheme="majorHAnsi"/>
          <w:sz w:val="24"/>
          <w:szCs w:val="24"/>
        </w:rPr>
        <w:t xml:space="preserve"> &amp; </w:t>
      </w:r>
      <w:proofErr w:type="spellStart"/>
      <w:r w:rsidR="006A6E55" w:rsidRPr="00367673">
        <w:rPr>
          <w:rFonts w:asciiTheme="majorHAnsi" w:hAnsiTheme="majorHAnsi"/>
          <w:sz w:val="24"/>
          <w:szCs w:val="24"/>
        </w:rPr>
        <w:t>Behrmann</w:t>
      </w:r>
      <w:proofErr w:type="spellEnd"/>
      <w:r w:rsidR="00D46BDB" w:rsidRPr="00367673">
        <w:rPr>
          <w:rFonts w:asciiTheme="majorHAnsi" w:hAnsiTheme="majorHAnsi"/>
          <w:sz w:val="24"/>
          <w:szCs w:val="24"/>
        </w:rPr>
        <w:t xml:space="preserve">, </w:t>
      </w:r>
      <w:r w:rsidR="00EE1C33" w:rsidRPr="00367673">
        <w:rPr>
          <w:rFonts w:asciiTheme="majorHAnsi" w:hAnsiTheme="majorHAnsi" w:cs="Arial"/>
          <w:sz w:val="24"/>
          <w:szCs w:val="24"/>
        </w:rPr>
        <w:t>2014</w:t>
      </w:r>
      <w:r w:rsidR="005D31CC" w:rsidRPr="00367673">
        <w:rPr>
          <w:rFonts w:asciiTheme="majorHAnsi" w:hAnsiTheme="majorHAnsi" w:cs="Arial"/>
          <w:sz w:val="24"/>
          <w:szCs w:val="24"/>
        </w:rPr>
        <w:t>)</w:t>
      </w:r>
      <w:r w:rsidR="002E29C1" w:rsidRPr="00367673">
        <w:rPr>
          <w:rFonts w:asciiTheme="majorHAnsi" w:hAnsiTheme="majorHAnsi" w:cs="Arial"/>
          <w:sz w:val="24"/>
          <w:szCs w:val="24"/>
        </w:rPr>
        <w:t xml:space="preserve">. </w:t>
      </w:r>
      <w:r w:rsidR="006963DB" w:rsidRPr="00367673">
        <w:rPr>
          <w:rFonts w:asciiTheme="majorHAnsi" w:hAnsiTheme="majorHAnsi" w:cs="Arial"/>
          <w:sz w:val="24"/>
          <w:szCs w:val="24"/>
        </w:rPr>
        <w:t xml:space="preserve">However, </w:t>
      </w:r>
      <w:r w:rsidR="0025170B">
        <w:rPr>
          <w:rFonts w:asciiTheme="majorHAnsi" w:hAnsiTheme="majorHAnsi" w:cs="Arial"/>
          <w:sz w:val="24"/>
          <w:szCs w:val="24"/>
        </w:rPr>
        <w:t>temporal face areas were found to be reduced in size and showed less face-selectivity in DPs (Furl et al., 2011),  and</w:t>
      </w:r>
      <w:r w:rsidR="00260D9B" w:rsidRPr="00367673">
        <w:rPr>
          <w:rFonts w:asciiTheme="majorHAnsi" w:hAnsiTheme="majorHAnsi" w:cs="Arial"/>
          <w:sz w:val="24"/>
          <w:szCs w:val="24"/>
        </w:rPr>
        <w:t xml:space="preserve"> face-selective activation in the</w:t>
      </w:r>
      <w:r w:rsidR="00790F32" w:rsidRPr="00367673">
        <w:rPr>
          <w:rFonts w:asciiTheme="majorHAnsi" w:hAnsiTheme="majorHAnsi" w:cs="Arial"/>
          <w:sz w:val="24"/>
          <w:szCs w:val="24"/>
        </w:rPr>
        <w:t xml:space="preserve"> inferior</w:t>
      </w:r>
      <w:r w:rsidR="00260D9B" w:rsidRPr="00367673">
        <w:rPr>
          <w:rFonts w:asciiTheme="majorHAnsi" w:hAnsiTheme="majorHAnsi" w:cs="Arial"/>
          <w:sz w:val="24"/>
          <w:szCs w:val="24"/>
        </w:rPr>
        <w:t xml:space="preserve"> anterior temporal lobe </w:t>
      </w:r>
      <w:r w:rsidR="00580EAA" w:rsidRPr="00367673">
        <w:rPr>
          <w:rFonts w:asciiTheme="majorHAnsi" w:hAnsiTheme="majorHAnsi" w:cs="Arial"/>
          <w:sz w:val="24"/>
          <w:szCs w:val="24"/>
        </w:rPr>
        <w:t>was absent in a group of DPs</w:t>
      </w:r>
      <w:r w:rsidR="00716D0A" w:rsidRPr="00367673">
        <w:rPr>
          <w:rFonts w:asciiTheme="majorHAnsi" w:hAnsiTheme="majorHAnsi" w:cs="Arial"/>
          <w:sz w:val="24"/>
          <w:szCs w:val="24"/>
        </w:rPr>
        <w:t xml:space="preserve"> </w:t>
      </w:r>
      <w:r w:rsidR="00260D9B" w:rsidRPr="00367673">
        <w:rPr>
          <w:rFonts w:asciiTheme="majorHAnsi" w:hAnsiTheme="majorHAnsi" w:cs="Arial"/>
          <w:sz w:val="24"/>
          <w:szCs w:val="24"/>
        </w:rPr>
        <w:t xml:space="preserve">(Avidan et al., </w:t>
      </w:r>
      <w:r w:rsidR="007F6043" w:rsidRPr="00367673">
        <w:rPr>
          <w:rFonts w:asciiTheme="majorHAnsi" w:hAnsiTheme="majorHAnsi" w:cs="Arial"/>
          <w:sz w:val="24"/>
          <w:szCs w:val="24"/>
        </w:rPr>
        <w:t>2014</w:t>
      </w:r>
      <w:r w:rsidR="00260D9B" w:rsidRPr="00367673">
        <w:rPr>
          <w:rFonts w:asciiTheme="majorHAnsi" w:hAnsiTheme="majorHAnsi" w:cs="Arial"/>
          <w:sz w:val="24"/>
          <w:szCs w:val="24"/>
        </w:rPr>
        <w:t>).</w:t>
      </w:r>
      <w:r w:rsidR="009152D5" w:rsidRPr="00367673">
        <w:rPr>
          <w:rFonts w:asciiTheme="majorHAnsi" w:hAnsiTheme="majorHAnsi" w:cs="Arial"/>
          <w:sz w:val="24"/>
          <w:szCs w:val="24"/>
        </w:rPr>
        <w:t xml:space="preserve"> </w:t>
      </w:r>
      <w:r w:rsidR="00381A44">
        <w:rPr>
          <w:rFonts w:asciiTheme="majorHAnsi" w:hAnsiTheme="majorHAnsi" w:cs="Arial"/>
          <w:sz w:val="24"/>
          <w:szCs w:val="24"/>
        </w:rPr>
        <w:t>O</w:t>
      </w:r>
      <w:r w:rsidR="00AC235A" w:rsidRPr="00367673">
        <w:rPr>
          <w:rFonts w:asciiTheme="majorHAnsi" w:hAnsiTheme="majorHAnsi" w:cs="Arial"/>
          <w:sz w:val="24"/>
          <w:szCs w:val="24"/>
        </w:rPr>
        <w:t xml:space="preserve">ther subtle structural </w:t>
      </w:r>
      <w:r w:rsidR="001B0AFD" w:rsidRPr="00367673">
        <w:rPr>
          <w:rFonts w:asciiTheme="majorHAnsi" w:hAnsiTheme="majorHAnsi" w:cs="Arial"/>
          <w:sz w:val="24"/>
          <w:szCs w:val="24"/>
        </w:rPr>
        <w:t xml:space="preserve">differences </w:t>
      </w:r>
      <w:r w:rsidR="00AD372F" w:rsidRPr="00367673">
        <w:rPr>
          <w:rFonts w:asciiTheme="majorHAnsi" w:hAnsiTheme="majorHAnsi" w:cs="Arial"/>
          <w:sz w:val="24"/>
          <w:szCs w:val="24"/>
        </w:rPr>
        <w:t xml:space="preserve">between DP and control participants </w:t>
      </w:r>
      <w:r w:rsidR="00AC235A" w:rsidRPr="00367673">
        <w:rPr>
          <w:rFonts w:asciiTheme="majorHAnsi" w:hAnsiTheme="majorHAnsi" w:cs="Arial"/>
          <w:sz w:val="24"/>
          <w:szCs w:val="24"/>
        </w:rPr>
        <w:t xml:space="preserve">have been observed </w:t>
      </w:r>
      <w:r w:rsidR="004816DE" w:rsidRPr="00367673">
        <w:rPr>
          <w:rFonts w:asciiTheme="majorHAnsi" w:hAnsiTheme="majorHAnsi" w:cs="Arial"/>
          <w:sz w:val="24"/>
          <w:szCs w:val="24"/>
        </w:rPr>
        <w:t xml:space="preserve">in </w:t>
      </w:r>
      <w:r w:rsidR="00954CF0" w:rsidRPr="00367673">
        <w:rPr>
          <w:rFonts w:asciiTheme="majorHAnsi" w:hAnsiTheme="majorHAnsi" w:cs="Arial"/>
          <w:sz w:val="24"/>
          <w:szCs w:val="24"/>
        </w:rPr>
        <w:t xml:space="preserve">multiple </w:t>
      </w:r>
      <w:r w:rsidR="00CD3C45" w:rsidRPr="00367673">
        <w:rPr>
          <w:rFonts w:asciiTheme="majorHAnsi" w:hAnsiTheme="majorHAnsi" w:cs="Arial"/>
          <w:sz w:val="24"/>
          <w:szCs w:val="24"/>
        </w:rPr>
        <w:t>occipito-</w:t>
      </w:r>
      <w:r w:rsidR="004816DE" w:rsidRPr="00367673">
        <w:rPr>
          <w:rFonts w:asciiTheme="majorHAnsi" w:hAnsiTheme="majorHAnsi" w:cs="Arial"/>
          <w:sz w:val="24"/>
          <w:szCs w:val="24"/>
        </w:rPr>
        <w:t>temporal region</w:t>
      </w:r>
      <w:r w:rsidR="0001321A" w:rsidRPr="00367673">
        <w:rPr>
          <w:rFonts w:asciiTheme="majorHAnsi" w:hAnsiTheme="majorHAnsi" w:cs="Arial"/>
          <w:sz w:val="24"/>
          <w:szCs w:val="24"/>
        </w:rPr>
        <w:t xml:space="preserve">s </w:t>
      </w:r>
      <w:r w:rsidR="004816DE" w:rsidRPr="00367673">
        <w:rPr>
          <w:rFonts w:asciiTheme="majorHAnsi" w:hAnsiTheme="majorHAnsi" w:cs="Arial"/>
          <w:sz w:val="24"/>
          <w:szCs w:val="24"/>
        </w:rPr>
        <w:t>(</w:t>
      </w:r>
      <w:r w:rsidR="0001321A" w:rsidRPr="00367673">
        <w:rPr>
          <w:rFonts w:asciiTheme="majorHAnsi" w:hAnsiTheme="majorHAnsi" w:cs="Arial"/>
          <w:sz w:val="24"/>
          <w:szCs w:val="24"/>
        </w:rPr>
        <w:t>Beh</w:t>
      </w:r>
      <w:r w:rsidR="00CC70FC" w:rsidRPr="00367673">
        <w:rPr>
          <w:rFonts w:asciiTheme="majorHAnsi" w:hAnsiTheme="majorHAnsi" w:cs="Arial"/>
          <w:sz w:val="24"/>
          <w:szCs w:val="24"/>
        </w:rPr>
        <w:t>r</w:t>
      </w:r>
      <w:r w:rsidR="0001321A" w:rsidRPr="00367673">
        <w:rPr>
          <w:rFonts w:asciiTheme="majorHAnsi" w:hAnsiTheme="majorHAnsi" w:cs="Arial"/>
          <w:sz w:val="24"/>
          <w:szCs w:val="24"/>
        </w:rPr>
        <w:t>mann,</w:t>
      </w:r>
      <w:r w:rsidR="00814EAE" w:rsidRPr="00367673">
        <w:rPr>
          <w:rFonts w:asciiTheme="majorHAnsi" w:hAnsiTheme="majorHAnsi"/>
          <w:sz w:val="24"/>
          <w:szCs w:val="24"/>
        </w:rPr>
        <w:t xml:space="preserve"> Avidan, </w:t>
      </w:r>
      <w:proofErr w:type="gramStart"/>
      <w:r w:rsidR="00814EAE" w:rsidRPr="00367673">
        <w:rPr>
          <w:rFonts w:asciiTheme="majorHAnsi" w:hAnsiTheme="majorHAnsi"/>
          <w:sz w:val="24"/>
          <w:szCs w:val="24"/>
        </w:rPr>
        <w:t>Gao</w:t>
      </w:r>
      <w:proofErr w:type="gramEnd"/>
      <w:r w:rsidR="00D46BDB" w:rsidRPr="00367673">
        <w:rPr>
          <w:rFonts w:asciiTheme="majorHAnsi" w:hAnsiTheme="majorHAnsi"/>
          <w:sz w:val="24"/>
          <w:szCs w:val="24"/>
        </w:rPr>
        <w:t>,</w:t>
      </w:r>
      <w:r w:rsidR="00814EAE" w:rsidRPr="00367673">
        <w:rPr>
          <w:rFonts w:asciiTheme="majorHAnsi" w:hAnsiTheme="majorHAnsi"/>
          <w:sz w:val="24"/>
          <w:szCs w:val="24"/>
        </w:rPr>
        <w:t xml:space="preserve"> &amp; Black,</w:t>
      </w:r>
      <w:r w:rsidR="0001321A" w:rsidRPr="00367673">
        <w:rPr>
          <w:rFonts w:asciiTheme="majorHAnsi" w:hAnsiTheme="majorHAnsi" w:cs="Arial"/>
          <w:sz w:val="24"/>
          <w:szCs w:val="24"/>
        </w:rPr>
        <w:t xml:space="preserve"> 2007; </w:t>
      </w:r>
      <w:r w:rsidR="004816DE" w:rsidRPr="00367673">
        <w:rPr>
          <w:rFonts w:asciiTheme="majorHAnsi" w:hAnsiTheme="majorHAnsi" w:cs="Arial"/>
          <w:sz w:val="24"/>
          <w:szCs w:val="24"/>
        </w:rPr>
        <w:t xml:space="preserve">Garrido, </w:t>
      </w:r>
      <w:r w:rsidR="00814EAE" w:rsidRPr="00367673">
        <w:rPr>
          <w:rFonts w:asciiTheme="majorHAnsi" w:hAnsiTheme="majorHAnsi"/>
          <w:sz w:val="24"/>
          <w:szCs w:val="24"/>
        </w:rPr>
        <w:t xml:space="preserve">Furl, </w:t>
      </w:r>
      <w:proofErr w:type="spellStart"/>
      <w:r w:rsidR="00814EAE" w:rsidRPr="00367673">
        <w:rPr>
          <w:rFonts w:asciiTheme="majorHAnsi" w:hAnsiTheme="majorHAnsi"/>
          <w:sz w:val="24"/>
          <w:szCs w:val="24"/>
        </w:rPr>
        <w:t>Draganski</w:t>
      </w:r>
      <w:proofErr w:type="spellEnd"/>
      <w:r w:rsidR="00814EAE" w:rsidRPr="00367673">
        <w:rPr>
          <w:rFonts w:asciiTheme="majorHAnsi" w:hAnsiTheme="majorHAnsi"/>
          <w:sz w:val="24"/>
          <w:szCs w:val="24"/>
        </w:rPr>
        <w:t xml:space="preserve">, </w:t>
      </w:r>
      <w:proofErr w:type="spellStart"/>
      <w:r w:rsidR="00814EAE" w:rsidRPr="00367673">
        <w:rPr>
          <w:rFonts w:asciiTheme="majorHAnsi" w:hAnsiTheme="majorHAnsi"/>
          <w:sz w:val="24"/>
          <w:szCs w:val="24"/>
        </w:rPr>
        <w:t>Weiskopf</w:t>
      </w:r>
      <w:proofErr w:type="spellEnd"/>
      <w:r w:rsidR="00814EAE" w:rsidRPr="00367673">
        <w:rPr>
          <w:rFonts w:asciiTheme="majorHAnsi" w:hAnsiTheme="majorHAnsi"/>
          <w:sz w:val="24"/>
          <w:szCs w:val="24"/>
        </w:rPr>
        <w:t xml:space="preserve">, Stevens, Tan, </w:t>
      </w:r>
      <w:r w:rsidR="00D46BDB" w:rsidRPr="00367673">
        <w:rPr>
          <w:rFonts w:asciiTheme="majorHAnsi" w:hAnsiTheme="majorHAnsi"/>
          <w:sz w:val="24"/>
          <w:szCs w:val="24"/>
        </w:rPr>
        <w:t>Driver, Dolan,</w:t>
      </w:r>
      <w:r w:rsidR="00814EAE" w:rsidRPr="00367673">
        <w:rPr>
          <w:rFonts w:asciiTheme="majorHAnsi" w:hAnsiTheme="majorHAnsi"/>
          <w:sz w:val="24"/>
          <w:szCs w:val="24"/>
        </w:rPr>
        <w:t xml:space="preserve"> &amp; Duchaine,</w:t>
      </w:r>
      <w:r w:rsidR="00814EAE" w:rsidRPr="00367673">
        <w:rPr>
          <w:rFonts w:asciiTheme="majorHAnsi" w:hAnsiTheme="majorHAnsi" w:cs="Arial"/>
          <w:sz w:val="24"/>
          <w:szCs w:val="24"/>
        </w:rPr>
        <w:t xml:space="preserve"> </w:t>
      </w:r>
      <w:r w:rsidR="004816DE" w:rsidRPr="00367673">
        <w:rPr>
          <w:rFonts w:asciiTheme="majorHAnsi" w:hAnsiTheme="majorHAnsi" w:cs="Arial"/>
          <w:sz w:val="24"/>
          <w:szCs w:val="24"/>
        </w:rPr>
        <w:t>2009).</w:t>
      </w:r>
      <w:r w:rsidR="006C45CF" w:rsidRPr="00367673">
        <w:rPr>
          <w:rFonts w:asciiTheme="majorHAnsi" w:hAnsiTheme="majorHAnsi" w:cs="Arial"/>
          <w:sz w:val="24"/>
          <w:szCs w:val="24"/>
        </w:rPr>
        <w:t xml:space="preserve"> </w:t>
      </w:r>
      <w:r w:rsidR="00381A44">
        <w:rPr>
          <w:rFonts w:asciiTheme="majorHAnsi" w:hAnsiTheme="majorHAnsi" w:cs="Arial"/>
          <w:sz w:val="24"/>
          <w:szCs w:val="24"/>
        </w:rPr>
        <w:t>Most e</w:t>
      </w:r>
      <w:r w:rsidRPr="00367673">
        <w:rPr>
          <w:rFonts w:asciiTheme="majorHAnsi" w:hAnsiTheme="majorHAnsi" w:cs="Arial"/>
          <w:sz w:val="24"/>
          <w:szCs w:val="24"/>
        </w:rPr>
        <w:t xml:space="preserve">vent-related brain potential (ERP) </w:t>
      </w:r>
      <w:r w:rsidR="004260BB" w:rsidRPr="00367673">
        <w:rPr>
          <w:rFonts w:asciiTheme="majorHAnsi" w:hAnsiTheme="majorHAnsi" w:cs="Arial"/>
          <w:sz w:val="24"/>
          <w:szCs w:val="24"/>
        </w:rPr>
        <w:t xml:space="preserve">studies of DP </w:t>
      </w:r>
      <w:r w:rsidRPr="00367673">
        <w:rPr>
          <w:rFonts w:asciiTheme="majorHAnsi" w:hAnsiTheme="majorHAnsi" w:cs="Arial"/>
          <w:sz w:val="24"/>
          <w:szCs w:val="24"/>
        </w:rPr>
        <w:t>have focused on th</w:t>
      </w:r>
      <w:r w:rsidR="00381A44">
        <w:rPr>
          <w:rFonts w:asciiTheme="majorHAnsi" w:hAnsiTheme="majorHAnsi" w:cs="Arial"/>
          <w:sz w:val="24"/>
          <w:szCs w:val="24"/>
        </w:rPr>
        <w:t>e face-sensitive N170 component that reflects</w:t>
      </w:r>
      <w:r w:rsidRPr="00367673">
        <w:rPr>
          <w:rFonts w:asciiTheme="majorHAnsi" w:hAnsiTheme="majorHAnsi" w:cstheme="minorHAnsi"/>
          <w:sz w:val="24"/>
          <w:szCs w:val="24"/>
        </w:rPr>
        <w:t xml:space="preserve"> an en</w:t>
      </w:r>
      <w:r w:rsidR="004260BB" w:rsidRPr="00367673">
        <w:rPr>
          <w:rFonts w:asciiTheme="majorHAnsi" w:hAnsiTheme="majorHAnsi" w:cstheme="minorHAnsi"/>
          <w:sz w:val="24"/>
          <w:szCs w:val="24"/>
        </w:rPr>
        <w:t xml:space="preserve">hanced </w:t>
      </w:r>
      <w:r w:rsidRPr="00367673">
        <w:rPr>
          <w:rFonts w:asciiTheme="majorHAnsi" w:hAnsiTheme="majorHAnsi" w:cstheme="minorHAnsi"/>
          <w:sz w:val="24"/>
          <w:szCs w:val="24"/>
        </w:rPr>
        <w:t xml:space="preserve">negativity to faces </w:t>
      </w:r>
      <w:r w:rsidR="004260BB" w:rsidRPr="00367673">
        <w:rPr>
          <w:rFonts w:asciiTheme="majorHAnsi" w:hAnsiTheme="majorHAnsi" w:cstheme="minorHAnsi"/>
          <w:sz w:val="24"/>
          <w:szCs w:val="24"/>
        </w:rPr>
        <w:t xml:space="preserve">versus </w:t>
      </w:r>
      <w:r w:rsidRPr="00367673">
        <w:rPr>
          <w:rFonts w:asciiTheme="majorHAnsi" w:hAnsiTheme="majorHAnsi" w:cstheme="minorHAnsi"/>
          <w:sz w:val="24"/>
          <w:szCs w:val="24"/>
        </w:rPr>
        <w:t xml:space="preserve">non-face </w:t>
      </w:r>
      <w:r w:rsidR="004260BB" w:rsidRPr="00367673">
        <w:rPr>
          <w:rFonts w:asciiTheme="majorHAnsi" w:hAnsiTheme="majorHAnsi" w:cstheme="minorHAnsi"/>
          <w:sz w:val="24"/>
          <w:szCs w:val="24"/>
        </w:rPr>
        <w:t xml:space="preserve">objects </w:t>
      </w:r>
      <w:r w:rsidRPr="00367673">
        <w:rPr>
          <w:rFonts w:asciiTheme="majorHAnsi" w:hAnsiTheme="majorHAnsi" w:cstheme="minorHAnsi"/>
          <w:sz w:val="24"/>
          <w:szCs w:val="24"/>
        </w:rPr>
        <w:t xml:space="preserve">between 150 and 200 ms after stimulus </w:t>
      </w:r>
      <w:r w:rsidRPr="00367673">
        <w:rPr>
          <w:rFonts w:asciiTheme="majorHAnsi" w:hAnsiTheme="majorHAnsi" w:cstheme="minorHAnsi"/>
          <w:sz w:val="24"/>
          <w:szCs w:val="24"/>
        </w:rPr>
        <w:lastRenderedPageBreak/>
        <w:t xml:space="preserve">onset over lateral occipito-temporal areas (e.g., </w:t>
      </w:r>
      <w:proofErr w:type="spellStart"/>
      <w:r w:rsidRPr="00367673">
        <w:rPr>
          <w:rFonts w:asciiTheme="majorHAnsi" w:hAnsiTheme="majorHAnsi" w:cstheme="minorHAnsi"/>
          <w:sz w:val="24"/>
          <w:szCs w:val="24"/>
        </w:rPr>
        <w:t>Bentin</w:t>
      </w:r>
      <w:proofErr w:type="spellEnd"/>
      <w:r w:rsidR="00381A44">
        <w:rPr>
          <w:rFonts w:asciiTheme="majorHAnsi" w:hAnsiTheme="majorHAnsi" w:cstheme="minorHAnsi"/>
          <w:sz w:val="24"/>
          <w:szCs w:val="24"/>
        </w:rPr>
        <w:t>, Allison, Puce, Perez, &amp; McCarthy</w:t>
      </w:r>
      <w:r w:rsidR="008D1B30" w:rsidRPr="00367673">
        <w:rPr>
          <w:rFonts w:asciiTheme="majorHAnsi" w:hAnsiTheme="majorHAnsi" w:cstheme="minorHAnsi"/>
          <w:sz w:val="24"/>
          <w:szCs w:val="24"/>
        </w:rPr>
        <w:t>,</w:t>
      </w:r>
      <w:r w:rsidRPr="00367673">
        <w:rPr>
          <w:rFonts w:asciiTheme="majorHAnsi" w:hAnsiTheme="majorHAnsi" w:cstheme="minorHAnsi"/>
          <w:sz w:val="24"/>
          <w:szCs w:val="24"/>
        </w:rPr>
        <w:t xml:space="preserve"> 1996; Eimer</w:t>
      </w:r>
      <w:r w:rsidR="00381A44">
        <w:rPr>
          <w:rFonts w:asciiTheme="majorHAnsi" w:hAnsiTheme="majorHAnsi" w:cstheme="minorHAnsi"/>
          <w:sz w:val="24"/>
          <w:szCs w:val="24"/>
        </w:rPr>
        <w:t>, Kiss, &amp; Nicholas</w:t>
      </w:r>
      <w:r w:rsidR="008D1B30" w:rsidRPr="00367673">
        <w:rPr>
          <w:rFonts w:asciiTheme="majorHAnsi" w:hAnsiTheme="majorHAnsi" w:cstheme="minorHAnsi"/>
          <w:sz w:val="24"/>
          <w:szCs w:val="24"/>
        </w:rPr>
        <w:t>,</w:t>
      </w:r>
      <w:r w:rsidRPr="00367673">
        <w:rPr>
          <w:rFonts w:asciiTheme="majorHAnsi" w:hAnsiTheme="majorHAnsi" w:cstheme="minorHAnsi"/>
          <w:sz w:val="24"/>
          <w:szCs w:val="24"/>
        </w:rPr>
        <w:t xml:space="preserve"> 2010; </w:t>
      </w:r>
      <w:r w:rsidR="00381A44">
        <w:rPr>
          <w:rFonts w:asciiTheme="majorHAnsi" w:hAnsiTheme="majorHAnsi" w:cstheme="minorHAnsi"/>
          <w:sz w:val="24"/>
          <w:szCs w:val="24"/>
        </w:rPr>
        <w:t xml:space="preserve">Eimer, 2011; </w:t>
      </w:r>
      <w:r w:rsidRPr="00367673">
        <w:rPr>
          <w:rFonts w:asciiTheme="majorHAnsi" w:hAnsiTheme="majorHAnsi" w:cstheme="minorHAnsi"/>
          <w:sz w:val="24"/>
          <w:szCs w:val="24"/>
        </w:rPr>
        <w:t xml:space="preserve">Rossion &amp; Jacques, 2011). </w:t>
      </w:r>
      <w:r w:rsidR="004260BB" w:rsidRPr="00367673">
        <w:rPr>
          <w:rFonts w:asciiTheme="majorHAnsi" w:hAnsiTheme="majorHAnsi" w:cstheme="minorHAnsi"/>
          <w:sz w:val="24"/>
          <w:szCs w:val="24"/>
        </w:rPr>
        <w:t>A</w:t>
      </w:r>
      <w:r w:rsidR="00F61FB1" w:rsidRPr="00367673">
        <w:rPr>
          <w:rFonts w:asciiTheme="majorHAnsi" w:hAnsiTheme="majorHAnsi" w:cstheme="minorHAnsi"/>
          <w:sz w:val="24"/>
          <w:szCs w:val="24"/>
        </w:rPr>
        <w:t xml:space="preserve"> recent study from our lab </w:t>
      </w:r>
      <w:r w:rsidR="004260BB" w:rsidRPr="00367673">
        <w:rPr>
          <w:rFonts w:asciiTheme="majorHAnsi" w:hAnsiTheme="majorHAnsi" w:cstheme="minorHAnsi"/>
          <w:sz w:val="24"/>
          <w:szCs w:val="24"/>
        </w:rPr>
        <w:t>(Towler</w:t>
      </w:r>
      <w:r w:rsidR="00814EAE" w:rsidRPr="00367673">
        <w:rPr>
          <w:rFonts w:asciiTheme="majorHAnsi" w:hAnsiTheme="majorHAnsi" w:cstheme="minorHAnsi"/>
          <w:sz w:val="24"/>
          <w:szCs w:val="24"/>
        </w:rPr>
        <w:t xml:space="preserve">, </w:t>
      </w:r>
      <w:r w:rsidR="001F4681" w:rsidRPr="00367673">
        <w:rPr>
          <w:rFonts w:asciiTheme="majorHAnsi" w:hAnsiTheme="majorHAnsi"/>
          <w:sz w:val="24"/>
          <w:szCs w:val="24"/>
        </w:rPr>
        <w:t xml:space="preserve">Gosling, </w:t>
      </w:r>
      <w:r w:rsidR="00814EAE" w:rsidRPr="00367673">
        <w:rPr>
          <w:rFonts w:asciiTheme="majorHAnsi" w:hAnsiTheme="majorHAnsi"/>
          <w:sz w:val="24"/>
          <w:szCs w:val="24"/>
        </w:rPr>
        <w:t>Duchaine, &amp; Eimer,</w:t>
      </w:r>
      <w:r w:rsidR="001F4681" w:rsidRPr="00367673">
        <w:rPr>
          <w:rFonts w:asciiTheme="majorHAnsi" w:hAnsiTheme="majorHAnsi"/>
          <w:sz w:val="24"/>
          <w:szCs w:val="24"/>
        </w:rPr>
        <w:t xml:space="preserve"> </w:t>
      </w:r>
      <w:r w:rsidR="004260BB" w:rsidRPr="00367673">
        <w:rPr>
          <w:rFonts w:asciiTheme="majorHAnsi" w:hAnsiTheme="majorHAnsi" w:cstheme="minorHAnsi"/>
          <w:sz w:val="24"/>
          <w:szCs w:val="24"/>
        </w:rPr>
        <w:t xml:space="preserve">2012) </w:t>
      </w:r>
      <w:r w:rsidR="00381A44">
        <w:rPr>
          <w:rFonts w:asciiTheme="majorHAnsi" w:hAnsiTheme="majorHAnsi" w:cstheme="minorHAnsi"/>
          <w:sz w:val="24"/>
          <w:szCs w:val="24"/>
        </w:rPr>
        <w:t xml:space="preserve">demonstrated that the </w:t>
      </w:r>
      <w:r w:rsidR="004842C1">
        <w:rPr>
          <w:rFonts w:asciiTheme="majorHAnsi" w:hAnsiTheme="majorHAnsi" w:cstheme="minorHAnsi"/>
          <w:sz w:val="24"/>
          <w:szCs w:val="24"/>
        </w:rPr>
        <w:t xml:space="preserve">generic </w:t>
      </w:r>
      <w:r w:rsidR="00381A44">
        <w:rPr>
          <w:rFonts w:asciiTheme="majorHAnsi" w:hAnsiTheme="majorHAnsi" w:cstheme="minorHAnsi"/>
          <w:sz w:val="24"/>
          <w:szCs w:val="24"/>
        </w:rPr>
        <w:t>face-sensitivity of the N170 does not differ between DPs and control participants</w:t>
      </w:r>
      <w:r w:rsidR="004842C1">
        <w:rPr>
          <w:rFonts w:asciiTheme="majorHAnsi" w:hAnsiTheme="majorHAnsi" w:cstheme="minorHAnsi"/>
          <w:sz w:val="24"/>
          <w:szCs w:val="24"/>
        </w:rPr>
        <w:t xml:space="preserve"> (see also </w:t>
      </w:r>
      <w:r w:rsidR="00932EB1" w:rsidRPr="00367673">
        <w:rPr>
          <w:rFonts w:asciiTheme="majorHAnsi" w:hAnsiTheme="majorHAnsi"/>
          <w:sz w:val="24"/>
          <w:szCs w:val="24"/>
        </w:rPr>
        <w:t>Towler,</w:t>
      </w:r>
      <w:r w:rsidR="00814EAE" w:rsidRPr="00367673">
        <w:rPr>
          <w:rFonts w:asciiTheme="majorHAnsi" w:hAnsiTheme="majorHAnsi"/>
          <w:sz w:val="24"/>
          <w:szCs w:val="24"/>
        </w:rPr>
        <w:t xml:space="preserve"> Gosling, Duchaine, &amp; Eimer,</w:t>
      </w:r>
      <w:r w:rsidR="004842C1">
        <w:rPr>
          <w:rFonts w:asciiTheme="majorHAnsi" w:hAnsiTheme="majorHAnsi"/>
          <w:sz w:val="24"/>
          <w:szCs w:val="24"/>
        </w:rPr>
        <w:t xml:space="preserve"> 2014), but found atypical effects of face inversion </w:t>
      </w:r>
      <w:r w:rsidR="00CC470F">
        <w:rPr>
          <w:rFonts w:asciiTheme="majorHAnsi" w:hAnsiTheme="majorHAnsi"/>
          <w:sz w:val="24"/>
          <w:szCs w:val="24"/>
        </w:rPr>
        <w:t xml:space="preserve">on </w:t>
      </w:r>
      <w:r w:rsidR="00F61FB1" w:rsidRPr="00367673">
        <w:rPr>
          <w:rFonts w:asciiTheme="majorHAnsi" w:hAnsiTheme="majorHAnsi"/>
          <w:sz w:val="24"/>
          <w:szCs w:val="24"/>
        </w:rPr>
        <w:t xml:space="preserve">N170 </w:t>
      </w:r>
      <w:r w:rsidR="00CC470F">
        <w:rPr>
          <w:rFonts w:asciiTheme="majorHAnsi" w:hAnsiTheme="majorHAnsi"/>
          <w:sz w:val="24"/>
          <w:szCs w:val="24"/>
        </w:rPr>
        <w:t>amplitudes</w:t>
      </w:r>
      <w:r w:rsidR="00F61FB1" w:rsidRPr="00367673">
        <w:rPr>
          <w:rFonts w:asciiTheme="majorHAnsi" w:hAnsiTheme="majorHAnsi"/>
          <w:sz w:val="24"/>
          <w:szCs w:val="24"/>
        </w:rPr>
        <w:t xml:space="preserve"> </w:t>
      </w:r>
      <w:r w:rsidR="004842C1">
        <w:rPr>
          <w:rFonts w:asciiTheme="majorHAnsi" w:hAnsiTheme="majorHAnsi"/>
          <w:sz w:val="24"/>
          <w:szCs w:val="24"/>
        </w:rPr>
        <w:t>for individuals with DP</w:t>
      </w:r>
      <w:r w:rsidR="0084036F" w:rsidRPr="00367673">
        <w:rPr>
          <w:rFonts w:asciiTheme="majorHAnsi" w:hAnsiTheme="majorHAnsi"/>
          <w:sz w:val="24"/>
          <w:szCs w:val="24"/>
        </w:rPr>
        <w:t>.</w:t>
      </w:r>
    </w:p>
    <w:p w:rsidR="001E00B6" w:rsidRDefault="00F61FB1" w:rsidP="00BC67EE">
      <w:pPr>
        <w:spacing w:after="0" w:line="360" w:lineRule="auto"/>
        <w:jc w:val="both"/>
        <w:rPr>
          <w:rFonts w:asciiTheme="majorHAnsi" w:hAnsiTheme="majorHAnsi" w:cs="Arial"/>
          <w:sz w:val="24"/>
          <w:szCs w:val="24"/>
        </w:rPr>
      </w:pPr>
      <w:r w:rsidRPr="00367673">
        <w:rPr>
          <w:rFonts w:asciiTheme="majorHAnsi" w:hAnsiTheme="majorHAnsi" w:cstheme="minorHAnsi"/>
          <w:sz w:val="24"/>
          <w:szCs w:val="24"/>
        </w:rPr>
        <w:tab/>
      </w:r>
      <w:r w:rsidR="00F82F39" w:rsidRPr="00367673">
        <w:rPr>
          <w:rFonts w:asciiTheme="majorHAnsi" w:hAnsiTheme="majorHAnsi" w:cstheme="minorHAnsi"/>
          <w:sz w:val="24"/>
          <w:szCs w:val="24"/>
        </w:rPr>
        <w:t>Because</w:t>
      </w:r>
      <w:r w:rsidRPr="00367673">
        <w:rPr>
          <w:rFonts w:asciiTheme="majorHAnsi" w:hAnsiTheme="majorHAnsi" w:cstheme="minorHAnsi"/>
          <w:sz w:val="24"/>
          <w:szCs w:val="24"/>
        </w:rPr>
        <w:t xml:space="preserve"> the N170 is usually not affected by the familiarity of a face (</w:t>
      </w:r>
      <w:proofErr w:type="spellStart"/>
      <w:r w:rsidRPr="00367673">
        <w:rPr>
          <w:rFonts w:asciiTheme="majorHAnsi" w:hAnsiTheme="majorHAnsi" w:cstheme="minorHAnsi"/>
          <w:sz w:val="24"/>
          <w:szCs w:val="24"/>
        </w:rPr>
        <w:t>Benti</w:t>
      </w:r>
      <w:r w:rsidR="00C329EA" w:rsidRPr="00367673">
        <w:rPr>
          <w:rFonts w:asciiTheme="majorHAnsi" w:hAnsiTheme="majorHAnsi" w:cstheme="minorHAnsi"/>
          <w:sz w:val="24"/>
          <w:szCs w:val="24"/>
        </w:rPr>
        <w:t>n</w:t>
      </w:r>
      <w:proofErr w:type="spellEnd"/>
      <w:r w:rsidR="00C329EA" w:rsidRPr="00367673">
        <w:rPr>
          <w:rFonts w:asciiTheme="majorHAnsi" w:hAnsiTheme="majorHAnsi" w:cstheme="minorHAnsi"/>
          <w:sz w:val="24"/>
          <w:szCs w:val="24"/>
        </w:rPr>
        <w:t xml:space="preserve"> &amp; </w:t>
      </w:r>
      <w:proofErr w:type="spellStart"/>
      <w:r w:rsidR="00C329EA" w:rsidRPr="00367673">
        <w:rPr>
          <w:rFonts w:asciiTheme="majorHAnsi" w:hAnsiTheme="majorHAnsi" w:cstheme="minorHAnsi"/>
          <w:sz w:val="24"/>
          <w:szCs w:val="24"/>
        </w:rPr>
        <w:t>Deouell</w:t>
      </w:r>
      <w:proofErr w:type="spellEnd"/>
      <w:r w:rsidR="00C329EA" w:rsidRPr="00367673">
        <w:rPr>
          <w:rFonts w:asciiTheme="majorHAnsi" w:hAnsiTheme="majorHAnsi" w:cstheme="minorHAnsi"/>
          <w:sz w:val="24"/>
          <w:szCs w:val="24"/>
        </w:rPr>
        <w:t>, 2000; Eimer, 2000)</w:t>
      </w:r>
      <w:r w:rsidRPr="00367673">
        <w:rPr>
          <w:rFonts w:asciiTheme="majorHAnsi" w:hAnsiTheme="majorHAnsi" w:cstheme="minorHAnsi"/>
          <w:sz w:val="24"/>
          <w:szCs w:val="24"/>
        </w:rPr>
        <w:t xml:space="preserve">, this component is </w:t>
      </w:r>
      <w:r w:rsidR="00C329EA" w:rsidRPr="00367673">
        <w:rPr>
          <w:rFonts w:asciiTheme="majorHAnsi" w:hAnsiTheme="majorHAnsi" w:cstheme="minorHAnsi"/>
          <w:sz w:val="24"/>
          <w:szCs w:val="24"/>
        </w:rPr>
        <w:t>believed t</w:t>
      </w:r>
      <w:r w:rsidRPr="00367673">
        <w:rPr>
          <w:rFonts w:asciiTheme="majorHAnsi" w:hAnsiTheme="majorHAnsi" w:cstheme="minorHAnsi"/>
          <w:sz w:val="24"/>
          <w:szCs w:val="24"/>
        </w:rPr>
        <w:t xml:space="preserve">o reflect processes involved in </w:t>
      </w:r>
      <w:r w:rsidR="00540CA1" w:rsidRPr="00367673">
        <w:rPr>
          <w:rFonts w:asciiTheme="majorHAnsi" w:hAnsiTheme="majorHAnsi" w:cstheme="minorHAnsi"/>
          <w:sz w:val="24"/>
          <w:szCs w:val="24"/>
        </w:rPr>
        <w:t>the perceptu</w:t>
      </w:r>
      <w:r w:rsidRPr="00367673">
        <w:rPr>
          <w:rFonts w:asciiTheme="majorHAnsi" w:hAnsiTheme="majorHAnsi" w:cstheme="minorHAnsi"/>
          <w:sz w:val="24"/>
          <w:szCs w:val="24"/>
        </w:rPr>
        <w:t xml:space="preserve">al structural encoding of faces </w:t>
      </w:r>
      <w:r w:rsidR="00540CA1" w:rsidRPr="00367673">
        <w:rPr>
          <w:rFonts w:asciiTheme="majorHAnsi" w:hAnsiTheme="majorHAnsi" w:cstheme="minorHAnsi"/>
          <w:sz w:val="24"/>
          <w:szCs w:val="24"/>
        </w:rPr>
        <w:t xml:space="preserve">that </w:t>
      </w:r>
      <w:r w:rsidR="00C329EA" w:rsidRPr="00367673">
        <w:rPr>
          <w:rFonts w:asciiTheme="majorHAnsi" w:hAnsiTheme="majorHAnsi" w:cstheme="minorHAnsi"/>
          <w:sz w:val="24"/>
          <w:szCs w:val="24"/>
        </w:rPr>
        <w:t>p</w:t>
      </w:r>
      <w:r w:rsidR="00540CA1" w:rsidRPr="00367673">
        <w:rPr>
          <w:rFonts w:asciiTheme="majorHAnsi" w:hAnsiTheme="majorHAnsi" w:cstheme="minorHAnsi"/>
          <w:sz w:val="24"/>
          <w:szCs w:val="24"/>
        </w:rPr>
        <w:t>recedes the recognition and identification of individ</w:t>
      </w:r>
      <w:r w:rsidRPr="00367673">
        <w:rPr>
          <w:rFonts w:asciiTheme="majorHAnsi" w:hAnsiTheme="majorHAnsi" w:cstheme="minorHAnsi"/>
          <w:sz w:val="24"/>
          <w:szCs w:val="24"/>
        </w:rPr>
        <w:t xml:space="preserve">ual faces. </w:t>
      </w:r>
      <w:r w:rsidR="00C329EA" w:rsidRPr="00367673">
        <w:rPr>
          <w:rFonts w:asciiTheme="majorHAnsi" w:hAnsiTheme="majorHAnsi" w:cstheme="minorHAnsi"/>
          <w:sz w:val="24"/>
          <w:szCs w:val="24"/>
        </w:rPr>
        <w:t>S</w:t>
      </w:r>
      <w:r w:rsidRPr="00367673">
        <w:rPr>
          <w:rFonts w:asciiTheme="majorHAnsi" w:hAnsiTheme="majorHAnsi" w:cstheme="minorHAnsi"/>
          <w:sz w:val="24"/>
          <w:szCs w:val="24"/>
        </w:rPr>
        <w:t xml:space="preserve">tudies focused on the N170 </w:t>
      </w:r>
      <w:r w:rsidR="007D5C89">
        <w:rPr>
          <w:rFonts w:asciiTheme="majorHAnsi" w:hAnsiTheme="majorHAnsi" w:cstheme="minorHAnsi"/>
          <w:sz w:val="24"/>
          <w:szCs w:val="24"/>
        </w:rPr>
        <w:t xml:space="preserve">component alone will therefore not be able to obtain direct electrophysiological markers of impaired face recognition that is at the core of the face processing deficits in DP. </w:t>
      </w:r>
      <w:r w:rsidR="00493F46" w:rsidRPr="00367673">
        <w:rPr>
          <w:rFonts w:asciiTheme="majorHAnsi" w:hAnsiTheme="majorHAnsi" w:cs="Arial"/>
          <w:sz w:val="24"/>
          <w:szCs w:val="24"/>
        </w:rPr>
        <w:t xml:space="preserve">Such markers </w:t>
      </w:r>
      <w:r w:rsidR="007D5C89">
        <w:rPr>
          <w:rFonts w:asciiTheme="majorHAnsi" w:hAnsiTheme="majorHAnsi" w:cs="Arial"/>
          <w:sz w:val="24"/>
          <w:szCs w:val="24"/>
        </w:rPr>
        <w:t xml:space="preserve">emerge in ERP waveforms only </w:t>
      </w:r>
      <w:r w:rsidR="00713409" w:rsidRPr="00367673">
        <w:rPr>
          <w:rFonts w:asciiTheme="majorHAnsi" w:hAnsiTheme="majorHAnsi" w:cs="Arial"/>
          <w:sz w:val="24"/>
          <w:szCs w:val="24"/>
        </w:rPr>
        <w:t xml:space="preserve">at post-stimulus latencies </w:t>
      </w:r>
      <w:r w:rsidR="007D5C89">
        <w:rPr>
          <w:rFonts w:asciiTheme="majorHAnsi" w:hAnsiTheme="majorHAnsi" w:cs="Arial"/>
          <w:sz w:val="24"/>
          <w:szCs w:val="24"/>
        </w:rPr>
        <w:t xml:space="preserve">beyond </w:t>
      </w:r>
      <w:r w:rsidR="00713409" w:rsidRPr="00367673">
        <w:rPr>
          <w:rFonts w:asciiTheme="majorHAnsi" w:hAnsiTheme="majorHAnsi" w:cs="Arial"/>
          <w:sz w:val="24"/>
          <w:szCs w:val="24"/>
        </w:rPr>
        <w:t xml:space="preserve">200 ms. </w:t>
      </w:r>
      <w:r w:rsidR="00493F46" w:rsidRPr="00367673">
        <w:rPr>
          <w:rFonts w:asciiTheme="majorHAnsi" w:hAnsiTheme="majorHAnsi" w:cs="Arial"/>
          <w:sz w:val="24"/>
          <w:szCs w:val="24"/>
        </w:rPr>
        <w:t xml:space="preserve">A repeated encounter with the face of a particular individual triggers an enhanced negativity at inferior occipito-temporal electrodes </w:t>
      </w:r>
      <w:r w:rsidR="001E00B6">
        <w:rPr>
          <w:rFonts w:asciiTheme="majorHAnsi" w:hAnsiTheme="majorHAnsi" w:cs="Arial"/>
          <w:sz w:val="24"/>
          <w:szCs w:val="24"/>
        </w:rPr>
        <w:t xml:space="preserve">at </w:t>
      </w:r>
      <w:r w:rsidR="00493F46" w:rsidRPr="00367673">
        <w:rPr>
          <w:rFonts w:asciiTheme="majorHAnsi" w:hAnsiTheme="majorHAnsi" w:cs="Arial"/>
          <w:sz w:val="24"/>
          <w:szCs w:val="24"/>
        </w:rPr>
        <w:t xml:space="preserve">around 250 ms after stimulus onset (e.g., Schweinberger, </w:t>
      </w:r>
      <w:proofErr w:type="spellStart"/>
      <w:r w:rsidR="00493F46" w:rsidRPr="00367673">
        <w:rPr>
          <w:rFonts w:asciiTheme="majorHAnsi" w:hAnsiTheme="majorHAnsi" w:cs="Arial"/>
          <w:sz w:val="24"/>
          <w:szCs w:val="24"/>
        </w:rPr>
        <w:t>Pfütze</w:t>
      </w:r>
      <w:proofErr w:type="spellEnd"/>
      <w:r w:rsidR="00493F46" w:rsidRPr="00367673">
        <w:rPr>
          <w:rFonts w:asciiTheme="majorHAnsi" w:hAnsiTheme="majorHAnsi" w:cs="Arial"/>
          <w:sz w:val="24"/>
          <w:szCs w:val="24"/>
        </w:rPr>
        <w:t xml:space="preserve">, &amp; Sommer, 1995; </w:t>
      </w:r>
      <w:proofErr w:type="spellStart"/>
      <w:r w:rsidR="00493F46" w:rsidRPr="00367673">
        <w:rPr>
          <w:rFonts w:asciiTheme="majorHAnsi" w:hAnsiTheme="majorHAnsi" w:cs="Arial"/>
          <w:sz w:val="24"/>
          <w:szCs w:val="24"/>
        </w:rPr>
        <w:t>Begleiter</w:t>
      </w:r>
      <w:proofErr w:type="spellEnd"/>
      <w:r w:rsidR="00493F46" w:rsidRPr="00367673">
        <w:rPr>
          <w:rFonts w:asciiTheme="majorHAnsi" w:hAnsiTheme="majorHAnsi" w:cs="Arial"/>
          <w:sz w:val="24"/>
          <w:szCs w:val="24"/>
        </w:rPr>
        <w:t xml:space="preserve">, </w:t>
      </w:r>
      <w:proofErr w:type="spellStart"/>
      <w:r w:rsidR="00493F46" w:rsidRPr="00367673">
        <w:rPr>
          <w:rFonts w:asciiTheme="majorHAnsi" w:hAnsiTheme="majorHAnsi" w:cs="Arial"/>
          <w:sz w:val="24"/>
          <w:szCs w:val="24"/>
        </w:rPr>
        <w:t>Porjesz</w:t>
      </w:r>
      <w:proofErr w:type="spellEnd"/>
      <w:r w:rsidR="00493F46" w:rsidRPr="00367673">
        <w:rPr>
          <w:rFonts w:asciiTheme="majorHAnsi" w:hAnsiTheme="majorHAnsi" w:cs="Arial"/>
          <w:sz w:val="24"/>
          <w:szCs w:val="24"/>
        </w:rPr>
        <w:t>, &amp; Wang, 1995; Schweinberger</w:t>
      </w:r>
      <w:r w:rsidR="007425B3" w:rsidRPr="00367673">
        <w:rPr>
          <w:rFonts w:asciiTheme="majorHAnsi" w:hAnsiTheme="majorHAnsi" w:cs="Arial"/>
          <w:sz w:val="24"/>
          <w:szCs w:val="24"/>
        </w:rPr>
        <w:t xml:space="preserve">, </w:t>
      </w:r>
      <w:r w:rsidR="007425B3" w:rsidRPr="00367673">
        <w:rPr>
          <w:rFonts w:asciiTheme="majorHAnsi" w:hAnsiTheme="majorHAnsi"/>
          <w:sz w:val="24"/>
          <w:szCs w:val="24"/>
        </w:rPr>
        <w:t xml:space="preserve">Pickering, </w:t>
      </w:r>
      <w:proofErr w:type="spellStart"/>
      <w:r w:rsidR="007425B3" w:rsidRPr="00367673">
        <w:rPr>
          <w:rFonts w:asciiTheme="majorHAnsi" w:hAnsiTheme="majorHAnsi"/>
          <w:sz w:val="24"/>
          <w:szCs w:val="24"/>
        </w:rPr>
        <w:t>Jentzsch</w:t>
      </w:r>
      <w:proofErr w:type="spellEnd"/>
      <w:r w:rsidR="007425B3" w:rsidRPr="00367673">
        <w:rPr>
          <w:rFonts w:asciiTheme="majorHAnsi" w:hAnsiTheme="majorHAnsi"/>
          <w:sz w:val="24"/>
          <w:szCs w:val="24"/>
        </w:rPr>
        <w:t>, Burton, &amp; Kaufmann</w:t>
      </w:r>
      <w:r w:rsidR="001F4681" w:rsidRPr="00367673">
        <w:rPr>
          <w:rFonts w:asciiTheme="majorHAnsi" w:hAnsiTheme="majorHAnsi"/>
          <w:sz w:val="24"/>
          <w:szCs w:val="24"/>
        </w:rPr>
        <w:t xml:space="preserve">, </w:t>
      </w:r>
      <w:r w:rsidR="00493F46" w:rsidRPr="00367673">
        <w:rPr>
          <w:rFonts w:asciiTheme="majorHAnsi" w:hAnsiTheme="majorHAnsi" w:cs="Arial"/>
          <w:sz w:val="24"/>
          <w:szCs w:val="24"/>
        </w:rPr>
        <w:t>2002</w:t>
      </w:r>
      <w:r w:rsidR="00BB5C50" w:rsidRPr="00367673">
        <w:rPr>
          <w:rFonts w:asciiTheme="majorHAnsi" w:hAnsiTheme="majorHAnsi" w:cs="Arial"/>
          <w:sz w:val="24"/>
          <w:szCs w:val="24"/>
        </w:rPr>
        <w:t>; Zimmermann &amp; Eimer, 2013</w:t>
      </w:r>
      <w:r w:rsidR="001E00B6">
        <w:rPr>
          <w:rFonts w:asciiTheme="majorHAnsi" w:hAnsiTheme="majorHAnsi" w:cs="Arial"/>
          <w:sz w:val="24"/>
          <w:szCs w:val="24"/>
        </w:rPr>
        <w:t xml:space="preserve">). This </w:t>
      </w:r>
      <w:r w:rsidR="001E00B6" w:rsidRPr="00367673">
        <w:rPr>
          <w:rFonts w:asciiTheme="majorHAnsi" w:hAnsiTheme="majorHAnsi" w:cs="Arial"/>
          <w:sz w:val="24"/>
          <w:szCs w:val="24"/>
        </w:rPr>
        <w:t>repetition-induced N250r component</w:t>
      </w:r>
      <w:r w:rsidR="00493F46" w:rsidRPr="00367673">
        <w:rPr>
          <w:rFonts w:asciiTheme="majorHAnsi" w:hAnsiTheme="majorHAnsi" w:cs="Arial"/>
          <w:sz w:val="24"/>
          <w:szCs w:val="24"/>
        </w:rPr>
        <w:t xml:space="preserve"> has been linked to the activation of a representation of a specific face in visual memory that is triggered by its match with a currently presented face (Sch</w:t>
      </w:r>
      <w:r w:rsidR="001E00B6">
        <w:rPr>
          <w:rFonts w:asciiTheme="majorHAnsi" w:hAnsiTheme="majorHAnsi" w:cs="Arial"/>
          <w:sz w:val="24"/>
          <w:szCs w:val="24"/>
        </w:rPr>
        <w:t xml:space="preserve">weinberger &amp; Burton, 2003). The N250r </w:t>
      </w:r>
      <w:r w:rsidR="00493F46" w:rsidRPr="00367673">
        <w:rPr>
          <w:rFonts w:asciiTheme="majorHAnsi" w:hAnsiTheme="majorHAnsi" w:cs="Arial"/>
          <w:sz w:val="24"/>
          <w:szCs w:val="24"/>
        </w:rPr>
        <w:t>is larger for repetitions of famous faces as compared to unfamiliar faces (</w:t>
      </w:r>
      <w:proofErr w:type="spellStart"/>
      <w:r w:rsidR="00493F46" w:rsidRPr="00367673">
        <w:rPr>
          <w:rFonts w:asciiTheme="majorHAnsi" w:hAnsiTheme="majorHAnsi" w:cs="Arial"/>
          <w:sz w:val="24"/>
          <w:szCs w:val="24"/>
        </w:rPr>
        <w:t>Herzmann</w:t>
      </w:r>
      <w:proofErr w:type="spellEnd"/>
      <w:r w:rsidR="00D5125D" w:rsidRPr="00367673">
        <w:rPr>
          <w:rFonts w:asciiTheme="majorHAnsi" w:hAnsiTheme="majorHAnsi" w:cs="Arial"/>
          <w:sz w:val="24"/>
          <w:szCs w:val="24"/>
        </w:rPr>
        <w:t>,</w:t>
      </w:r>
      <w:r w:rsidR="007425B3" w:rsidRPr="00367673">
        <w:rPr>
          <w:rFonts w:asciiTheme="majorHAnsi" w:hAnsiTheme="majorHAnsi" w:cs="Arial"/>
          <w:sz w:val="24"/>
          <w:szCs w:val="24"/>
        </w:rPr>
        <w:t xml:space="preserve"> </w:t>
      </w:r>
      <w:r w:rsidR="007425B3" w:rsidRPr="00367673">
        <w:rPr>
          <w:rFonts w:asciiTheme="majorHAnsi" w:hAnsiTheme="majorHAnsi"/>
          <w:sz w:val="24"/>
          <w:szCs w:val="24"/>
        </w:rPr>
        <w:t>Schweinberger, Sommer</w:t>
      </w:r>
      <w:r w:rsidR="001F4681" w:rsidRPr="00367673">
        <w:rPr>
          <w:rFonts w:asciiTheme="majorHAnsi" w:hAnsiTheme="majorHAnsi"/>
          <w:sz w:val="24"/>
          <w:szCs w:val="24"/>
        </w:rPr>
        <w:t>,</w:t>
      </w:r>
      <w:r w:rsidR="007425B3" w:rsidRPr="00367673">
        <w:rPr>
          <w:rFonts w:asciiTheme="majorHAnsi" w:hAnsiTheme="majorHAnsi"/>
          <w:sz w:val="24"/>
          <w:szCs w:val="24"/>
        </w:rPr>
        <w:t xml:space="preserve"> &amp; </w:t>
      </w:r>
      <w:proofErr w:type="spellStart"/>
      <w:r w:rsidR="007425B3" w:rsidRPr="00367673">
        <w:rPr>
          <w:rFonts w:asciiTheme="majorHAnsi" w:hAnsiTheme="majorHAnsi"/>
          <w:sz w:val="24"/>
          <w:szCs w:val="24"/>
        </w:rPr>
        <w:t>Jentzsch</w:t>
      </w:r>
      <w:proofErr w:type="spellEnd"/>
      <w:r w:rsidR="007425B3" w:rsidRPr="00367673">
        <w:rPr>
          <w:rFonts w:asciiTheme="majorHAnsi" w:hAnsiTheme="majorHAnsi"/>
          <w:sz w:val="24"/>
          <w:szCs w:val="24"/>
        </w:rPr>
        <w:t>,</w:t>
      </w:r>
      <w:r w:rsidR="00493F46" w:rsidRPr="00367673">
        <w:rPr>
          <w:rFonts w:asciiTheme="majorHAnsi" w:hAnsiTheme="majorHAnsi" w:cs="Arial"/>
          <w:sz w:val="24"/>
          <w:szCs w:val="24"/>
        </w:rPr>
        <w:t xml:space="preserve"> 2004), suggesting that pre-existing long-term representations of individual faces are activated particularly strongly </w:t>
      </w:r>
      <w:r w:rsidR="001E00B6">
        <w:rPr>
          <w:rFonts w:asciiTheme="majorHAnsi" w:hAnsiTheme="majorHAnsi" w:cs="Arial"/>
          <w:sz w:val="24"/>
          <w:szCs w:val="24"/>
        </w:rPr>
        <w:t>by an identity match</w:t>
      </w:r>
      <w:r w:rsidR="00493F46" w:rsidRPr="00367673">
        <w:rPr>
          <w:rFonts w:asciiTheme="majorHAnsi" w:hAnsiTheme="majorHAnsi" w:cs="Arial"/>
          <w:sz w:val="24"/>
          <w:szCs w:val="24"/>
        </w:rPr>
        <w:t>.</w:t>
      </w:r>
      <w:r w:rsidR="001E00B6">
        <w:rPr>
          <w:rFonts w:asciiTheme="majorHAnsi" w:hAnsiTheme="majorHAnsi" w:cs="Arial"/>
          <w:sz w:val="24"/>
          <w:szCs w:val="24"/>
        </w:rPr>
        <w:t xml:space="preserve"> </w:t>
      </w:r>
      <w:r w:rsidR="00493F46" w:rsidRPr="00367673">
        <w:rPr>
          <w:rFonts w:asciiTheme="majorHAnsi" w:hAnsiTheme="majorHAnsi" w:cs="Arial"/>
          <w:sz w:val="24"/>
          <w:szCs w:val="24"/>
        </w:rPr>
        <w:t xml:space="preserve">A similar </w:t>
      </w:r>
      <w:r w:rsidR="001E00B6">
        <w:rPr>
          <w:rFonts w:asciiTheme="majorHAnsi" w:hAnsiTheme="majorHAnsi" w:cs="Arial"/>
          <w:sz w:val="24"/>
          <w:szCs w:val="24"/>
        </w:rPr>
        <w:t>N250</w:t>
      </w:r>
      <w:r w:rsidR="00493F46" w:rsidRPr="00367673">
        <w:rPr>
          <w:rFonts w:asciiTheme="majorHAnsi" w:hAnsiTheme="majorHAnsi" w:cs="Arial"/>
          <w:sz w:val="24"/>
          <w:szCs w:val="24"/>
        </w:rPr>
        <w:t xml:space="preserve"> component </w:t>
      </w:r>
      <w:r w:rsidR="001E00B6">
        <w:rPr>
          <w:rFonts w:asciiTheme="majorHAnsi" w:hAnsiTheme="majorHAnsi" w:cs="Arial"/>
          <w:sz w:val="24"/>
          <w:szCs w:val="24"/>
        </w:rPr>
        <w:t xml:space="preserve">is also triggered by </w:t>
      </w:r>
      <w:r w:rsidR="004C6890" w:rsidRPr="00367673">
        <w:rPr>
          <w:rFonts w:asciiTheme="majorHAnsi" w:hAnsiTheme="majorHAnsi" w:cs="Arial"/>
          <w:sz w:val="24"/>
          <w:szCs w:val="24"/>
        </w:rPr>
        <w:t>famous</w:t>
      </w:r>
      <w:r w:rsidR="00493F46" w:rsidRPr="00367673">
        <w:rPr>
          <w:rFonts w:asciiTheme="majorHAnsi" w:hAnsiTheme="majorHAnsi" w:cs="Arial"/>
          <w:sz w:val="24"/>
          <w:szCs w:val="24"/>
        </w:rPr>
        <w:t xml:space="preserve"> </w:t>
      </w:r>
      <w:r w:rsidR="004C6890" w:rsidRPr="00367673">
        <w:rPr>
          <w:rFonts w:asciiTheme="majorHAnsi" w:hAnsiTheme="majorHAnsi" w:cs="Arial"/>
          <w:sz w:val="24"/>
          <w:szCs w:val="24"/>
        </w:rPr>
        <w:t xml:space="preserve">faces </w:t>
      </w:r>
      <w:r w:rsidR="001E00B6">
        <w:rPr>
          <w:rFonts w:asciiTheme="majorHAnsi" w:hAnsiTheme="majorHAnsi" w:cs="Arial"/>
          <w:sz w:val="24"/>
          <w:szCs w:val="24"/>
        </w:rPr>
        <w:t xml:space="preserve">versus </w:t>
      </w:r>
      <w:r w:rsidR="004C6890" w:rsidRPr="00367673">
        <w:rPr>
          <w:rFonts w:asciiTheme="majorHAnsi" w:hAnsiTheme="majorHAnsi" w:cs="Arial"/>
          <w:sz w:val="24"/>
          <w:szCs w:val="24"/>
        </w:rPr>
        <w:t xml:space="preserve">novel </w:t>
      </w:r>
      <w:r w:rsidR="00A860F1" w:rsidRPr="00367673">
        <w:rPr>
          <w:rFonts w:asciiTheme="majorHAnsi" w:hAnsiTheme="majorHAnsi" w:cs="Arial"/>
          <w:sz w:val="24"/>
          <w:szCs w:val="24"/>
        </w:rPr>
        <w:t>faces</w:t>
      </w:r>
      <w:r w:rsidR="001E00B6">
        <w:rPr>
          <w:rFonts w:asciiTheme="majorHAnsi" w:hAnsiTheme="majorHAnsi" w:cs="Arial"/>
          <w:sz w:val="24"/>
          <w:szCs w:val="24"/>
        </w:rPr>
        <w:t xml:space="preserve"> (e.g., Gosling &amp; Eimer, 2011), and is assumed to reflect the match between a </w:t>
      </w:r>
      <w:r w:rsidR="004C6890" w:rsidRPr="00367673">
        <w:rPr>
          <w:rFonts w:asciiTheme="majorHAnsi" w:hAnsiTheme="majorHAnsi" w:cs="Arial"/>
          <w:sz w:val="24"/>
          <w:szCs w:val="24"/>
        </w:rPr>
        <w:t>perceptual representations of</w:t>
      </w:r>
      <w:r w:rsidR="001E00B6">
        <w:rPr>
          <w:rFonts w:asciiTheme="majorHAnsi" w:hAnsiTheme="majorHAnsi" w:cs="Arial"/>
          <w:sz w:val="24"/>
          <w:szCs w:val="24"/>
        </w:rPr>
        <w:t xml:space="preserve"> a particular familiar face and</w:t>
      </w:r>
      <w:r w:rsidR="004C6890" w:rsidRPr="00367673">
        <w:rPr>
          <w:rFonts w:asciiTheme="majorHAnsi" w:hAnsiTheme="majorHAnsi" w:cs="Arial"/>
          <w:sz w:val="24"/>
          <w:szCs w:val="24"/>
        </w:rPr>
        <w:t xml:space="preserve"> </w:t>
      </w:r>
      <w:r w:rsidR="001E00B6">
        <w:rPr>
          <w:rFonts w:asciiTheme="majorHAnsi" w:hAnsiTheme="majorHAnsi" w:cs="Arial"/>
          <w:sz w:val="24"/>
          <w:szCs w:val="24"/>
        </w:rPr>
        <w:t xml:space="preserve">a </w:t>
      </w:r>
      <w:r w:rsidR="004C6890" w:rsidRPr="00367673">
        <w:rPr>
          <w:rFonts w:asciiTheme="majorHAnsi" w:hAnsiTheme="majorHAnsi" w:cs="Arial"/>
          <w:sz w:val="24"/>
          <w:szCs w:val="24"/>
        </w:rPr>
        <w:t xml:space="preserve">representations of </w:t>
      </w:r>
      <w:r w:rsidR="001E00B6">
        <w:rPr>
          <w:rFonts w:asciiTheme="majorHAnsi" w:hAnsiTheme="majorHAnsi" w:cs="Arial"/>
          <w:sz w:val="24"/>
          <w:szCs w:val="24"/>
        </w:rPr>
        <w:t xml:space="preserve">the same face that is stored in long-term </w:t>
      </w:r>
      <w:r w:rsidR="004C6890" w:rsidRPr="00367673">
        <w:rPr>
          <w:rFonts w:asciiTheme="majorHAnsi" w:hAnsiTheme="majorHAnsi" w:cs="Arial"/>
          <w:sz w:val="24"/>
          <w:szCs w:val="24"/>
        </w:rPr>
        <w:t xml:space="preserve">visual face memory. </w:t>
      </w:r>
    </w:p>
    <w:p w:rsidR="005814D3" w:rsidRDefault="001E00B6" w:rsidP="001E00B6">
      <w:pPr>
        <w:autoSpaceDE w:val="0"/>
        <w:autoSpaceDN w:val="0"/>
        <w:adjustRightInd w:val="0"/>
        <w:spacing w:after="0" w:line="360" w:lineRule="auto"/>
        <w:jc w:val="both"/>
        <w:rPr>
          <w:rFonts w:asciiTheme="majorHAnsi" w:hAnsiTheme="majorHAnsi" w:cs="Arial"/>
          <w:sz w:val="24"/>
          <w:szCs w:val="24"/>
        </w:rPr>
      </w:pPr>
      <w:r>
        <w:rPr>
          <w:rFonts w:asciiTheme="majorHAnsi" w:hAnsiTheme="majorHAnsi" w:cs="Arial"/>
          <w:sz w:val="24"/>
          <w:szCs w:val="24"/>
        </w:rPr>
        <w:tab/>
      </w:r>
      <w:r w:rsidRPr="00367673">
        <w:rPr>
          <w:rFonts w:asciiTheme="majorHAnsi" w:hAnsiTheme="majorHAnsi" w:cs="Arial"/>
          <w:sz w:val="24"/>
          <w:szCs w:val="24"/>
        </w:rPr>
        <w:t>In a recent ERP study (Eimer, Gosling, &amp; Duchaine, 2012)</w:t>
      </w:r>
      <w:proofErr w:type="gramStart"/>
      <w:r w:rsidRPr="00367673">
        <w:rPr>
          <w:rFonts w:asciiTheme="majorHAnsi" w:hAnsiTheme="majorHAnsi" w:cs="Arial"/>
          <w:sz w:val="24"/>
          <w:szCs w:val="24"/>
        </w:rPr>
        <w:t>,</w:t>
      </w:r>
      <w:proofErr w:type="gramEnd"/>
      <w:r w:rsidRPr="00367673">
        <w:rPr>
          <w:rFonts w:asciiTheme="majorHAnsi" w:hAnsiTheme="majorHAnsi" w:cs="Arial"/>
          <w:sz w:val="24"/>
          <w:szCs w:val="24"/>
        </w:rPr>
        <w:t xml:space="preserve"> </w:t>
      </w:r>
      <w:r>
        <w:rPr>
          <w:rFonts w:asciiTheme="majorHAnsi" w:hAnsiTheme="majorHAnsi" w:cs="Arial"/>
          <w:sz w:val="24"/>
          <w:szCs w:val="24"/>
        </w:rPr>
        <w:t xml:space="preserve">we employed this N250 component to investigate </w:t>
      </w:r>
      <w:r w:rsidR="00041E55">
        <w:rPr>
          <w:rFonts w:asciiTheme="majorHAnsi" w:hAnsiTheme="majorHAnsi" w:cs="Arial"/>
          <w:sz w:val="24"/>
          <w:szCs w:val="24"/>
        </w:rPr>
        <w:t xml:space="preserve">famous face </w:t>
      </w:r>
      <w:r>
        <w:rPr>
          <w:rFonts w:asciiTheme="majorHAnsi" w:hAnsiTheme="majorHAnsi" w:cs="Arial"/>
          <w:sz w:val="24"/>
          <w:szCs w:val="24"/>
        </w:rPr>
        <w:t xml:space="preserve">recognition in </w:t>
      </w:r>
      <w:r w:rsidR="00641A2E">
        <w:rPr>
          <w:rFonts w:asciiTheme="majorHAnsi" w:hAnsiTheme="majorHAnsi" w:cs="Arial"/>
          <w:sz w:val="24"/>
          <w:szCs w:val="24"/>
        </w:rPr>
        <w:t xml:space="preserve">DP in a task where </w:t>
      </w:r>
      <w:r w:rsidRPr="00367673">
        <w:rPr>
          <w:rFonts w:asciiTheme="majorHAnsi" w:hAnsiTheme="majorHAnsi" w:cs="Arial"/>
          <w:sz w:val="24"/>
          <w:szCs w:val="24"/>
        </w:rPr>
        <w:t>faces of famous and unfamiliar individuals</w:t>
      </w:r>
      <w:r w:rsidR="00641A2E">
        <w:rPr>
          <w:rFonts w:asciiTheme="majorHAnsi" w:hAnsiTheme="majorHAnsi" w:cs="Arial"/>
          <w:sz w:val="24"/>
          <w:szCs w:val="24"/>
        </w:rPr>
        <w:t xml:space="preserve"> had to be discriminated</w:t>
      </w:r>
      <w:r w:rsidRPr="00367673">
        <w:rPr>
          <w:rFonts w:asciiTheme="majorHAnsi" w:hAnsiTheme="majorHAnsi" w:cs="Arial"/>
          <w:sz w:val="24"/>
          <w:szCs w:val="24"/>
        </w:rPr>
        <w:t xml:space="preserve">. </w:t>
      </w:r>
      <w:r w:rsidR="00641A2E">
        <w:rPr>
          <w:rFonts w:asciiTheme="majorHAnsi" w:hAnsiTheme="majorHAnsi" w:cs="Arial"/>
          <w:sz w:val="24"/>
          <w:szCs w:val="24"/>
        </w:rPr>
        <w:t xml:space="preserve">Participants with DP correctly </w:t>
      </w:r>
      <w:r w:rsidR="00041E55">
        <w:rPr>
          <w:rFonts w:asciiTheme="majorHAnsi" w:hAnsiTheme="majorHAnsi" w:cs="Arial"/>
          <w:sz w:val="24"/>
          <w:szCs w:val="24"/>
        </w:rPr>
        <w:t xml:space="preserve">detected </w:t>
      </w:r>
      <w:r w:rsidR="00641A2E">
        <w:rPr>
          <w:rFonts w:asciiTheme="majorHAnsi" w:hAnsiTheme="majorHAnsi" w:cs="Arial"/>
          <w:sz w:val="24"/>
          <w:szCs w:val="24"/>
        </w:rPr>
        <w:t>l</w:t>
      </w:r>
      <w:r w:rsidRPr="00367673">
        <w:rPr>
          <w:rFonts w:asciiTheme="majorHAnsi" w:hAnsiTheme="majorHAnsi" w:cs="Arial"/>
          <w:sz w:val="24"/>
          <w:szCs w:val="24"/>
        </w:rPr>
        <w:t xml:space="preserve">ess than 30% of all famous faces (even though subsequent tests revealed that they knew 95% of these individuals). </w:t>
      </w:r>
      <w:r w:rsidR="00641A2E">
        <w:rPr>
          <w:rFonts w:asciiTheme="majorHAnsi" w:hAnsiTheme="majorHAnsi" w:cs="Arial"/>
          <w:sz w:val="24"/>
          <w:szCs w:val="24"/>
        </w:rPr>
        <w:t xml:space="preserve">However, </w:t>
      </w:r>
      <w:r w:rsidRPr="00367673">
        <w:rPr>
          <w:rFonts w:asciiTheme="majorHAnsi" w:hAnsiTheme="majorHAnsi" w:cs="Arial"/>
          <w:sz w:val="24"/>
          <w:szCs w:val="24"/>
        </w:rPr>
        <w:t xml:space="preserve">those relatively few </w:t>
      </w:r>
      <w:r w:rsidR="00641A2E">
        <w:rPr>
          <w:rFonts w:asciiTheme="majorHAnsi" w:hAnsiTheme="majorHAnsi" w:cs="Arial"/>
          <w:sz w:val="24"/>
          <w:szCs w:val="24"/>
        </w:rPr>
        <w:t xml:space="preserve">famous faces that were </w:t>
      </w:r>
      <w:r w:rsidRPr="00367673">
        <w:rPr>
          <w:rFonts w:asciiTheme="majorHAnsi" w:hAnsiTheme="majorHAnsi" w:cs="Arial"/>
          <w:sz w:val="24"/>
          <w:szCs w:val="24"/>
        </w:rPr>
        <w:t>successfully</w:t>
      </w:r>
      <w:r w:rsidR="00641A2E">
        <w:rPr>
          <w:rFonts w:asciiTheme="majorHAnsi" w:hAnsiTheme="majorHAnsi" w:cs="Arial"/>
          <w:sz w:val="24"/>
          <w:szCs w:val="24"/>
        </w:rPr>
        <w:t xml:space="preserve"> </w:t>
      </w:r>
      <w:r w:rsidRPr="00367673">
        <w:rPr>
          <w:rFonts w:asciiTheme="majorHAnsi" w:hAnsiTheme="majorHAnsi" w:cs="Arial"/>
          <w:sz w:val="24"/>
          <w:szCs w:val="24"/>
        </w:rPr>
        <w:t xml:space="preserve">recognized triggered N250 components that were </w:t>
      </w:r>
      <w:r w:rsidRPr="00367673">
        <w:rPr>
          <w:rFonts w:asciiTheme="majorHAnsi" w:hAnsiTheme="majorHAnsi" w:cs="Arial"/>
          <w:sz w:val="24"/>
          <w:szCs w:val="24"/>
        </w:rPr>
        <w:lastRenderedPageBreak/>
        <w:t>similar to those observed for participants with unimpaired face reco</w:t>
      </w:r>
      <w:r w:rsidR="00641A2E">
        <w:rPr>
          <w:rFonts w:asciiTheme="majorHAnsi" w:hAnsiTheme="majorHAnsi" w:cs="Arial"/>
          <w:sz w:val="24"/>
          <w:szCs w:val="24"/>
        </w:rPr>
        <w:t>gnition (Gosling &amp; Eimer, 2011). Fo</w:t>
      </w:r>
      <w:r w:rsidRPr="00367673">
        <w:rPr>
          <w:rFonts w:asciiTheme="majorHAnsi" w:hAnsiTheme="majorHAnsi" w:cs="Arial"/>
          <w:sz w:val="24"/>
          <w:szCs w:val="24"/>
        </w:rPr>
        <w:t xml:space="preserve">r six of the twelve DPs tested, N250 components were </w:t>
      </w:r>
      <w:r w:rsidR="00641A2E">
        <w:rPr>
          <w:rFonts w:asciiTheme="majorHAnsi" w:hAnsiTheme="majorHAnsi" w:cs="Arial"/>
          <w:sz w:val="24"/>
          <w:szCs w:val="24"/>
        </w:rPr>
        <w:t>triggered by</w:t>
      </w:r>
      <w:r w:rsidRPr="00367673">
        <w:rPr>
          <w:rFonts w:asciiTheme="majorHAnsi" w:hAnsiTheme="majorHAnsi" w:cs="Arial"/>
          <w:sz w:val="24"/>
          <w:szCs w:val="24"/>
        </w:rPr>
        <w:t xml:space="preserve"> famous faces on trials </w:t>
      </w:r>
      <w:r w:rsidR="00641A2E">
        <w:rPr>
          <w:rFonts w:asciiTheme="majorHAnsi" w:hAnsiTheme="majorHAnsi" w:cs="Arial"/>
          <w:sz w:val="24"/>
          <w:szCs w:val="24"/>
        </w:rPr>
        <w:t xml:space="preserve">when these faces </w:t>
      </w:r>
      <w:r w:rsidRPr="00367673">
        <w:rPr>
          <w:rFonts w:asciiTheme="majorHAnsi" w:hAnsiTheme="majorHAnsi" w:cs="Arial"/>
          <w:sz w:val="24"/>
          <w:szCs w:val="24"/>
        </w:rPr>
        <w:t xml:space="preserve">were judged to be unfamiliar, suggesting that stored visual face representations </w:t>
      </w:r>
      <w:r w:rsidR="00641A2E">
        <w:rPr>
          <w:rFonts w:asciiTheme="majorHAnsi" w:hAnsiTheme="majorHAnsi" w:cs="Arial"/>
          <w:sz w:val="24"/>
          <w:szCs w:val="24"/>
        </w:rPr>
        <w:t xml:space="preserve">can be </w:t>
      </w:r>
      <w:r w:rsidRPr="00367673">
        <w:rPr>
          <w:rFonts w:asciiTheme="majorHAnsi" w:hAnsiTheme="majorHAnsi" w:cs="Arial"/>
          <w:sz w:val="24"/>
          <w:szCs w:val="24"/>
        </w:rPr>
        <w:t xml:space="preserve">activated </w:t>
      </w:r>
      <w:r w:rsidR="00641A2E">
        <w:rPr>
          <w:rFonts w:asciiTheme="majorHAnsi" w:hAnsiTheme="majorHAnsi" w:cs="Arial"/>
          <w:sz w:val="24"/>
          <w:szCs w:val="24"/>
        </w:rPr>
        <w:t xml:space="preserve">even when faces are not </w:t>
      </w:r>
      <w:r w:rsidRPr="00367673">
        <w:rPr>
          <w:rFonts w:asciiTheme="majorHAnsi" w:hAnsiTheme="majorHAnsi" w:cs="Arial"/>
          <w:sz w:val="24"/>
          <w:szCs w:val="24"/>
        </w:rPr>
        <w:t>explicit</w:t>
      </w:r>
      <w:r w:rsidR="00641A2E">
        <w:rPr>
          <w:rFonts w:asciiTheme="majorHAnsi" w:hAnsiTheme="majorHAnsi" w:cs="Arial"/>
          <w:sz w:val="24"/>
          <w:szCs w:val="24"/>
        </w:rPr>
        <w:t>ly recognized (covert</w:t>
      </w:r>
      <w:r w:rsidRPr="00367673">
        <w:rPr>
          <w:rFonts w:asciiTheme="majorHAnsi" w:hAnsiTheme="majorHAnsi" w:cs="Arial"/>
          <w:sz w:val="24"/>
          <w:szCs w:val="24"/>
        </w:rPr>
        <w:t xml:space="preserve"> recognition</w:t>
      </w:r>
      <w:r w:rsidR="00641A2E">
        <w:rPr>
          <w:rFonts w:asciiTheme="majorHAnsi" w:hAnsiTheme="majorHAnsi" w:cs="Arial"/>
          <w:sz w:val="24"/>
          <w:szCs w:val="24"/>
        </w:rPr>
        <w:t>).</w:t>
      </w:r>
      <w:r w:rsidR="00041E55">
        <w:rPr>
          <w:rFonts w:asciiTheme="majorHAnsi" w:hAnsiTheme="majorHAnsi" w:cs="Arial"/>
          <w:sz w:val="24"/>
          <w:szCs w:val="24"/>
        </w:rPr>
        <w:t xml:space="preserve"> The explicit recognition of a particular individual face is </w:t>
      </w:r>
      <w:r w:rsidR="005814D3">
        <w:rPr>
          <w:rFonts w:asciiTheme="majorHAnsi" w:hAnsiTheme="majorHAnsi" w:cs="Arial"/>
          <w:sz w:val="24"/>
          <w:szCs w:val="24"/>
        </w:rPr>
        <w:t xml:space="preserve">associated with </w:t>
      </w:r>
      <w:r w:rsidR="00041E55">
        <w:rPr>
          <w:rFonts w:asciiTheme="majorHAnsi" w:hAnsiTheme="majorHAnsi" w:cs="Arial"/>
          <w:sz w:val="24"/>
          <w:szCs w:val="24"/>
        </w:rPr>
        <w:t xml:space="preserve">a sustained broadly distributed positivity that emerges around 400 ms after stimulus onset. This late positive component (termed P600f by Gosling &amp; Eimer, 2011) </w:t>
      </w:r>
      <w:r w:rsidR="005814D3">
        <w:rPr>
          <w:rFonts w:asciiTheme="majorHAnsi" w:hAnsiTheme="majorHAnsi" w:cs="Arial"/>
          <w:sz w:val="24"/>
          <w:szCs w:val="24"/>
        </w:rPr>
        <w:t xml:space="preserve">is </w:t>
      </w:r>
      <w:r w:rsidR="00041E55">
        <w:rPr>
          <w:rFonts w:asciiTheme="majorHAnsi" w:hAnsiTheme="majorHAnsi" w:cs="Arial"/>
          <w:sz w:val="24"/>
          <w:szCs w:val="24"/>
        </w:rPr>
        <w:t xml:space="preserve">similar </w:t>
      </w:r>
      <w:r w:rsidR="005814D3">
        <w:rPr>
          <w:rFonts w:asciiTheme="majorHAnsi" w:hAnsiTheme="majorHAnsi" w:cs="Arial"/>
          <w:sz w:val="24"/>
          <w:szCs w:val="24"/>
        </w:rPr>
        <w:t xml:space="preserve">in its </w:t>
      </w:r>
      <w:r w:rsidR="00041E55">
        <w:rPr>
          <w:rFonts w:asciiTheme="majorHAnsi" w:hAnsiTheme="majorHAnsi" w:cs="Arial"/>
          <w:sz w:val="24"/>
          <w:szCs w:val="24"/>
        </w:rPr>
        <w:t xml:space="preserve">time </w:t>
      </w:r>
      <w:r w:rsidR="005814D3">
        <w:rPr>
          <w:rFonts w:asciiTheme="majorHAnsi" w:hAnsiTheme="majorHAnsi" w:cs="Arial"/>
          <w:sz w:val="24"/>
          <w:szCs w:val="24"/>
        </w:rPr>
        <w:t>course and scalp distribution to</w:t>
      </w:r>
      <w:r w:rsidR="00041E55">
        <w:rPr>
          <w:rFonts w:asciiTheme="majorHAnsi" w:hAnsiTheme="majorHAnsi" w:cs="Arial"/>
          <w:sz w:val="24"/>
          <w:szCs w:val="24"/>
        </w:rPr>
        <w:t xml:space="preserve"> the P3b component that is observed in many target-nontarget discrimination tasks, and is assumed to be linked to the allocation of attentional resources during the categorization or identification of task-rele</w:t>
      </w:r>
      <w:r w:rsidR="00EE3B21">
        <w:rPr>
          <w:rFonts w:asciiTheme="majorHAnsi" w:hAnsiTheme="majorHAnsi" w:cs="Arial"/>
          <w:sz w:val="24"/>
          <w:szCs w:val="24"/>
        </w:rPr>
        <w:t>vant stimuli (e.g.</w:t>
      </w:r>
      <w:r w:rsidR="005814D3">
        <w:rPr>
          <w:rFonts w:asciiTheme="majorHAnsi" w:hAnsiTheme="majorHAnsi" w:cs="Arial"/>
          <w:sz w:val="24"/>
          <w:szCs w:val="24"/>
        </w:rPr>
        <w:t xml:space="preserve">, </w:t>
      </w:r>
      <w:proofErr w:type="spellStart"/>
      <w:r w:rsidR="005814D3">
        <w:rPr>
          <w:rFonts w:asciiTheme="majorHAnsi" w:hAnsiTheme="majorHAnsi" w:cs="Arial"/>
          <w:sz w:val="24"/>
          <w:szCs w:val="24"/>
        </w:rPr>
        <w:t>Folstein</w:t>
      </w:r>
      <w:proofErr w:type="spellEnd"/>
      <w:r w:rsidR="005814D3">
        <w:rPr>
          <w:rFonts w:asciiTheme="majorHAnsi" w:hAnsiTheme="majorHAnsi" w:cs="Arial"/>
          <w:sz w:val="24"/>
          <w:szCs w:val="24"/>
        </w:rPr>
        <w:t xml:space="preserve"> &amp; V</w:t>
      </w:r>
      <w:r w:rsidR="00041E55">
        <w:rPr>
          <w:rFonts w:asciiTheme="majorHAnsi" w:hAnsiTheme="majorHAnsi" w:cs="Arial"/>
          <w:sz w:val="24"/>
          <w:szCs w:val="24"/>
        </w:rPr>
        <w:t xml:space="preserve">an </w:t>
      </w:r>
      <w:proofErr w:type="spellStart"/>
      <w:r w:rsidR="00041E55">
        <w:rPr>
          <w:rFonts w:asciiTheme="majorHAnsi" w:hAnsiTheme="majorHAnsi" w:cs="Arial"/>
          <w:sz w:val="24"/>
          <w:szCs w:val="24"/>
        </w:rPr>
        <w:t>Petten</w:t>
      </w:r>
      <w:proofErr w:type="spellEnd"/>
      <w:r w:rsidR="00041E55">
        <w:rPr>
          <w:rFonts w:asciiTheme="majorHAnsi" w:hAnsiTheme="majorHAnsi" w:cs="Arial"/>
          <w:sz w:val="24"/>
          <w:szCs w:val="24"/>
        </w:rPr>
        <w:t xml:space="preserve">, 2011). </w:t>
      </w:r>
      <w:r w:rsidR="005814D3">
        <w:rPr>
          <w:rFonts w:asciiTheme="majorHAnsi" w:hAnsiTheme="majorHAnsi" w:cs="Arial"/>
          <w:sz w:val="24"/>
          <w:szCs w:val="24"/>
        </w:rPr>
        <w:t xml:space="preserve">In our study (Eimer et al., 2012), P600f components were only elicited on trials where DPs </w:t>
      </w:r>
      <w:r w:rsidR="00FF49E8">
        <w:rPr>
          <w:rFonts w:asciiTheme="majorHAnsi" w:hAnsiTheme="majorHAnsi" w:cs="Arial"/>
          <w:sz w:val="24"/>
          <w:szCs w:val="24"/>
        </w:rPr>
        <w:t xml:space="preserve">correctly reported </w:t>
      </w:r>
      <w:r w:rsidR="005814D3">
        <w:rPr>
          <w:rFonts w:asciiTheme="majorHAnsi" w:hAnsiTheme="majorHAnsi" w:cs="Arial"/>
          <w:sz w:val="24"/>
          <w:szCs w:val="24"/>
        </w:rPr>
        <w:t>a famous face, in line with the view that the P600f reflects explicit face recognition.</w:t>
      </w:r>
    </w:p>
    <w:p w:rsidR="00DF6F8B" w:rsidRDefault="000A1261" w:rsidP="0080723F">
      <w:pPr>
        <w:autoSpaceDE w:val="0"/>
        <w:autoSpaceDN w:val="0"/>
        <w:adjustRightInd w:val="0"/>
        <w:spacing w:after="0" w:line="360" w:lineRule="auto"/>
        <w:jc w:val="both"/>
        <w:rPr>
          <w:rFonts w:asciiTheme="majorHAnsi" w:hAnsiTheme="majorHAnsi" w:cs="Arial"/>
          <w:sz w:val="24"/>
          <w:szCs w:val="24"/>
        </w:rPr>
      </w:pPr>
      <w:r>
        <w:rPr>
          <w:rFonts w:asciiTheme="majorHAnsi" w:hAnsiTheme="majorHAnsi" w:cs="Arial"/>
          <w:sz w:val="24"/>
          <w:szCs w:val="24"/>
        </w:rPr>
        <w:tab/>
      </w:r>
      <w:r w:rsidR="00FF49E8">
        <w:rPr>
          <w:rFonts w:asciiTheme="majorHAnsi" w:hAnsiTheme="majorHAnsi" w:cs="Arial"/>
          <w:sz w:val="24"/>
          <w:szCs w:val="24"/>
        </w:rPr>
        <w:t xml:space="preserve">Our previous ERP results (Eimer et al., 2012) show that when DPs successfully identify a pre-experimentally </w:t>
      </w:r>
      <w:r w:rsidR="0080723F">
        <w:rPr>
          <w:rFonts w:asciiTheme="majorHAnsi" w:hAnsiTheme="majorHAnsi" w:cs="Arial"/>
          <w:sz w:val="24"/>
          <w:szCs w:val="24"/>
        </w:rPr>
        <w:t xml:space="preserve">known famous </w:t>
      </w:r>
      <w:r w:rsidR="00FF49E8">
        <w:rPr>
          <w:rFonts w:asciiTheme="majorHAnsi" w:hAnsiTheme="majorHAnsi" w:cs="Arial"/>
          <w:sz w:val="24"/>
          <w:szCs w:val="24"/>
        </w:rPr>
        <w:t>face, the processes involved in the matching of perceptual and long-term memory representations (as reflected by the N250 component) and explicit face recognition (marked by the P600f component) are not qualitatively different from participants with unimpaired face processing abilities</w:t>
      </w:r>
      <w:r w:rsidR="009954B4" w:rsidRPr="009954B4">
        <w:rPr>
          <w:rFonts w:asciiTheme="majorHAnsi" w:hAnsiTheme="majorHAnsi" w:cs="Arial"/>
          <w:sz w:val="24"/>
          <w:szCs w:val="24"/>
        </w:rPr>
        <w:t xml:space="preserve"> </w:t>
      </w:r>
      <w:r w:rsidR="009954B4">
        <w:rPr>
          <w:rFonts w:asciiTheme="majorHAnsi" w:hAnsiTheme="majorHAnsi" w:cs="Arial"/>
          <w:sz w:val="24"/>
          <w:szCs w:val="24"/>
        </w:rPr>
        <w:t>(</w:t>
      </w:r>
      <w:r w:rsidR="009954B4" w:rsidRPr="00367673">
        <w:rPr>
          <w:rFonts w:asciiTheme="majorHAnsi" w:hAnsiTheme="majorHAnsi" w:cs="Arial"/>
          <w:sz w:val="24"/>
          <w:szCs w:val="24"/>
        </w:rPr>
        <w:t>see Towler &amp; Eimer, 2012, for more detailed discussion).</w:t>
      </w:r>
      <w:r w:rsidR="00FF49E8">
        <w:rPr>
          <w:rFonts w:asciiTheme="majorHAnsi" w:hAnsiTheme="majorHAnsi" w:cs="Arial"/>
          <w:sz w:val="24"/>
          <w:szCs w:val="24"/>
        </w:rPr>
        <w:t xml:space="preserve"> </w:t>
      </w:r>
      <w:r w:rsidR="0074398C">
        <w:rPr>
          <w:rFonts w:asciiTheme="majorHAnsi" w:hAnsiTheme="majorHAnsi" w:cs="Arial"/>
          <w:sz w:val="24"/>
          <w:szCs w:val="24"/>
        </w:rPr>
        <w:t>One</w:t>
      </w:r>
      <w:r w:rsidR="009954B4">
        <w:rPr>
          <w:rFonts w:asciiTheme="majorHAnsi" w:hAnsiTheme="majorHAnsi" w:cs="Arial"/>
          <w:sz w:val="24"/>
          <w:szCs w:val="24"/>
        </w:rPr>
        <w:t xml:space="preserve"> </w:t>
      </w:r>
      <w:r w:rsidR="0074398C">
        <w:rPr>
          <w:rFonts w:asciiTheme="majorHAnsi" w:hAnsiTheme="majorHAnsi" w:cs="Arial"/>
          <w:sz w:val="24"/>
          <w:szCs w:val="24"/>
        </w:rPr>
        <w:t>question addressed in</w:t>
      </w:r>
      <w:r w:rsidR="009954B4">
        <w:rPr>
          <w:rFonts w:asciiTheme="majorHAnsi" w:hAnsiTheme="majorHAnsi" w:cs="Arial"/>
          <w:sz w:val="24"/>
          <w:szCs w:val="24"/>
        </w:rPr>
        <w:t xml:space="preserve"> the present study was </w:t>
      </w:r>
      <w:r w:rsidR="0080723F">
        <w:rPr>
          <w:rFonts w:asciiTheme="majorHAnsi" w:hAnsiTheme="majorHAnsi" w:cs="Arial"/>
          <w:sz w:val="24"/>
          <w:szCs w:val="24"/>
        </w:rPr>
        <w:t xml:space="preserve">whether this is also the case for the recognition of pre-experimentally unfamiliar target faces </w:t>
      </w:r>
      <w:r w:rsidR="005B07BC">
        <w:rPr>
          <w:rFonts w:asciiTheme="majorHAnsi" w:hAnsiTheme="majorHAnsi" w:cs="Arial"/>
          <w:sz w:val="24"/>
          <w:szCs w:val="24"/>
        </w:rPr>
        <w:t xml:space="preserve">in a task where </w:t>
      </w:r>
      <w:r w:rsidR="0080723F">
        <w:rPr>
          <w:rFonts w:asciiTheme="majorHAnsi" w:hAnsiTheme="majorHAnsi" w:cs="Arial"/>
          <w:sz w:val="24"/>
          <w:szCs w:val="24"/>
        </w:rPr>
        <w:t xml:space="preserve">these faces have to be discriminated from other unfamiliar nontarget faces. </w:t>
      </w:r>
      <w:r w:rsidR="0074398C">
        <w:rPr>
          <w:rFonts w:asciiTheme="majorHAnsi" w:hAnsiTheme="majorHAnsi" w:cs="Arial"/>
          <w:sz w:val="24"/>
          <w:szCs w:val="24"/>
        </w:rPr>
        <w:t>Another question was whether familiar faces will activate matching face memory representations in DPs when they are not task-relevant. To address these</w:t>
      </w:r>
      <w:r w:rsidR="0080723F">
        <w:rPr>
          <w:rFonts w:asciiTheme="majorHAnsi" w:hAnsiTheme="majorHAnsi" w:cs="Arial"/>
          <w:sz w:val="24"/>
          <w:szCs w:val="24"/>
        </w:rPr>
        <w:t xml:space="preserve"> question</w:t>
      </w:r>
      <w:r w:rsidR="0074398C">
        <w:rPr>
          <w:rFonts w:asciiTheme="majorHAnsi" w:hAnsiTheme="majorHAnsi" w:cs="Arial"/>
          <w:sz w:val="24"/>
          <w:szCs w:val="24"/>
        </w:rPr>
        <w:t>s</w:t>
      </w:r>
      <w:r w:rsidR="0080723F">
        <w:rPr>
          <w:rFonts w:asciiTheme="majorHAnsi" w:hAnsiTheme="majorHAnsi" w:cs="Arial"/>
          <w:sz w:val="24"/>
          <w:szCs w:val="24"/>
        </w:rPr>
        <w:t xml:space="preserve">, we adopted an experimental paradigm that was developed by </w:t>
      </w:r>
      <w:r w:rsidR="004C6890" w:rsidRPr="00367673">
        <w:rPr>
          <w:rFonts w:asciiTheme="majorHAnsi" w:hAnsiTheme="majorHAnsi" w:cs="Arial"/>
          <w:sz w:val="24"/>
          <w:szCs w:val="24"/>
        </w:rPr>
        <w:t>Tanaka, Curran, Porterfield, and Collins (2006)</w:t>
      </w:r>
      <w:r w:rsidR="0080723F">
        <w:rPr>
          <w:rFonts w:asciiTheme="majorHAnsi" w:hAnsiTheme="majorHAnsi" w:cs="Arial"/>
          <w:sz w:val="24"/>
          <w:szCs w:val="24"/>
        </w:rPr>
        <w:t>. Single face images were presented sequentially, and p</w:t>
      </w:r>
      <w:r w:rsidR="004C6890" w:rsidRPr="00367673">
        <w:rPr>
          <w:rFonts w:asciiTheme="majorHAnsi" w:hAnsiTheme="majorHAnsi" w:cs="Arial"/>
          <w:sz w:val="24"/>
          <w:szCs w:val="24"/>
        </w:rPr>
        <w:t xml:space="preserve">articipants </w:t>
      </w:r>
      <w:r w:rsidR="00B3125A" w:rsidRPr="00367673">
        <w:rPr>
          <w:rFonts w:asciiTheme="majorHAnsi" w:hAnsiTheme="majorHAnsi" w:cs="Arial"/>
          <w:sz w:val="24"/>
          <w:szCs w:val="24"/>
        </w:rPr>
        <w:t xml:space="preserve">had </w:t>
      </w:r>
      <w:r w:rsidR="004C6890" w:rsidRPr="00367673">
        <w:rPr>
          <w:rFonts w:asciiTheme="majorHAnsi" w:hAnsiTheme="majorHAnsi" w:cs="Arial"/>
          <w:sz w:val="24"/>
          <w:szCs w:val="24"/>
        </w:rPr>
        <w:t xml:space="preserve">to </w:t>
      </w:r>
      <w:r w:rsidR="0080723F">
        <w:rPr>
          <w:rFonts w:asciiTheme="majorHAnsi" w:hAnsiTheme="majorHAnsi" w:cs="Arial"/>
          <w:sz w:val="24"/>
          <w:szCs w:val="24"/>
        </w:rPr>
        <w:t>respond to</w:t>
      </w:r>
      <w:r w:rsidR="004C6890" w:rsidRPr="00367673">
        <w:rPr>
          <w:rFonts w:asciiTheme="majorHAnsi" w:hAnsiTheme="majorHAnsi" w:cs="Arial"/>
          <w:sz w:val="24"/>
          <w:szCs w:val="24"/>
        </w:rPr>
        <w:t xml:space="preserve"> a previously studied but otherwise unknown target face </w:t>
      </w:r>
      <w:r w:rsidR="00B3125A" w:rsidRPr="00367673">
        <w:rPr>
          <w:rFonts w:asciiTheme="majorHAnsi" w:hAnsiTheme="majorHAnsi" w:cs="Arial"/>
          <w:sz w:val="24"/>
          <w:szCs w:val="24"/>
        </w:rPr>
        <w:t>(“Joe”)</w:t>
      </w:r>
      <w:r w:rsidR="0080723F">
        <w:rPr>
          <w:rFonts w:asciiTheme="majorHAnsi" w:hAnsiTheme="majorHAnsi" w:cs="Arial"/>
          <w:sz w:val="24"/>
          <w:szCs w:val="24"/>
        </w:rPr>
        <w:t xml:space="preserve">, while ignoring other </w:t>
      </w:r>
      <w:r w:rsidR="00B3125A" w:rsidRPr="00367673">
        <w:rPr>
          <w:rFonts w:asciiTheme="majorHAnsi" w:hAnsiTheme="majorHAnsi" w:cs="Arial"/>
          <w:sz w:val="24"/>
          <w:szCs w:val="24"/>
        </w:rPr>
        <w:t xml:space="preserve">task-irrelevant </w:t>
      </w:r>
      <w:r w:rsidR="0080723F">
        <w:rPr>
          <w:rFonts w:asciiTheme="majorHAnsi" w:hAnsiTheme="majorHAnsi" w:cs="Arial"/>
          <w:sz w:val="24"/>
          <w:szCs w:val="24"/>
        </w:rPr>
        <w:t xml:space="preserve">distractor </w:t>
      </w:r>
      <w:r w:rsidR="004C6890" w:rsidRPr="00367673">
        <w:rPr>
          <w:rFonts w:asciiTheme="majorHAnsi" w:hAnsiTheme="majorHAnsi" w:cs="Arial"/>
          <w:sz w:val="24"/>
          <w:szCs w:val="24"/>
        </w:rPr>
        <w:t xml:space="preserve">faces. One of these </w:t>
      </w:r>
      <w:r w:rsidR="0080723F">
        <w:rPr>
          <w:rFonts w:asciiTheme="majorHAnsi" w:hAnsiTheme="majorHAnsi" w:cs="Arial"/>
          <w:sz w:val="24"/>
          <w:szCs w:val="24"/>
        </w:rPr>
        <w:t>distractors was the participants’</w:t>
      </w:r>
      <w:r w:rsidR="004C6890" w:rsidRPr="00367673">
        <w:rPr>
          <w:rFonts w:asciiTheme="majorHAnsi" w:hAnsiTheme="majorHAnsi" w:cs="Arial"/>
          <w:sz w:val="24"/>
          <w:szCs w:val="24"/>
        </w:rPr>
        <w:t xml:space="preserve"> own </w:t>
      </w:r>
      <w:r w:rsidR="00D5125D" w:rsidRPr="00367673">
        <w:rPr>
          <w:rFonts w:asciiTheme="majorHAnsi" w:hAnsiTheme="majorHAnsi" w:cs="Arial"/>
          <w:sz w:val="24"/>
          <w:szCs w:val="24"/>
        </w:rPr>
        <w:t>face</w:t>
      </w:r>
      <w:r w:rsidR="0080723F">
        <w:rPr>
          <w:rFonts w:asciiTheme="majorHAnsi" w:hAnsiTheme="majorHAnsi" w:cs="Arial"/>
          <w:sz w:val="24"/>
          <w:szCs w:val="24"/>
        </w:rPr>
        <w:t xml:space="preserve">. Tanaka et al. (2006) found that </w:t>
      </w:r>
      <w:r w:rsidR="00DF6F8B">
        <w:rPr>
          <w:rFonts w:asciiTheme="majorHAnsi" w:hAnsiTheme="majorHAnsi" w:cs="Arial"/>
          <w:sz w:val="24"/>
          <w:szCs w:val="24"/>
        </w:rPr>
        <w:t xml:space="preserve">both </w:t>
      </w:r>
      <w:r w:rsidR="0080723F">
        <w:rPr>
          <w:rFonts w:asciiTheme="majorHAnsi" w:hAnsiTheme="majorHAnsi" w:cs="Arial"/>
          <w:sz w:val="24"/>
          <w:szCs w:val="24"/>
        </w:rPr>
        <w:t>t</w:t>
      </w:r>
      <w:r w:rsidR="00B3125A" w:rsidRPr="00367673">
        <w:rPr>
          <w:rFonts w:asciiTheme="majorHAnsi" w:hAnsiTheme="majorHAnsi" w:cs="Arial"/>
          <w:sz w:val="24"/>
          <w:szCs w:val="24"/>
        </w:rPr>
        <w:t>arget face</w:t>
      </w:r>
      <w:r w:rsidR="0080723F">
        <w:rPr>
          <w:rFonts w:asciiTheme="majorHAnsi" w:hAnsiTheme="majorHAnsi" w:cs="Arial"/>
          <w:sz w:val="24"/>
          <w:szCs w:val="24"/>
        </w:rPr>
        <w:t>s</w:t>
      </w:r>
      <w:r w:rsidR="00B3125A" w:rsidRPr="00367673">
        <w:rPr>
          <w:rFonts w:asciiTheme="majorHAnsi" w:hAnsiTheme="majorHAnsi" w:cs="Arial"/>
          <w:sz w:val="24"/>
          <w:szCs w:val="24"/>
        </w:rPr>
        <w:t xml:space="preserve"> and participants’ own face</w:t>
      </w:r>
      <w:r w:rsidR="0080723F">
        <w:rPr>
          <w:rFonts w:asciiTheme="majorHAnsi" w:hAnsiTheme="majorHAnsi" w:cs="Arial"/>
          <w:sz w:val="24"/>
          <w:szCs w:val="24"/>
        </w:rPr>
        <w:t>s</w:t>
      </w:r>
      <w:r w:rsidR="00B3125A" w:rsidRPr="00367673">
        <w:rPr>
          <w:rFonts w:asciiTheme="majorHAnsi" w:hAnsiTheme="majorHAnsi" w:cs="Arial"/>
          <w:sz w:val="24"/>
          <w:szCs w:val="24"/>
        </w:rPr>
        <w:t xml:space="preserve"> triggered </w:t>
      </w:r>
      <w:r w:rsidR="004C6890" w:rsidRPr="00367673">
        <w:rPr>
          <w:rFonts w:asciiTheme="majorHAnsi" w:hAnsiTheme="majorHAnsi" w:cs="Arial"/>
          <w:sz w:val="24"/>
          <w:szCs w:val="24"/>
        </w:rPr>
        <w:t xml:space="preserve">occipito-temporal N250 </w:t>
      </w:r>
      <w:r w:rsidR="00B3125A" w:rsidRPr="00367673">
        <w:rPr>
          <w:rFonts w:asciiTheme="majorHAnsi" w:hAnsiTheme="majorHAnsi" w:cs="Arial"/>
          <w:sz w:val="24"/>
          <w:szCs w:val="24"/>
        </w:rPr>
        <w:t>components</w:t>
      </w:r>
      <w:r w:rsidR="00DF6F8B">
        <w:rPr>
          <w:rFonts w:asciiTheme="majorHAnsi" w:hAnsiTheme="majorHAnsi" w:cs="Arial"/>
          <w:sz w:val="24"/>
          <w:szCs w:val="24"/>
        </w:rPr>
        <w:t xml:space="preserve">, </w:t>
      </w:r>
      <w:r w:rsidR="000B4B44">
        <w:rPr>
          <w:rFonts w:asciiTheme="majorHAnsi" w:hAnsiTheme="majorHAnsi" w:cs="Arial"/>
          <w:sz w:val="24"/>
          <w:szCs w:val="24"/>
        </w:rPr>
        <w:t xml:space="preserve">even though the latter were task-irrelevant. This shows </w:t>
      </w:r>
      <w:r w:rsidR="00DF6F8B">
        <w:rPr>
          <w:rFonts w:asciiTheme="majorHAnsi" w:hAnsiTheme="majorHAnsi" w:cs="Arial"/>
          <w:sz w:val="24"/>
          <w:szCs w:val="24"/>
        </w:rPr>
        <w:t>that the N250 reflects the activation of long-term face memory (one’s own face) as well as the activation of a recently learned face representation (the target face). T</w:t>
      </w:r>
      <w:r w:rsidR="00EE39F7" w:rsidRPr="00367673">
        <w:rPr>
          <w:rFonts w:asciiTheme="majorHAnsi" w:hAnsiTheme="majorHAnsi" w:cs="Arial"/>
          <w:sz w:val="24"/>
          <w:szCs w:val="24"/>
        </w:rPr>
        <w:t xml:space="preserve">he N250 to </w:t>
      </w:r>
      <w:r w:rsidR="00EE39F7" w:rsidRPr="00367673">
        <w:rPr>
          <w:rFonts w:asciiTheme="majorHAnsi" w:hAnsiTheme="majorHAnsi" w:cs="Arial"/>
          <w:sz w:val="24"/>
          <w:szCs w:val="24"/>
        </w:rPr>
        <w:lastRenderedPageBreak/>
        <w:t>participan</w:t>
      </w:r>
      <w:r w:rsidR="00DF6F8B">
        <w:rPr>
          <w:rFonts w:asciiTheme="majorHAnsi" w:hAnsiTheme="majorHAnsi" w:cs="Arial"/>
          <w:sz w:val="24"/>
          <w:szCs w:val="24"/>
        </w:rPr>
        <w:t>ts’ own face was already present in the first half of the experiment, while</w:t>
      </w:r>
      <w:r w:rsidR="00EE39F7" w:rsidRPr="00367673">
        <w:rPr>
          <w:rFonts w:asciiTheme="majorHAnsi" w:hAnsiTheme="majorHAnsi" w:cs="Arial"/>
          <w:sz w:val="24"/>
          <w:szCs w:val="24"/>
        </w:rPr>
        <w:t xml:space="preserve"> the N250 </w:t>
      </w:r>
      <w:r w:rsidR="004C6890" w:rsidRPr="00367673">
        <w:rPr>
          <w:rFonts w:asciiTheme="majorHAnsi" w:hAnsiTheme="majorHAnsi" w:cs="Arial"/>
          <w:sz w:val="24"/>
          <w:szCs w:val="24"/>
        </w:rPr>
        <w:t xml:space="preserve">to target faces </w:t>
      </w:r>
      <w:r w:rsidR="00DF6F8B">
        <w:rPr>
          <w:rFonts w:asciiTheme="majorHAnsi" w:hAnsiTheme="majorHAnsi" w:cs="Arial"/>
          <w:sz w:val="24"/>
          <w:szCs w:val="24"/>
        </w:rPr>
        <w:t>only emerged</w:t>
      </w:r>
      <w:r w:rsidR="00B3125A" w:rsidRPr="00367673">
        <w:rPr>
          <w:rFonts w:asciiTheme="majorHAnsi" w:hAnsiTheme="majorHAnsi" w:cs="Arial"/>
          <w:sz w:val="24"/>
          <w:szCs w:val="24"/>
        </w:rPr>
        <w:t xml:space="preserve"> </w:t>
      </w:r>
      <w:r w:rsidR="004C6890" w:rsidRPr="00367673">
        <w:rPr>
          <w:rFonts w:asciiTheme="majorHAnsi" w:hAnsiTheme="majorHAnsi" w:cs="Arial"/>
          <w:sz w:val="24"/>
          <w:szCs w:val="24"/>
        </w:rPr>
        <w:t xml:space="preserve"> </w:t>
      </w:r>
      <w:r w:rsidR="00DF6F8B">
        <w:rPr>
          <w:rFonts w:asciiTheme="majorHAnsi" w:hAnsiTheme="majorHAnsi" w:cs="Arial"/>
          <w:sz w:val="24"/>
          <w:szCs w:val="24"/>
        </w:rPr>
        <w:t xml:space="preserve">during </w:t>
      </w:r>
      <w:r w:rsidR="004C6890" w:rsidRPr="00367673">
        <w:rPr>
          <w:rFonts w:asciiTheme="majorHAnsi" w:hAnsiTheme="majorHAnsi" w:cs="Arial"/>
          <w:sz w:val="24"/>
          <w:szCs w:val="24"/>
        </w:rPr>
        <w:t xml:space="preserve">the second half, suggesting that an episodic representation of a previously unfamiliar target face builds up gradually (see also Kaufmann, Schweinberger, &amp; Burton, 2009). </w:t>
      </w:r>
      <w:r w:rsidR="00A23E92">
        <w:rPr>
          <w:rFonts w:asciiTheme="majorHAnsi" w:hAnsiTheme="majorHAnsi" w:cs="Arial"/>
          <w:sz w:val="24"/>
          <w:szCs w:val="24"/>
        </w:rPr>
        <w:t>Target faces and participants’ own faces also elicited a sustained positivity that peaked around 500 ms post-stimulus, suggesting that attention was selectively allocated to these faces (Tanaka et al., 2006).</w:t>
      </w:r>
    </w:p>
    <w:p w:rsidR="0093760B" w:rsidRDefault="005B07BC" w:rsidP="005B07BC">
      <w:pPr>
        <w:autoSpaceDE w:val="0"/>
        <w:autoSpaceDN w:val="0"/>
        <w:adjustRightInd w:val="0"/>
        <w:spacing w:after="0" w:line="360" w:lineRule="auto"/>
        <w:jc w:val="both"/>
        <w:rPr>
          <w:rFonts w:asciiTheme="majorHAnsi" w:hAnsiTheme="majorHAnsi" w:cs="Arial"/>
          <w:sz w:val="24"/>
          <w:szCs w:val="24"/>
        </w:rPr>
      </w:pPr>
      <w:r>
        <w:rPr>
          <w:rFonts w:asciiTheme="majorHAnsi" w:hAnsiTheme="majorHAnsi" w:cs="Arial"/>
          <w:sz w:val="24"/>
          <w:szCs w:val="24"/>
        </w:rPr>
        <w:tab/>
        <w:t>In the current experiment, t</w:t>
      </w:r>
      <w:r w:rsidR="002B56EC" w:rsidRPr="00367673">
        <w:rPr>
          <w:rFonts w:asciiTheme="majorHAnsi" w:hAnsiTheme="majorHAnsi" w:cstheme="minorHAnsi"/>
          <w:sz w:val="24"/>
          <w:szCs w:val="24"/>
        </w:rPr>
        <w:t xml:space="preserve">en participants with DP and </w:t>
      </w:r>
      <w:r w:rsidR="00664388" w:rsidRPr="00367673">
        <w:rPr>
          <w:rFonts w:asciiTheme="majorHAnsi" w:hAnsiTheme="majorHAnsi" w:cstheme="minorHAnsi"/>
          <w:sz w:val="24"/>
          <w:szCs w:val="24"/>
        </w:rPr>
        <w:t xml:space="preserve">a group of </w:t>
      </w:r>
      <w:r w:rsidR="002B56EC" w:rsidRPr="00367673">
        <w:rPr>
          <w:rFonts w:asciiTheme="majorHAnsi" w:hAnsiTheme="majorHAnsi" w:cstheme="minorHAnsi"/>
          <w:sz w:val="24"/>
          <w:szCs w:val="24"/>
        </w:rPr>
        <w:t xml:space="preserve">ten age-matched control participants had to memorize a particular </w:t>
      </w:r>
      <w:r>
        <w:rPr>
          <w:rFonts w:asciiTheme="majorHAnsi" w:hAnsiTheme="majorHAnsi" w:cstheme="minorHAnsi"/>
          <w:sz w:val="24"/>
          <w:szCs w:val="24"/>
        </w:rPr>
        <w:t>t</w:t>
      </w:r>
      <w:r w:rsidR="00D5125D" w:rsidRPr="00367673">
        <w:rPr>
          <w:rFonts w:asciiTheme="majorHAnsi" w:hAnsiTheme="majorHAnsi" w:cstheme="minorHAnsi"/>
          <w:sz w:val="24"/>
          <w:szCs w:val="24"/>
        </w:rPr>
        <w:t>arget Face</w:t>
      </w:r>
      <w:r w:rsidR="002B56EC" w:rsidRPr="00367673">
        <w:rPr>
          <w:rFonts w:asciiTheme="majorHAnsi" w:hAnsiTheme="majorHAnsi" w:cstheme="minorHAnsi"/>
          <w:sz w:val="24"/>
          <w:szCs w:val="24"/>
        </w:rPr>
        <w:t xml:space="preserve"> (“Joe”), in order to recognize </w:t>
      </w:r>
      <w:r w:rsidR="00664388" w:rsidRPr="00367673">
        <w:rPr>
          <w:rFonts w:asciiTheme="majorHAnsi" w:hAnsiTheme="majorHAnsi" w:cstheme="minorHAnsi"/>
          <w:sz w:val="24"/>
          <w:szCs w:val="24"/>
        </w:rPr>
        <w:t xml:space="preserve">photographs of </w:t>
      </w:r>
      <w:r w:rsidR="002B56EC" w:rsidRPr="00367673">
        <w:rPr>
          <w:rFonts w:asciiTheme="majorHAnsi" w:hAnsiTheme="majorHAnsi" w:cstheme="minorHAnsi"/>
          <w:sz w:val="24"/>
          <w:szCs w:val="24"/>
        </w:rPr>
        <w:t xml:space="preserve">this </w:t>
      </w:r>
      <w:r w:rsidR="00664388" w:rsidRPr="00367673">
        <w:rPr>
          <w:rFonts w:asciiTheme="majorHAnsi" w:hAnsiTheme="majorHAnsi" w:cstheme="minorHAnsi"/>
          <w:sz w:val="24"/>
          <w:szCs w:val="24"/>
        </w:rPr>
        <w:t xml:space="preserve">face </w:t>
      </w:r>
      <w:r w:rsidR="002B56EC" w:rsidRPr="00367673">
        <w:rPr>
          <w:rFonts w:asciiTheme="majorHAnsi" w:hAnsiTheme="majorHAnsi" w:cstheme="minorHAnsi"/>
          <w:sz w:val="24"/>
          <w:szCs w:val="24"/>
        </w:rPr>
        <w:t xml:space="preserve">among sequentially presented </w:t>
      </w:r>
      <w:r w:rsidR="0070362C" w:rsidRPr="00367673">
        <w:rPr>
          <w:rFonts w:asciiTheme="majorHAnsi" w:hAnsiTheme="majorHAnsi" w:cstheme="minorHAnsi"/>
          <w:sz w:val="24"/>
          <w:szCs w:val="24"/>
        </w:rPr>
        <w:t xml:space="preserve">distractor </w:t>
      </w:r>
      <w:r w:rsidR="00664388" w:rsidRPr="00367673">
        <w:rPr>
          <w:rFonts w:asciiTheme="majorHAnsi" w:hAnsiTheme="majorHAnsi" w:cstheme="minorHAnsi"/>
          <w:sz w:val="24"/>
          <w:szCs w:val="24"/>
        </w:rPr>
        <w:t>face photographs</w:t>
      </w:r>
      <w:r w:rsidR="002B56EC" w:rsidRPr="00367673">
        <w:rPr>
          <w:rFonts w:asciiTheme="majorHAnsi" w:hAnsiTheme="majorHAnsi" w:cstheme="minorHAnsi"/>
          <w:sz w:val="24"/>
          <w:szCs w:val="24"/>
        </w:rPr>
        <w:t xml:space="preserve">. </w:t>
      </w:r>
      <w:r w:rsidR="00664388" w:rsidRPr="00367673">
        <w:rPr>
          <w:rFonts w:asciiTheme="majorHAnsi" w:hAnsiTheme="majorHAnsi" w:cstheme="minorHAnsi"/>
          <w:sz w:val="24"/>
          <w:szCs w:val="24"/>
        </w:rPr>
        <w:t>The stimulus</w:t>
      </w:r>
      <w:r>
        <w:rPr>
          <w:rFonts w:asciiTheme="majorHAnsi" w:hAnsiTheme="majorHAnsi" w:cstheme="minorHAnsi"/>
          <w:sz w:val="24"/>
          <w:szCs w:val="24"/>
        </w:rPr>
        <w:t xml:space="preserve"> set included seven unfamiliar n</w:t>
      </w:r>
      <w:r w:rsidR="007A2E74">
        <w:rPr>
          <w:rFonts w:asciiTheme="majorHAnsi" w:hAnsiTheme="majorHAnsi" w:cstheme="minorHAnsi"/>
          <w:sz w:val="24"/>
          <w:szCs w:val="24"/>
        </w:rPr>
        <w:t>ontarget f</w:t>
      </w:r>
      <w:r w:rsidR="00664388" w:rsidRPr="00367673">
        <w:rPr>
          <w:rFonts w:asciiTheme="majorHAnsi" w:hAnsiTheme="majorHAnsi" w:cstheme="minorHAnsi"/>
          <w:sz w:val="24"/>
          <w:szCs w:val="24"/>
        </w:rPr>
        <w:t xml:space="preserve">aces, as well as photographs of each </w:t>
      </w:r>
      <w:r w:rsidR="00D5125D" w:rsidRPr="00367673">
        <w:rPr>
          <w:rFonts w:asciiTheme="majorHAnsi" w:hAnsiTheme="majorHAnsi" w:cstheme="minorHAnsi"/>
          <w:sz w:val="24"/>
          <w:szCs w:val="24"/>
        </w:rPr>
        <w:t>participant’s</w:t>
      </w:r>
      <w:r>
        <w:rPr>
          <w:rFonts w:asciiTheme="majorHAnsi" w:hAnsiTheme="majorHAnsi" w:cstheme="minorHAnsi"/>
          <w:sz w:val="24"/>
          <w:szCs w:val="24"/>
        </w:rPr>
        <w:t xml:space="preserve"> o</w:t>
      </w:r>
      <w:r w:rsidR="007A2E74">
        <w:rPr>
          <w:rFonts w:asciiTheme="majorHAnsi" w:hAnsiTheme="majorHAnsi" w:cstheme="minorHAnsi"/>
          <w:sz w:val="24"/>
          <w:szCs w:val="24"/>
        </w:rPr>
        <w:t>wn f</w:t>
      </w:r>
      <w:r w:rsidR="00664388" w:rsidRPr="00367673">
        <w:rPr>
          <w:rFonts w:asciiTheme="majorHAnsi" w:hAnsiTheme="majorHAnsi" w:cstheme="minorHAnsi"/>
          <w:sz w:val="24"/>
          <w:szCs w:val="24"/>
        </w:rPr>
        <w:t xml:space="preserve">ace. </w:t>
      </w:r>
      <w:r w:rsidR="002B56EC" w:rsidRPr="00367673">
        <w:rPr>
          <w:rFonts w:asciiTheme="majorHAnsi" w:hAnsiTheme="majorHAnsi" w:cstheme="minorHAnsi"/>
          <w:sz w:val="24"/>
          <w:szCs w:val="24"/>
        </w:rPr>
        <w:t xml:space="preserve">In contrast to Tanaka et al. (2006), all faces appeared randomly in one of three possible </w:t>
      </w:r>
      <w:r w:rsidR="00664388" w:rsidRPr="00367673">
        <w:rPr>
          <w:rFonts w:asciiTheme="majorHAnsi" w:hAnsiTheme="majorHAnsi" w:cstheme="minorHAnsi"/>
          <w:sz w:val="24"/>
          <w:szCs w:val="24"/>
        </w:rPr>
        <w:t>views</w:t>
      </w:r>
      <w:r w:rsidR="002B56EC" w:rsidRPr="00367673">
        <w:rPr>
          <w:rFonts w:asciiTheme="majorHAnsi" w:hAnsiTheme="majorHAnsi" w:cstheme="minorHAnsi"/>
          <w:sz w:val="24"/>
          <w:szCs w:val="24"/>
        </w:rPr>
        <w:t xml:space="preserve"> (see Figure 1). </w:t>
      </w:r>
      <w:r>
        <w:rPr>
          <w:rFonts w:asciiTheme="majorHAnsi" w:hAnsiTheme="majorHAnsi" w:cstheme="minorHAnsi"/>
          <w:sz w:val="24"/>
          <w:szCs w:val="24"/>
        </w:rPr>
        <w:t>For the control group, both t</w:t>
      </w:r>
      <w:r w:rsidR="0093760B">
        <w:rPr>
          <w:rFonts w:asciiTheme="majorHAnsi" w:hAnsiTheme="majorHAnsi" w:cstheme="minorHAnsi"/>
          <w:sz w:val="24"/>
          <w:szCs w:val="24"/>
        </w:rPr>
        <w:t>arget f</w:t>
      </w:r>
      <w:r w:rsidR="00664388" w:rsidRPr="00367673">
        <w:rPr>
          <w:rFonts w:asciiTheme="majorHAnsi" w:hAnsiTheme="majorHAnsi" w:cstheme="minorHAnsi"/>
          <w:sz w:val="24"/>
          <w:szCs w:val="24"/>
        </w:rPr>
        <w:t xml:space="preserve">aces and </w:t>
      </w:r>
      <w:r>
        <w:rPr>
          <w:rFonts w:asciiTheme="majorHAnsi" w:hAnsiTheme="majorHAnsi" w:cstheme="minorHAnsi"/>
          <w:sz w:val="24"/>
          <w:szCs w:val="24"/>
        </w:rPr>
        <w:t>participant’s o</w:t>
      </w:r>
      <w:r w:rsidR="0093760B">
        <w:rPr>
          <w:rFonts w:asciiTheme="majorHAnsi" w:hAnsiTheme="majorHAnsi" w:cstheme="minorHAnsi"/>
          <w:sz w:val="24"/>
          <w:szCs w:val="24"/>
        </w:rPr>
        <w:t>wn f</w:t>
      </w:r>
      <w:r w:rsidR="00664388" w:rsidRPr="00367673">
        <w:rPr>
          <w:rFonts w:asciiTheme="majorHAnsi" w:hAnsiTheme="majorHAnsi" w:cstheme="minorHAnsi"/>
          <w:sz w:val="24"/>
          <w:szCs w:val="24"/>
        </w:rPr>
        <w:t xml:space="preserve">aces </w:t>
      </w:r>
      <w:r>
        <w:rPr>
          <w:rFonts w:asciiTheme="majorHAnsi" w:hAnsiTheme="majorHAnsi" w:cstheme="minorHAnsi"/>
          <w:sz w:val="24"/>
          <w:szCs w:val="24"/>
        </w:rPr>
        <w:t xml:space="preserve">should </w:t>
      </w:r>
      <w:r w:rsidR="00664388" w:rsidRPr="00367673">
        <w:rPr>
          <w:rFonts w:asciiTheme="majorHAnsi" w:hAnsiTheme="majorHAnsi" w:cstheme="minorHAnsi"/>
          <w:sz w:val="24"/>
          <w:szCs w:val="24"/>
        </w:rPr>
        <w:t xml:space="preserve">trigger </w:t>
      </w:r>
      <w:r w:rsidR="00664388" w:rsidRPr="00367673">
        <w:rPr>
          <w:rFonts w:asciiTheme="majorHAnsi" w:hAnsiTheme="majorHAnsi" w:cs="Arial"/>
          <w:sz w:val="24"/>
          <w:szCs w:val="24"/>
        </w:rPr>
        <w:t>occipito-temporal N250 components</w:t>
      </w:r>
      <w:r w:rsidR="00FD493A" w:rsidRPr="00367673">
        <w:rPr>
          <w:rFonts w:asciiTheme="majorHAnsi" w:hAnsiTheme="majorHAnsi" w:cs="Arial"/>
          <w:sz w:val="24"/>
          <w:szCs w:val="24"/>
        </w:rPr>
        <w:t xml:space="preserve">, </w:t>
      </w:r>
      <w:r>
        <w:rPr>
          <w:rFonts w:asciiTheme="majorHAnsi" w:hAnsiTheme="majorHAnsi" w:cs="Arial"/>
          <w:sz w:val="24"/>
          <w:szCs w:val="24"/>
        </w:rPr>
        <w:t xml:space="preserve">reflecting </w:t>
      </w:r>
      <w:r w:rsidR="00664388" w:rsidRPr="00367673">
        <w:rPr>
          <w:rFonts w:asciiTheme="majorHAnsi" w:hAnsiTheme="majorHAnsi" w:cs="Arial"/>
          <w:sz w:val="24"/>
          <w:szCs w:val="24"/>
        </w:rPr>
        <w:t>a match between seen face</w:t>
      </w:r>
      <w:r>
        <w:rPr>
          <w:rFonts w:asciiTheme="majorHAnsi" w:hAnsiTheme="majorHAnsi" w:cs="Arial"/>
          <w:sz w:val="24"/>
          <w:szCs w:val="24"/>
        </w:rPr>
        <w:t>s</w:t>
      </w:r>
      <w:r w:rsidR="00664388" w:rsidRPr="00367673">
        <w:rPr>
          <w:rFonts w:asciiTheme="majorHAnsi" w:hAnsiTheme="majorHAnsi" w:cs="Arial"/>
          <w:sz w:val="24"/>
          <w:szCs w:val="24"/>
        </w:rPr>
        <w:t xml:space="preserve"> and stored short-term or long-term </w:t>
      </w:r>
      <w:r>
        <w:rPr>
          <w:rFonts w:asciiTheme="majorHAnsi" w:hAnsiTheme="majorHAnsi" w:cs="Arial"/>
          <w:sz w:val="24"/>
          <w:szCs w:val="24"/>
        </w:rPr>
        <w:t xml:space="preserve">face memory </w:t>
      </w:r>
      <w:r w:rsidR="00664388" w:rsidRPr="00367673">
        <w:rPr>
          <w:rFonts w:asciiTheme="majorHAnsi" w:hAnsiTheme="majorHAnsi" w:cs="Arial"/>
          <w:sz w:val="24"/>
          <w:szCs w:val="24"/>
        </w:rPr>
        <w:t>representations</w:t>
      </w:r>
      <w:r w:rsidR="0093760B">
        <w:rPr>
          <w:rFonts w:asciiTheme="majorHAnsi" w:hAnsiTheme="majorHAnsi" w:cs="Arial"/>
          <w:sz w:val="24"/>
          <w:szCs w:val="24"/>
        </w:rPr>
        <w:t>. The N250 should be followed by a late</w:t>
      </w:r>
      <w:r>
        <w:rPr>
          <w:rFonts w:asciiTheme="majorHAnsi" w:hAnsiTheme="majorHAnsi" w:cs="Arial"/>
          <w:sz w:val="24"/>
          <w:szCs w:val="24"/>
        </w:rPr>
        <w:t xml:space="preserve"> positivity (</w:t>
      </w:r>
      <w:r w:rsidR="00664388" w:rsidRPr="00367673">
        <w:rPr>
          <w:rFonts w:asciiTheme="majorHAnsi" w:hAnsiTheme="majorHAnsi" w:cs="Arial"/>
          <w:sz w:val="24"/>
          <w:szCs w:val="24"/>
        </w:rPr>
        <w:t>P600f</w:t>
      </w:r>
      <w:r>
        <w:rPr>
          <w:rFonts w:asciiTheme="majorHAnsi" w:hAnsiTheme="majorHAnsi" w:cs="Arial"/>
          <w:sz w:val="24"/>
          <w:szCs w:val="24"/>
        </w:rPr>
        <w:t>)</w:t>
      </w:r>
      <w:r w:rsidR="0093760B">
        <w:rPr>
          <w:rFonts w:asciiTheme="majorHAnsi" w:hAnsiTheme="majorHAnsi" w:cs="Arial"/>
          <w:sz w:val="24"/>
          <w:szCs w:val="24"/>
        </w:rPr>
        <w:t xml:space="preserve">, which indicates the in-depth attentional processing and explicit recognition of a target face or one’s own face.  </w:t>
      </w:r>
    </w:p>
    <w:p w:rsidR="009C7DDB" w:rsidRDefault="0074398C" w:rsidP="00EB0BED">
      <w:pPr>
        <w:autoSpaceDE w:val="0"/>
        <w:autoSpaceDN w:val="0"/>
        <w:adjustRightInd w:val="0"/>
        <w:spacing w:after="0" w:line="360" w:lineRule="auto"/>
        <w:jc w:val="both"/>
        <w:rPr>
          <w:rFonts w:asciiTheme="majorHAnsi" w:hAnsiTheme="majorHAnsi" w:cs="Arial"/>
          <w:sz w:val="24"/>
          <w:szCs w:val="24"/>
        </w:rPr>
      </w:pPr>
      <w:r>
        <w:rPr>
          <w:rFonts w:asciiTheme="majorHAnsi" w:hAnsiTheme="majorHAnsi" w:cs="Arial"/>
          <w:sz w:val="24"/>
          <w:szCs w:val="24"/>
        </w:rPr>
        <w:tab/>
      </w:r>
      <w:r w:rsidR="00664388" w:rsidRPr="00367673">
        <w:rPr>
          <w:rFonts w:asciiTheme="majorHAnsi" w:hAnsiTheme="majorHAnsi" w:cs="Arial"/>
          <w:sz w:val="24"/>
          <w:szCs w:val="24"/>
        </w:rPr>
        <w:t xml:space="preserve">The critical question was whether </w:t>
      </w:r>
      <w:r w:rsidR="005B07BC">
        <w:rPr>
          <w:rFonts w:asciiTheme="majorHAnsi" w:hAnsiTheme="majorHAnsi" w:cs="Arial"/>
          <w:sz w:val="24"/>
          <w:szCs w:val="24"/>
        </w:rPr>
        <w:t xml:space="preserve">the same pattern of ERP results </w:t>
      </w:r>
      <w:r w:rsidR="00664388" w:rsidRPr="00367673">
        <w:rPr>
          <w:rFonts w:asciiTheme="majorHAnsi" w:hAnsiTheme="majorHAnsi" w:cs="Arial"/>
          <w:sz w:val="24"/>
          <w:szCs w:val="24"/>
        </w:rPr>
        <w:t xml:space="preserve">would </w:t>
      </w:r>
      <w:r w:rsidR="00FD493A" w:rsidRPr="00367673">
        <w:rPr>
          <w:rFonts w:asciiTheme="majorHAnsi" w:hAnsiTheme="majorHAnsi" w:cs="Arial"/>
          <w:sz w:val="24"/>
          <w:szCs w:val="24"/>
        </w:rPr>
        <w:t xml:space="preserve">also </w:t>
      </w:r>
      <w:r w:rsidR="00664388" w:rsidRPr="00367673">
        <w:rPr>
          <w:rFonts w:asciiTheme="majorHAnsi" w:hAnsiTheme="majorHAnsi" w:cs="Arial"/>
          <w:sz w:val="24"/>
          <w:szCs w:val="24"/>
        </w:rPr>
        <w:t xml:space="preserve">be </w:t>
      </w:r>
      <w:r w:rsidR="00DF38EB">
        <w:rPr>
          <w:rFonts w:asciiTheme="majorHAnsi" w:hAnsiTheme="majorHAnsi" w:cs="Arial"/>
          <w:sz w:val="24"/>
          <w:szCs w:val="24"/>
        </w:rPr>
        <w:t>observed</w:t>
      </w:r>
      <w:r w:rsidR="005B07BC">
        <w:rPr>
          <w:rFonts w:asciiTheme="majorHAnsi" w:hAnsiTheme="majorHAnsi" w:cs="Arial"/>
          <w:sz w:val="24"/>
          <w:szCs w:val="24"/>
        </w:rPr>
        <w:t xml:space="preserve"> </w:t>
      </w:r>
      <w:r w:rsidR="00664388" w:rsidRPr="00367673">
        <w:rPr>
          <w:rFonts w:asciiTheme="majorHAnsi" w:hAnsiTheme="majorHAnsi" w:cs="Arial"/>
          <w:sz w:val="24"/>
          <w:szCs w:val="24"/>
        </w:rPr>
        <w:t>for participan</w:t>
      </w:r>
      <w:r w:rsidR="005B07BC">
        <w:rPr>
          <w:rFonts w:asciiTheme="majorHAnsi" w:hAnsiTheme="majorHAnsi" w:cs="Arial"/>
          <w:sz w:val="24"/>
          <w:szCs w:val="24"/>
        </w:rPr>
        <w:t xml:space="preserve">ts with DP. </w:t>
      </w:r>
      <w:r w:rsidR="00DF38EB">
        <w:rPr>
          <w:rFonts w:asciiTheme="majorHAnsi" w:hAnsiTheme="majorHAnsi" w:cs="Arial"/>
          <w:sz w:val="24"/>
          <w:szCs w:val="24"/>
        </w:rPr>
        <w:t xml:space="preserve">Our earlier study (Eimer et </w:t>
      </w:r>
      <w:r w:rsidR="0093760B">
        <w:rPr>
          <w:rFonts w:asciiTheme="majorHAnsi" w:hAnsiTheme="majorHAnsi" w:cs="Arial"/>
          <w:sz w:val="24"/>
          <w:szCs w:val="24"/>
        </w:rPr>
        <w:t xml:space="preserve">al., 2012) has shown that long-term visual memory representations of famous faces are activated (as reflected by the N250 component) when DPs successfully recognize one of these faces. Since one’s own face is </w:t>
      </w:r>
      <w:r>
        <w:rPr>
          <w:rFonts w:asciiTheme="majorHAnsi" w:hAnsiTheme="majorHAnsi" w:cs="Arial"/>
          <w:sz w:val="24"/>
          <w:szCs w:val="24"/>
        </w:rPr>
        <w:t>very</w:t>
      </w:r>
      <w:r w:rsidR="0093760B">
        <w:rPr>
          <w:rFonts w:asciiTheme="majorHAnsi" w:hAnsiTheme="majorHAnsi" w:cs="Arial"/>
          <w:sz w:val="24"/>
          <w:szCs w:val="24"/>
        </w:rPr>
        <w:t xml:space="preserve"> familiar and thus presumably strongly represented in long-term face memory, own faces </w:t>
      </w:r>
      <w:r>
        <w:rPr>
          <w:rFonts w:asciiTheme="majorHAnsi" w:hAnsiTheme="majorHAnsi" w:cs="Arial"/>
          <w:sz w:val="24"/>
          <w:szCs w:val="24"/>
        </w:rPr>
        <w:t xml:space="preserve">may </w:t>
      </w:r>
      <w:r w:rsidR="0093760B">
        <w:rPr>
          <w:rFonts w:asciiTheme="majorHAnsi" w:hAnsiTheme="majorHAnsi" w:cs="Arial"/>
          <w:sz w:val="24"/>
          <w:szCs w:val="24"/>
        </w:rPr>
        <w:t xml:space="preserve">also trigger N250 components in the DP group. </w:t>
      </w:r>
      <w:r w:rsidR="00EB0BED">
        <w:rPr>
          <w:rFonts w:asciiTheme="majorHAnsi" w:hAnsiTheme="majorHAnsi" w:cs="Arial"/>
          <w:sz w:val="24"/>
          <w:szCs w:val="24"/>
        </w:rPr>
        <w:t>However, s</w:t>
      </w:r>
      <w:r w:rsidR="00EB0BED" w:rsidRPr="00367673">
        <w:rPr>
          <w:rFonts w:asciiTheme="majorHAnsi" w:hAnsiTheme="majorHAnsi" w:cs="Arial"/>
          <w:sz w:val="24"/>
          <w:szCs w:val="24"/>
        </w:rPr>
        <w:t>ome patients with severe AP fail to recognize themselves in the mirror (</w:t>
      </w:r>
      <w:proofErr w:type="spellStart"/>
      <w:r w:rsidR="00EB0BED" w:rsidRPr="00367673">
        <w:rPr>
          <w:rFonts w:asciiTheme="majorHAnsi" w:hAnsiTheme="majorHAnsi" w:cs="Arial"/>
          <w:sz w:val="24"/>
          <w:szCs w:val="24"/>
        </w:rPr>
        <w:t>Sergent</w:t>
      </w:r>
      <w:proofErr w:type="spellEnd"/>
      <w:r w:rsidR="00EB0BED" w:rsidRPr="00367673">
        <w:rPr>
          <w:rFonts w:asciiTheme="majorHAnsi" w:hAnsiTheme="majorHAnsi" w:cs="Arial"/>
          <w:sz w:val="24"/>
          <w:szCs w:val="24"/>
        </w:rPr>
        <w:t xml:space="preserve"> &amp; </w:t>
      </w:r>
      <w:proofErr w:type="spellStart"/>
      <w:r w:rsidR="00EB0BED" w:rsidRPr="00367673">
        <w:rPr>
          <w:rFonts w:asciiTheme="majorHAnsi" w:hAnsiTheme="majorHAnsi" w:cs="Arial"/>
          <w:sz w:val="24"/>
          <w:szCs w:val="24"/>
        </w:rPr>
        <w:t>Poncet</w:t>
      </w:r>
      <w:proofErr w:type="spellEnd"/>
      <w:r w:rsidR="00EB0BED" w:rsidRPr="00367673">
        <w:rPr>
          <w:rFonts w:asciiTheme="majorHAnsi" w:hAnsiTheme="majorHAnsi" w:cs="Arial"/>
          <w:sz w:val="24"/>
          <w:szCs w:val="24"/>
        </w:rPr>
        <w:t>, 1990</w:t>
      </w:r>
      <w:r w:rsidR="00EB0BED">
        <w:rPr>
          <w:rFonts w:asciiTheme="majorHAnsi" w:hAnsiTheme="majorHAnsi" w:cs="Arial"/>
          <w:sz w:val="24"/>
          <w:szCs w:val="24"/>
        </w:rPr>
        <w:t>) and some individuals w</w:t>
      </w:r>
      <w:r w:rsidR="00EB0BED" w:rsidRPr="00367673">
        <w:rPr>
          <w:rFonts w:asciiTheme="majorHAnsi" w:hAnsiTheme="majorHAnsi" w:cs="Arial"/>
          <w:sz w:val="24"/>
          <w:szCs w:val="24"/>
        </w:rPr>
        <w:t>ith DP may also have difficulties i</w:t>
      </w:r>
      <w:r w:rsidR="00EB0BED">
        <w:rPr>
          <w:rFonts w:asciiTheme="majorHAnsi" w:hAnsiTheme="majorHAnsi" w:cs="Arial"/>
          <w:sz w:val="24"/>
          <w:szCs w:val="24"/>
        </w:rPr>
        <w:t xml:space="preserve">n recognizing their own face (e.g., Duchaine, Germaine, &amp; Nakayama, 2007). In addition, </w:t>
      </w:r>
      <w:r w:rsidR="0093760B">
        <w:rPr>
          <w:rFonts w:asciiTheme="majorHAnsi" w:hAnsiTheme="majorHAnsi" w:cs="Arial"/>
          <w:sz w:val="24"/>
          <w:szCs w:val="24"/>
        </w:rPr>
        <w:t>and in contrast to our previous study w</w:t>
      </w:r>
      <w:r w:rsidR="00EB0BED">
        <w:rPr>
          <w:rFonts w:asciiTheme="majorHAnsi" w:hAnsiTheme="majorHAnsi" w:cs="Arial"/>
          <w:sz w:val="24"/>
          <w:szCs w:val="24"/>
        </w:rPr>
        <w:t>h</w:t>
      </w:r>
      <w:r w:rsidR="0093760B">
        <w:rPr>
          <w:rFonts w:asciiTheme="majorHAnsi" w:hAnsiTheme="majorHAnsi" w:cs="Arial"/>
          <w:sz w:val="24"/>
          <w:szCs w:val="24"/>
        </w:rPr>
        <w:t xml:space="preserve">ere famous </w:t>
      </w:r>
      <w:r w:rsidR="00EB0BED">
        <w:rPr>
          <w:rFonts w:asciiTheme="majorHAnsi" w:hAnsiTheme="majorHAnsi" w:cs="Arial"/>
          <w:sz w:val="24"/>
          <w:szCs w:val="24"/>
        </w:rPr>
        <w:t xml:space="preserve">and unfamiliar </w:t>
      </w:r>
      <w:r w:rsidR="0093760B">
        <w:rPr>
          <w:rFonts w:asciiTheme="majorHAnsi" w:hAnsiTheme="majorHAnsi" w:cs="Arial"/>
          <w:sz w:val="24"/>
          <w:szCs w:val="24"/>
        </w:rPr>
        <w:t xml:space="preserve">faces </w:t>
      </w:r>
      <w:r w:rsidR="00EB0BED">
        <w:rPr>
          <w:rFonts w:asciiTheme="majorHAnsi" w:hAnsiTheme="majorHAnsi" w:cs="Arial"/>
          <w:sz w:val="24"/>
          <w:szCs w:val="24"/>
        </w:rPr>
        <w:t>had to be discriminated</w:t>
      </w:r>
      <w:r w:rsidR="0093760B">
        <w:rPr>
          <w:rFonts w:asciiTheme="majorHAnsi" w:hAnsiTheme="majorHAnsi" w:cs="Arial"/>
          <w:sz w:val="24"/>
          <w:szCs w:val="24"/>
        </w:rPr>
        <w:t xml:space="preserve"> (Eimer et al., 2012), participants</w:t>
      </w:r>
      <w:r w:rsidR="00EB0BED">
        <w:rPr>
          <w:rFonts w:asciiTheme="majorHAnsi" w:hAnsiTheme="majorHAnsi" w:cs="Arial"/>
          <w:sz w:val="24"/>
          <w:szCs w:val="24"/>
        </w:rPr>
        <w:t xml:space="preserve">’ own faces were now task-irrelevant. </w:t>
      </w:r>
      <w:r>
        <w:rPr>
          <w:rFonts w:asciiTheme="majorHAnsi" w:hAnsiTheme="majorHAnsi" w:cs="Arial"/>
          <w:sz w:val="24"/>
          <w:szCs w:val="24"/>
        </w:rPr>
        <w:t xml:space="preserve">The presence of N250 and P600f components to own faces in the DP group would demonstrate that highly familiar faces trigger face recognition </w:t>
      </w:r>
      <w:r w:rsidR="00EB0BED">
        <w:rPr>
          <w:rFonts w:asciiTheme="majorHAnsi" w:hAnsiTheme="majorHAnsi" w:cs="Arial"/>
          <w:sz w:val="24"/>
          <w:szCs w:val="24"/>
        </w:rPr>
        <w:t xml:space="preserve">processes in DPs </w:t>
      </w:r>
      <w:r>
        <w:rPr>
          <w:rFonts w:asciiTheme="majorHAnsi" w:hAnsiTheme="majorHAnsi" w:cs="Arial"/>
          <w:sz w:val="24"/>
          <w:szCs w:val="24"/>
        </w:rPr>
        <w:t xml:space="preserve">even when </w:t>
      </w:r>
      <w:r w:rsidR="00EB0BED">
        <w:rPr>
          <w:rFonts w:asciiTheme="majorHAnsi" w:hAnsiTheme="majorHAnsi" w:cs="Arial"/>
          <w:sz w:val="24"/>
          <w:szCs w:val="24"/>
        </w:rPr>
        <w:t>they have to be ignored.</w:t>
      </w:r>
      <w:r>
        <w:rPr>
          <w:rFonts w:asciiTheme="majorHAnsi" w:hAnsiTheme="majorHAnsi" w:cs="Arial"/>
          <w:sz w:val="24"/>
          <w:szCs w:val="24"/>
        </w:rPr>
        <w:t xml:space="preserve"> </w:t>
      </w:r>
      <w:r w:rsidR="001944A1">
        <w:rPr>
          <w:rFonts w:asciiTheme="majorHAnsi" w:hAnsiTheme="majorHAnsi" w:cs="Arial"/>
          <w:sz w:val="24"/>
          <w:szCs w:val="24"/>
        </w:rPr>
        <w:t>We also tested whether</w:t>
      </w:r>
      <w:r w:rsidR="00EB0BED">
        <w:rPr>
          <w:rFonts w:asciiTheme="majorHAnsi" w:hAnsiTheme="majorHAnsi" w:cs="Arial"/>
          <w:sz w:val="24"/>
          <w:szCs w:val="24"/>
        </w:rPr>
        <w:t xml:space="preserve"> </w:t>
      </w:r>
      <w:r w:rsidR="007A2E74">
        <w:rPr>
          <w:rFonts w:asciiTheme="majorHAnsi" w:hAnsiTheme="majorHAnsi" w:cs="Arial"/>
          <w:sz w:val="24"/>
          <w:szCs w:val="24"/>
        </w:rPr>
        <w:t xml:space="preserve">these ERP correlates of face recognition </w:t>
      </w:r>
      <w:r w:rsidR="001944A1">
        <w:rPr>
          <w:rFonts w:asciiTheme="majorHAnsi" w:hAnsiTheme="majorHAnsi" w:cs="Arial"/>
          <w:sz w:val="24"/>
          <w:szCs w:val="24"/>
        </w:rPr>
        <w:t xml:space="preserve">would also be present for target faces in the DP group. Unlike famous faces and one’s own face, these faces were pre-experimentally unfamiliar and thus not represented in long-term face memory. </w:t>
      </w:r>
      <w:r w:rsidR="009C7DDB">
        <w:rPr>
          <w:rFonts w:asciiTheme="majorHAnsi" w:hAnsiTheme="majorHAnsi" w:cs="Arial"/>
          <w:sz w:val="24"/>
          <w:szCs w:val="24"/>
        </w:rPr>
        <w:t xml:space="preserve">If </w:t>
      </w:r>
      <w:r w:rsidR="009C7DDB">
        <w:rPr>
          <w:rFonts w:asciiTheme="majorHAnsi" w:hAnsiTheme="majorHAnsi" w:cs="Arial"/>
          <w:sz w:val="24"/>
          <w:szCs w:val="24"/>
        </w:rPr>
        <w:lastRenderedPageBreak/>
        <w:t xml:space="preserve">DPs are able to acquire and activate short-term representations of novel target faces and explicitly recognize these faces in a face identity matching task, </w:t>
      </w:r>
      <w:r w:rsidR="001944A1">
        <w:rPr>
          <w:rFonts w:asciiTheme="majorHAnsi" w:hAnsiTheme="majorHAnsi" w:cs="Arial"/>
          <w:sz w:val="24"/>
          <w:szCs w:val="24"/>
        </w:rPr>
        <w:t xml:space="preserve">N250 and P600f components </w:t>
      </w:r>
      <w:r w:rsidR="00D7460A">
        <w:rPr>
          <w:rFonts w:asciiTheme="majorHAnsi" w:hAnsiTheme="majorHAnsi" w:cs="Arial"/>
          <w:sz w:val="24"/>
          <w:szCs w:val="24"/>
        </w:rPr>
        <w:t xml:space="preserve">should be elicited </w:t>
      </w:r>
      <w:r w:rsidR="001944A1">
        <w:rPr>
          <w:rFonts w:asciiTheme="majorHAnsi" w:hAnsiTheme="majorHAnsi" w:cs="Arial"/>
          <w:sz w:val="24"/>
          <w:szCs w:val="24"/>
        </w:rPr>
        <w:t>to target faces in the DP group</w:t>
      </w:r>
      <w:r w:rsidR="00CB6833">
        <w:rPr>
          <w:rFonts w:asciiTheme="majorHAnsi" w:hAnsiTheme="majorHAnsi" w:cs="Arial"/>
          <w:sz w:val="24"/>
          <w:szCs w:val="24"/>
        </w:rPr>
        <w:t>.</w:t>
      </w:r>
      <w:r w:rsidR="001944A1">
        <w:rPr>
          <w:rFonts w:asciiTheme="majorHAnsi" w:hAnsiTheme="majorHAnsi" w:cs="Arial"/>
          <w:sz w:val="24"/>
          <w:szCs w:val="24"/>
        </w:rPr>
        <w:t xml:space="preserve"> </w:t>
      </w:r>
      <w:r w:rsidR="00D7460A">
        <w:rPr>
          <w:rFonts w:asciiTheme="majorHAnsi" w:hAnsiTheme="majorHAnsi" w:cs="Arial"/>
          <w:sz w:val="24"/>
          <w:szCs w:val="24"/>
        </w:rPr>
        <w:t xml:space="preserve">Any delay </w:t>
      </w:r>
      <w:r w:rsidR="009C7DDB">
        <w:rPr>
          <w:rFonts w:asciiTheme="majorHAnsi" w:hAnsiTheme="majorHAnsi" w:cs="Arial"/>
          <w:sz w:val="24"/>
          <w:szCs w:val="24"/>
        </w:rPr>
        <w:t>in the emergence of the N250 to target faces for DPs as compared to controls would indicate the visual memory representations for learned unfamiliar target faces are activated less rapidly in individuals with DP.</w:t>
      </w:r>
    </w:p>
    <w:p w:rsidR="009C7DDB" w:rsidRDefault="009C7DDB" w:rsidP="00EB0BED">
      <w:pPr>
        <w:autoSpaceDE w:val="0"/>
        <w:autoSpaceDN w:val="0"/>
        <w:adjustRightInd w:val="0"/>
        <w:spacing w:after="0" w:line="360" w:lineRule="auto"/>
        <w:jc w:val="both"/>
        <w:rPr>
          <w:rFonts w:asciiTheme="majorHAnsi" w:hAnsiTheme="majorHAnsi" w:cs="Arial"/>
          <w:sz w:val="24"/>
          <w:szCs w:val="24"/>
        </w:rPr>
      </w:pPr>
    </w:p>
    <w:p w:rsidR="00EB0BED" w:rsidRDefault="00EB0BED" w:rsidP="00EB0BED">
      <w:pPr>
        <w:autoSpaceDE w:val="0"/>
        <w:autoSpaceDN w:val="0"/>
        <w:adjustRightInd w:val="0"/>
        <w:spacing w:after="0" w:line="360" w:lineRule="auto"/>
        <w:jc w:val="both"/>
        <w:rPr>
          <w:rFonts w:asciiTheme="majorHAnsi" w:hAnsiTheme="majorHAnsi" w:cs="Arial"/>
          <w:sz w:val="24"/>
          <w:szCs w:val="24"/>
        </w:rPr>
      </w:pPr>
    </w:p>
    <w:p w:rsidR="00A00CDB" w:rsidRPr="00A00CDB" w:rsidRDefault="00A00CDB" w:rsidP="00A00CDB">
      <w:pPr>
        <w:pStyle w:val="ListParagraph"/>
        <w:numPr>
          <w:ilvl w:val="0"/>
          <w:numId w:val="1"/>
        </w:numPr>
        <w:spacing w:after="0" w:line="360" w:lineRule="auto"/>
        <w:jc w:val="both"/>
        <w:rPr>
          <w:rFonts w:asciiTheme="majorHAnsi" w:hAnsiTheme="majorHAnsi"/>
          <w:b/>
          <w:vanish/>
          <w:sz w:val="24"/>
          <w:szCs w:val="24"/>
          <w:specVanish/>
        </w:rPr>
      </w:pPr>
      <w:r w:rsidRPr="00A00CDB">
        <w:rPr>
          <w:rFonts w:asciiTheme="majorHAnsi" w:hAnsiTheme="majorHAnsi"/>
          <w:b/>
          <w:sz w:val="24"/>
          <w:szCs w:val="24"/>
        </w:rPr>
        <w:t>Methods</w:t>
      </w:r>
    </w:p>
    <w:p w:rsidR="00A00CDB" w:rsidRPr="00653FD7" w:rsidRDefault="00A00CDB" w:rsidP="00A00CDB">
      <w:pPr>
        <w:spacing w:after="0" w:line="360" w:lineRule="auto"/>
        <w:jc w:val="both"/>
        <w:rPr>
          <w:rFonts w:asciiTheme="majorHAnsi" w:hAnsiTheme="majorHAnsi"/>
          <w:b/>
          <w:i/>
          <w:sz w:val="24"/>
          <w:szCs w:val="24"/>
        </w:rPr>
      </w:pPr>
      <w:r w:rsidRPr="00653FD7">
        <w:rPr>
          <w:rFonts w:asciiTheme="majorHAnsi" w:hAnsiTheme="majorHAnsi"/>
          <w:b/>
          <w:i/>
          <w:sz w:val="24"/>
          <w:szCs w:val="24"/>
        </w:rPr>
        <w:t xml:space="preserve"> </w:t>
      </w:r>
    </w:p>
    <w:p w:rsidR="00A00CDB" w:rsidRPr="00653FD7" w:rsidRDefault="00A00CDB" w:rsidP="00A00CDB">
      <w:pPr>
        <w:spacing w:after="0" w:line="360" w:lineRule="auto"/>
        <w:jc w:val="both"/>
        <w:rPr>
          <w:rFonts w:asciiTheme="majorHAnsi" w:hAnsiTheme="majorHAnsi"/>
          <w:b/>
          <w:i/>
          <w:sz w:val="24"/>
          <w:szCs w:val="24"/>
        </w:rPr>
      </w:pPr>
    </w:p>
    <w:p w:rsidR="00A00CDB" w:rsidRPr="00BF7F70" w:rsidRDefault="00A00CDB" w:rsidP="00A00CDB">
      <w:pPr>
        <w:pStyle w:val="ListParagraph"/>
        <w:numPr>
          <w:ilvl w:val="1"/>
          <w:numId w:val="1"/>
        </w:numPr>
        <w:spacing w:after="0" w:line="360" w:lineRule="auto"/>
        <w:jc w:val="both"/>
        <w:rPr>
          <w:rFonts w:asciiTheme="majorHAnsi" w:hAnsiTheme="majorHAnsi"/>
          <w:b/>
          <w:sz w:val="24"/>
          <w:szCs w:val="24"/>
        </w:rPr>
      </w:pPr>
      <w:r w:rsidRPr="00BF7F70">
        <w:rPr>
          <w:rFonts w:asciiTheme="majorHAnsi" w:hAnsiTheme="majorHAnsi"/>
          <w:b/>
          <w:sz w:val="24"/>
          <w:szCs w:val="24"/>
        </w:rPr>
        <w:t>Participants</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t xml:space="preserve">Ten participants with developmental prosopagnosia (5 females; aged 21-58 years; mean age 40.0 years) and ten gender and age-matched control participants (5 females; aged 25-54 years; mean age 39.1 years) were tested. All participants gave written informed consent prior to the experiment, and all had normal or corrected-to-normal vision. None of the control participants reported any face recognition difficulties in real life. In contrast, all developmental prosopagnosics reported problems with face recognition since childhood. A battery of behavioural tests was administered on the two separate testing sessions to assess their reported face recognition deficit. Table 1 shows the performance of each of the ten participants with DP expressed as z-scores in four behavioural tests. </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t xml:space="preserve">In the Famous Faces Test (FFT), participants have to identify the faces of 60 famous individuals from the popular culture such as actors, musicians, politicians or athletes. In the Cambridge Face Memory Test (CFMT), participants’ task is to memorize six target faces photographed from three different angles. In the subsequent test phase, one of the target faces has to be discriminated from the two simultaneously presented distractor faces (for details see Duchaine &amp; Nakayama, 2006b). The Old-New Face Recognition test (ONT, Duchaine &amp; Nakayama, 2005) requires participants to memorize ten target faces. In the test phase, these target faces are presented amongst 30 novel faces, and an old/new discrimination is required on each trial. In the Cambridge Face Perception Test (CFPT, Duchaine et al., 2007) one target face in a three-quarter view is shown above the six frontal-view morphed test faces that contain a different proportion of the target face. These test faces have to be rearranged according to their similarity to </w:t>
      </w:r>
      <w:r w:rsidRPr="00653FD7">
        <w:rPr>
          <w:rFonts w:asciiTheme="majorHAnsi" w:hAnsiTheme="majorHAnsi"/>
          <w:sz w:val="24"/>
          <w:szCs w:val="24"/>
        </w:rPr>
        <w:lastRenderedPageBreak/>
        <w:t xml:space="preserve">the target face. Faces are presented either upright or inverted. As can be seen in Table 1, all DPs had severe impairments in the face recognition tests (with z-values below -2 in the </w:t>
      </w:r>
      <w:r>
        <w:rPr>
          <w:rFonts w:asciiTheme="majorHAnsi" w:hAnsiTheme="majorHAnsi"/>
          <w:sz w:val="24"/>
          <w:szCs w:val="24"/>
        </w:rPr>
        <w:t xml:space="preserve">FFT, </w:t>
      </w:r>
      <w:r w:rsidRPr="00653FD7">
        <w:rPr>
          <w:rFonts w:asciiTheme="majorHAnsi" w:hAnsiTheme="majorHAnsi"/>
          <w:sz w:val="24"/>
          <w:szCs w:val="24"/>
        </w:rPr>
        <w:t>CFMT</w:t>
      </w:r>
      <w:r>
        <w:rPr>
          <w:rFonts w:asciiTheme="majorHAnsi" w:hAnsiTheme="majorHAnsi"/>
          <w:sz w:val="24"/>
          <w:szCs w:val="24"/>
        </w:rPr>
        <w:t>,</w:t>
      </w:r>
      <w:r w:rsidRPr="00653FD7">
        <w:rPr>
          <w:rFonts w:asciiTheme="majorHAnsi" w:hAnsiTheme="majorHAnsi"/>
          <w:sz w:val="24"/>
          <w:szCs w:val="24"/>
        </w:rPr>
        <w:t xml:space="preserve"> and </w:t>
      </w:r>
      <w:r>
        <w:rPr>
          <w:rFonts w:asciiTheme="majorHAnsi" w:hAnsiTheme="majorHAnsi"/>
          <w:sz w:val="24"/>
          <w:szCs w:val="24"/>
        </w:rPr>
        <w:t>ONT</w:t>
      </w:r>
      <w:r w:rsidRPr="00653FD7">
        <w:rPr>
          <w:rFonts w:asciiTheme="majorHAnsi" w:hAnsiTheme="majorHAnsi"/>
          <w:sz w:val="24"/>
          <w:szCs w:val="24"/>
        </w:rPr>
        <w:t xml:space="preserve"> for each of the ten participants with DP), and most of them also showed some deﬁcits in face perception.</w:t>
      </w:r>
    </w:p>
    <w:p w:rsidR="00A00CDB" w:rsidRPr="00764FE8" w:rsidRDefault="00A00CDB" w:rsidP="00A00CDB">
      <w:pPr>
        <w:spacing w:after="0" w:line="360" w:lineRule="auto"/>
        <w:jc w:val="both"/>
        <w:rPr>
          <w:rFonts w:asciiTheme="majorHAnsi" w:hAnsiTheme="majorHAnsi"/>
          <w:sz w:val="24"/>
          <w:szCs w:val="24"/>
        </w:rPr>
      </w:pPr>
    </w:p>
    <w:p w:rsidR="00A00CDB" w:rsidRPr="00653FD7" w:rsidRDefault="00A00CDB" w:rsidP="00A00CDB">
      <w:pPr>
        <w:spacing w:after="0" w:line="360" w:lineRule="auto"/>
        <w:jc w:val="both"/>
        <w:rPr>
          <w:rFonts w:asciiTheme="majorHAnsi" w:hAnsiTheme="majorHAnsi"/>
          <w:b/>
          <w:i/>
          <w:sz w:val="24"/>
          <w:szCs w:val="24"/>
        </w:rPr>
      </w:pPr>
      <w:r>
        <w:rPr>
          <w:rFonts w:asciiTheme="majorHAnsi" w:hAnsiTheme="majorHAnsi"/>
          <w:b/>
          <w:i/>
          <w:sz w:val="24"/>
          <w:szCs w:val="24"/>
        </w:rPr>
        <w:t xml:space="preserve">2.2 </w:t>
      </w:r>
      <w:r w:rsidRPr="00BF7F70">
        <w:rPr>
          <w:rFonts w:asciiTheme="majorHAnsi" w:hAnsiTheme="majorHAnsi"/>
          <w:b/>
          <w:sz w:val="24"/>
          <w:szCs w:val="24"/>
        </w:rPr>
        <w:t>Materials and procedure</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t xml:space="preserve">Stimuli were photographs of the faces of </w:t>
      </w:r>
      <w:r w:rsidR="00C536E9">
        <w:rPr>
          <w:rFonts w:asciiTheme="majorHAnsi" w:hAnsiTheme="majorHAnsi"/>
          <w:sz w:val="24"/>
          <w:szCs w:val="24"/>
        </w:rPr>
        <w:t>eight</w:t>
      </w:r>
      <w:r>
        <w:rPr>
          <w:rFonts w:asciiTheme="majorHAnsi" w:hAnsiTheme="majorHAnsi"/>
          <w:sz w:val="24"/>
          <w:szCs w:val="24"/>
        </w:rPr>
        <w:t xml:space="preserve"> </w:t>
      </w:r>
      <w:r w:rsidRPr="00653FD7">
        <w:rPr>
          <w:rFonts w:asciiTheme="majorHAnsi" w:hAnsiTheme="majorHAnsi"/>
          <w:sz w:val="24"/>
          <w:szCs w:val="24"/>
        </w:rPr>
        <w:t>different individuals and of each participant’s own face that were taken under identical lighting conditions in three different views (front view, 30° side view, 60° side view, see Figure 1). Each participant was photographed prior to the experimental session and was told that the images would be added to our face database.  They were not informed explicitly that their own face would be the part of the current experiment. All face images were converted into grayscale, cropped to remove external facial features, including the hairline, and resized to create identical-size images for each for the three views, using Creative Suite 6 software (Adobe Photoshop).</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t xml:space="preserve">All face stimuli were presented at the centre of a CRT monitor against a light grey background </w:t>
      </w:r>
      <w:proofErr w:type="gramStart"/>
      <w:r w:rsidRPr="00653FD7">
        <w:rPr>
          <w:rFonts w:asciiTheme="majorHAnsi" w:hAnsiTheme="majorHAnsi"/>
          <w:sz w:val="24"/>
          <w:szCs w:val="24"/>
        </w:rPr>
        <w:t>(15 cd/m</w:t>
      </w:r>
      <w:r w:rsidRPr="00653FD7">
        <w:rPr>
          <w:rFonts w:asciiTheme="majorHAnsi" w:hAnsiTheme="majorHAnsi"/>
          <w:sz w:val="24"/>
          <w:szCs w:val="24"/>
          <w:vertAlign w:val="superscript"/>
        </w:rPr>
        <w:t>2</w:t>
      </w:r>
      <w:r w:rsidRPr="00653FD7">
        <w:rPr>
          <w:rFonts w:asciiTheme="majorHAnsi" w:hAnsiTheme="majorHAnsi"/>
          <w:sz w:val="24"/>
          <w:szCs w:val="24"/>
        </w:rPr>
        <w:t>)</w:t>
      </w:r>
      <w:proofErr w:type="gramEnd"/>
      <w:r w:rsidRPr="00653FD7">
        <w:rPr>
          <w:rFonts w:asciiTheme="majorHAnsi" w:hAnsiTheme="majorHAnsi"/>
          <w:sz w:val="24"/>
          <w:szCs w:val="24"/>
        </w:rPr>
        <w:t xml:space="preserve"> at a viewing distance of 100 cm. The visual angle covered by a face was 4.3° x 3.1° (front and 30° side view) or 4.3° x 2.9° (60° side view). The average luminance of the face images was </w:t>
      </w:r>
      <w:proofErr w:type="gramStart"/>
      <w:r w:rsidRPr="00653FD7">
        <w:rPr>
          <w:rFonts w:asciiTheme="majorHAnsi" w:hAnsiTheme="majorHAnsi"/>
          <w:sz w:val="24"/>
          <w:szCs w:val="24"/>
        </w:rPr>
        <w:t>8 cd/m</w:t>
      </w:r>
      <w:r w:rsidRPr="00653FD7">
        <w:rPr>
          <w:rFonts w:asciiTheme="majorHAnsi" w:hAnsiTheme="majorHAnsi"/>
          <w:sz w:val="24"/>
          <w:szCs w:val="24"/>
          <w:vertAlign w:val="superscript"/>
        </w:rPr>
        <w:t>2</w:t>
      </w:r>
      <w:proofErr w:type="gramEnd"/>
      <w:r w:rsidRPr="00653FD7">
        <w:rPr>
          <w:rFonts w:asciiTheme="majorHAnsi" w:hAnsiTheme="majorHAnsi"/>
          <w:sz w:val="24"/>
          <w:szCs w:val="24"/>
        </w:rPr>
        <w:t>. Ten successive exper</w:t>
      </w:r>
      <w:r>
        <w:rPr>
          <w:rFonts w:asciiTheme="majorHAnsi" w:hAnsiTheme="majorHAnsi"/>
          <w:sz w:val="24"/>
          <w:szCs w:val="24"/>
        </w:rPr>
        <w:t>imental blocks were run, with 81</w:t>
      </w:r>
      <w:r w:rsidRPr="00653FD7">
        <w:rPr>
          <w:rFonts w:asciiTheme="majorHAnsi" w:hAnsiTheme="majorHAnsi"/>
          <w:sz w:val="24"/>
          <w:szCs w:val="24"/>
        </w:rPr>
        <w:t xml:space="preserve"> trials per block. On each trial, one face was presented at fixation for 400 ms. The interval between the offset of a face and the onset of a face on the next trial was 1100 ms. Participants’ task was to detect a pre-specified Target Face (“Joe”, see Figure 1), to press a response key with their right index finger whenever the Target Face was presented in any of its three possible views, and to refrain from responding to all other faces. </w:t>
      </w:r>
      <w:r>
        <w:rPr>
          <w:rFonts w:asciiTheme="majorHAnsi" w:hAnsiTheme="majorHAnsi"/>
          <w:sz w:val="24"/>
          <w:szCs w:val="24"/>
        </w:rPr>
        <w:t xml:space="preserve">The same individual face (shown in three different views) served as target for all participants in this study. </w:t>
      </w:r>
      <w:r w:rsidRPr="00653FD7">
        <w:rPr>
          <w:rFonts w:asciiTheme="majorHAnsi" w:hAnsiTheme="majorHAnsi"/>
          <w:sz w:val="24"/>
          <w:szCs w:val="24"/>
        </w:rPr>
        <w:t xml:space="preserve">In each block, the Target </w:t>
      </w:r>
      <w:r>
        <w:rPr>
          <w:rFonts w:asciiTheme="majorHAnsi" w:hAnsiTheme="majorHAnsi"/>
          <w:sz w:val="24"/>
          <w:szCs w:val="24"/>
        </w:rPr>
        <w:t>Face was presented on 9</w:t>
      </w:r>
      <w:r w:rsidRPr="00653FD7">
        <w:rPr>
          <w:rFonts w:asciiTheme="majorHAnsi" w:hAnsiTheme="majorHAnsi"/>
          <w:sz w:val="24"/>
          <w:szCs w:val="24"/>
        </w:rPr>
        <w:t xml:space="preserve"> trials, and par</w:t>
      </w:r>
      <w:r>
        <w:rPr>
          <w:rFonts w:asciiTheme="majorHAnsi" w:hAnsiTheme="majorHAnsi"/>
          <w:sz w:val="24"/>
          <w:szCs w:val="24"/>
        </w:rPr>
        <w:t xml:space="preserve">ticipants’ Own Face on another 9 trials. In the remaining trials, Nontarget Faces were presented. Each of the seven </w:t>
      </w:r>
      <w:r w:rsidRPr="00653FD7">
        <w:rPr>
          <w:rFonts w:asciiTheme="majorHAnsi" w:hAnsiTheme="majorHAnsi"/>
          <w:sz w:val="24"/>
          <w:szCs w:val="24"/>
        </w:rPr>
        <w:t xml:space="preserve">Nontarget Faces </w:t>
      </w:r>
      <w:r>
        <w:rPr>
          <w:rFonts w:asciiTheme="majorHAnsi" w:hAnsiTheme="majorHAnsi"/>
          <w:sz w:val="24"/>
          <w:szCs w:val="24"/>
        </w:rPr>
        <w:t>appeared on 9 randomly interspersed trials</w:t>
      </w:r>
      <w:r w:rsidRPr="00653FD7">
        <w:rPr>
          <w:rFonts w:asciiTheme="majorHAnsi" w:hAnsiTheme="majorHAnsi"/>
          <w:sz w:val="24"/>
          <w:szCs w:val="24"/>
        </w:rPr>
        <w:t xml:space="preserve">. The view in which </w:t>
      </w:r>
      <w:r>
        <w:rPr>
          <w:rFonts w:asciiTheme="majorHAnsi" w:hAnsiTheme="majorHAnsi"/>
          <w:sz w:val="24"/>
          <w:szCs w:val="24"/>
        </w:rPr>
        <w:t>a particular</w:t>
      </w:r>
      <w:r w:rsidRPr="00653FD7">
        <w:rPr>
          <w:rFonts w:asciiTheme="majorHAnsi" w:hAnsiTheme="majorHAnsi"/>
          <w:sz w:val="24"/>
          <w:szCs w:val="24"/>
        </w:rPr>
        <w:t xml:space="preserve"> face was presented (front view, 30° side view, 60° side view) was randomly determined for each trial. </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t xml:space="preserve">Prior to the first experimental block, participants were shown each of the three views of the Target Face “Joe” on the computer screen for 5 s, and were asked to memorize this individual face. Next, they were given a training block of 40 trials. On 10 </w:t>
      </w:r>
      <w:r w:rsidRPr="00653FD7">
        <w:rPr>
          <w:rFonts w:asciiTheme="majorHAnsi" w:hAnsiTheme="majorHAnsi"/>
          <w:sz w:val="24"/>
          <w:szCs w:val="24"/>
        </w:rPr>
        <w:lastRenderedPageBreak/>
        <w:t xml:space="preserve">of these training trials, “Joe” was presented. On the other 30 trials, the face of one of three other individuals was shown. These three nontarget faces were not used in the main experiment. At the end of the experiment, participants were briefed about the purpose of the experiment and asked whether they could identify any of the faces shown. Two participants with DP reported to have been unaware of the presence of their own face during the experiment. </w:t>
      </w:r>
    </w:p>
    <w:p w:rsidR="00A00CDB" w:rsidRPr="00653FD7" w:rsidRDefault="00A00CDB" w:rsidP="00A00CDB">
      <w:pPr>
        <w:spacing w:after="0" w:line="360" w:lineRule="auto"/>
        <w:jc w:val="both"/>
        <w:rPr>
          <w:rFonts w:asciiTheme="majorHAnsi" w:hAnsiTheme="majorHAnsi"/>
          <w:sz w:val="24"/>
          <w:szCs w:val="24"/>
        </w:rPr>
      </w:pPr>
    </w:p>
    <w:p w:rsidR="00A00CDB" w:rsidRDefault="00A00CDB" w:rsidP="00A00CDB">
      <w:pPr>
        <w:spacing w:after="0" w:line="360" w:lineRule="auto"/>
        <w:jc w:val="both"/>
        <w:rPr>
          <w:rFonts w:asciiTheme="majorHAnsi" w:hAnsiTheme="majorHAnsi"/>
          <w:b/>
          <w:i/>
          <w:sz w:val="24"/>
          <w:szCs w:val="24"/>
        </w:rPr>
      </w:pPr>
      <w:r>
        <w:rPr>
          <w:rFonts w:asciiTheme="majorHAnsi" w:hAnsiTheme="majorHAnsi"/>
          <w:b/>
          <w:i/>
          <w:sz w:val="24"/>
          <w:szCs w:val="24"/>
        </w:rPr>
        <w:t xml:space="preserve">2.3. </w:t>
      </w:r>
      <w:r w:rsidRPr="00BF7F70">
        <w:rPr>
          <w:rFonts w:asciiTheme="majorHAnsi" w:hAnsiTheme="majorHAnsi"/>
          <w:b/>
          <w:sz w:val="24"/>
          <w:szCs w:val="24"/>
        </w:rPr>
        <w:t>Electroencephalography recording and data processing</w:t>
      </w:r>
    </w:p>
    <w:p w:rsidR="00A00CDB" w:rsidRPr="00653FD7" w:rsidRDefault="00A00CDB" w:rsidP="00A00CDB">
      <w:pPr>
        <w:spacing w:after="0" w:line="360" w:lineRule="auto"/>
        <w:jc w:val="both"/>
        <w:rPr>
          <w:rFonts w:asciiTheme="majorHAnsi" w:hAnsiTheme="majorHAnsi"/>
          <w:sz w:val="24"/>
          <w:szCs w:val="24"/>
        </w:rPr>
      </w:pPr>
      <w:r w:rsidRPr="00653FD7">
        <w:rPr>
          <w:rFonts w:asciiTheme="majorHAnsi" w:hAnsiTheme="majorHAnsi"/>
          <w:b/>
          <w:i/>
          <w:sz w:val="24"/>
          <w:szCs w:val="24"/>
        </w:rPr>
        <w:tab/>
      </w:r>
      <w:r w:rsidRPr="00653FD7">
        <w:rPr>
          <w:rFonts w:asciiTheme="majorHAnsi" w:hAnsiTheme="majorHAnsi"/>
          <w:sz w:val="24"/>
          <w:szCs w:val="24"/>
        </w:rPr>
        <w:t xml:space="preserve">EEG was DC-recorded with a </w:t>
      </w:r>
      <w:proofErr w:type="spellStart"/>
      <w:r w:rsidRPr="00653FD7">
        <w:rPr>
          <w:rFonts w:asciiTheme="majorHAnsi" w:hAnsiTheme="majorHAnsi"/>
          <w:sz w:val="24"/>
          <w:szCs w:val="24"/>
        </w:rPr>
        <w:t>BrainAmps</w:t>
      </w:r>
      <w:proofErr w:type="spellEnd"/>
      <w:r w:rsidRPr="00653FD7">
        <w:rPr>
          <w:rFonts w:asciiTheme="majorHAnsi" w:hAnsiTheme="majorHAnsi"/>
          <w:sz w:val="24"/>
          <w:szCs w:val="24"/>
        </w:rPr>
        <w:t xml:space="preserve"> DC ampliﬁer (Brain Products, Munich, Germany; high cut-off filter 40 Hz, 500 Hz sampling rate) and Ag–</w:t>
      </w:r>
      <w:proofErr w:type="spellStart"/>
      <w:r w:rsidRPr="00653FD7">
        <w:rPr>
          <w:rFonts w:asciiTheme="majorHAnsi" w:hAnsiTheme="majorHAnsi"/>
          <w:sz w:val="24"/>
          <w:szCs w:val="24"/>
        </w:rPr>
        <w:t>AgCl</w:t>
      </w:r>
      <w:proofErr w:type="spellEnd"/>
      <w:r w:rsidRPr="00653FD7">
        <w:rPr>
          <w:rFonts w:asciiTheme="majorHAnsi" w:hAnsiTheme="majorHAnsi"/>
          <w:sz w:val="24"/>
          <w:szCs w:val="24"/>
        </w:rPr>
        <w:t xml:space="preserve"> electrodes mounted on an elastic cap from 23 scalp sites (</w:t>
      </w:r>
      <w:proofErr w:type="spellStart"/>
      <w:r w:rsidRPr="00653FD7">
        <w:rPr>
          <w:rFonts w:asciiTheme="majorHAnsi" w:hAnsiTheme="majorHAnsi"/>
          <w:sz w:val="24"/>
          <w:szCs w:val="24"/>
        </w:rPr>
        <w:t>Fpz</w:t>
      </w:r>
      <w:proofErr w:type="spellEnd"/>
      <w:r w:rsidRPr="00653FD7">
        <w:rPr>
          <w:rFonts w:asciiTheme="majorHAnsi" w:hAnsiTheme="majorHAnsi"/>
          <w:sz w:val="24"/>
          <w:szCs w:val="24"/>
        </w:rPr>
        <w:t xml:space="preserve">, F7, F3, </w:t>
      </w:r>
      <w:proofErr w:type="spellStart"/>
      <w:r w:rsidRPr="00653FD7">
        <w:rPr>
          <w:rFonts w:asciiTheme="majorHAnsi" w:hAnsiTheme="majorHAnsi"/>
          <w:sz w:val="24"/>
          <w:szCs w:val="24"/>
        </w:rPr>
        <w:t>Fz</w:t>
      </w:r>
      <w:proofErr w:type="spellEnd"/>
      <w:r w:rsidRPr="00653FD7">
        <w:rPr>
          <w:rFonts w:asciiTheme="majorHAnsi" w:hAnsiTheme="majorHAnsi"/>
          <w:sz w:val="24"/>
          <w:szCs w:val="24"/>
        </w:rPr>
        <w:t xml:space="preserve">, F4, F8, FC5, FC6, T7, C3, </w:t>
      </w:r>
      <w:proofErr w:type="spellStart"/>
      <w:r w:rsidRPr="00653FD7">
        <w:rPr>
          <w:rFonts w:asciiTheme="majorHAnsi" w:hAnsiTheme="majorHAnsi"/>
          <w:sz w:val="24"/>
          <w:szCs w:val="24"/>
        </w:rPr>
        <w:t>Cz</w:t>
      </w:r>
      <w:proofErr w:type="spellEnd"/>
      <w:r w:rsidRPr="00653FD7">
        <w:rPr>
          <w:rFonts w:asciiTheme="majorHAnsi" w:hAnsiTheme="majorHAnsi"/>
          <w:sz w:val="24"/>
          <w:szCs w:val="24"/>
        </w:rPr>
        <w:t xml:space="preserve">, C4, T8, CP5, CP6, P7, P3, Pz, P4, P8, PO7, PO8 and Oz, according to the extended international 10–20 system). Horizontal electrooculogram (HEOG) was recorded from the outer canthi of both eyes. An electrode placed on the left earlobe served as the reference for online recording, and EEG was re-referenced off-line to the average of both earlobes. Electrode impedances were kept below 5 kΩ. No off-line ﬁlters were applied. </w:t>
      </w:r>
    </w:p>
    <w:p w:rsidR="00A00CDB" w:rsidRPr="00653FD7" w:rsidRDefault="00A00CDB" w:rsidP="00A00CDB">
      <w:pPr>
        <w:autoSpaceDE w:val="0"/>
        <w:autoSpaceDN w:val="0"/>
        <w:adjustRightInd w:val="0"/>
        <w:spacing w:after="0" w:line="360" w:lineRule="auto"/>
        <w:jc w:val="both"/>
        <w:rPr>
          <w:rFonts w:asciiTheme="majorHAnsi" w:hAnsiTheme="majorHAnsi"/>
          <w:sz w:val="24"/>
          <w:szCs w:val="24"/>
        </w:rPr>
      </w:pPr>
      <w:r w:rsidRPr="00653FD7">
        <w:rPr>
          <w:rFonts w:asciiTheme="majorHAnsi" w:hAnsiTheme="majorHAnsi"/>
          <w:sz w:val="24"/>
          <w:szCs w:val="24"/>
        </w:rPr>
        <w:tab/>
        <w:t xml:space="preserve">The EEG was epoched ofﬂine from 100ms before to 700ms after stimulus onset. Epochs with EEG activity exceeding 30µV in the HEOG (horizontal eye movements) or 60µV at electrode </w:t>
      </w:r>
      <w:proofErr w:type="spellStart"/>
      <w:r w:rsidRPr="00653FD7">
        <w:rPr>
          <w:rFonts w:asciiTheme="majorHAnsi" w:hAnsiTheme="majorHAnsi"/>
          <w:sz w:val="24"/>
          <w:szCs w:val="24"/>
        </w:rPr>
        <w:t>Fpz</w:t>
      </w:r>
      <w:proofErr w:type="spellEnd"/>
      <w:r w:rsidRPr="00653FD7">
        <w:rPr>
          <w:rFonts w:asciiTheme="majorHAnsi" w:hAnsiTheme="majorHAnsi"/>
          <w:sz w:val="24"/>
          <w:szCs w:val="24"/>
        </w:rPr>
        <w:t xml:space="preserve"> (eye blinks or vertical eye movements) were excluded from subsequent analysis, as were epochs with voltages exceeding 80µV at any other electrode. Because these rejection criteria led to a loss of more than 50% of all trials for three participants with DP, artefact rejection thresholds were increased by 10 µV for one participant</w:t>
      </w:r>
      <w:r w:rsidRPr="00653FD7">
        <w:rPr>
          <w:rFonts w:asciiTheme="majorHAnsi" w:hAnsiTheme="majorHAnsi" w:cs="Cambria Math"/>
          <w:sz w:val="24"/>
          <w:szCs w:val="24"/>
        </w:rPr>
        <w:t xml:space="preserve"> and by 20</w:t>
      </w:r>
      <w:r w:rsidRPr="00653FD7">
        <w:rPr>
          <w:rFonts w:asciiTheme="majorHAnsi" w:hAnsiTheme="majorHAnsi"/>
          <w:sz w:val="24"/>
          <w:szCs w:val="24"/>
        </w:rPr>
        <w:t xml:space="preserve"> µV for the other two participants. Analyses were focused on the N250 and P600f components, which were quantified on the basis of ERP mean amplitudes measured at lateral posterior electrodes P7 and P8 in the 250-400 ms post-stimulus time window (N250 component) and at midline electrode Pz in the 400-700 ms time window (P600f component). </w:t>
      </w:r>
    </w:p>
    <w:p w:rsidR="00A00CDB" w:rsidRPr="00653FD7" w:rsidRDefault="00A00CDB" w:rsidP="00A00CDB">
      <w:pPr>
        <w:autoSpaceDE w:val="0"/>
        <w:autoSpaceDN w:val="0"/>
        <w:adjustRightInd w:val="0"/>
        <w:spacing w:after="0" w:line="360" w:lineRule="auto"/>
        <w:jc w:val="both"/>
        <w:rPr>
          <w:rFonts w:asciiTheme="majorHAnsi" w:eastAsia="Calibri" w:hAnsiTheme="majorHAnsi" w:cs="Times-Roman"/>
          <w:color w:val="000000"/>
          <w:sz w:val="24"/>
          <w:szCs w:val="24"/>
          <w:shd w:val="clear" w:color="auto" w:fill="FFFFFF"/>
        </w:rPr>
      </w:pPr>
      <w:r w:rsidRPr="00653FD7">
        <w:rPr>
          <w:rFonts w:asciiTheme="majorHAnsi" w:hAnsiTheme="majorHAnsi"/>
          <w:sz w:val="24"/>
          <w:szCs w:val="24"/>
        </w:rPr>
        <w:tab/>
        <w:t xml:space="preserve">Separate analyses on ERP mean amplitudes were conducted for ERPs to Target Faces versus Nontarget Faces, and ERPs to Own Faces versus Nontarget Faces, with the within-participant factor face identity (Target/Nontarget or Own/Nontarget) and between-participant factor group (DP/control). </w:t>
      </w:r>
      <w:r>
        <w:rPr>
          <w:rFonts w:asciiTheme="majorHAnsi" w:hAnsiTheme="majorHAnsi"/>
          <w:sz w:val="24"/>
          <w:szCs w:val="24"/>
        </w:rPr>
        <w:t xml:space="preserve">For the main analyses reported below, ERPs to Nontarget Faces were based on all trials where these faces were presented. </w:t>
      </w:r>
      <w:r>
        <w:rPr>
          <w:rFonts w:asciiTheme="majorHAnsi" w:hAnsiTheme="majorHAnsi"/>
          <w:sz w:val="24"/>
          <w:szCs w:val="24"/>
        </w:rPr>
        <w:lastRenderedPageBreak/>
        <w:t xml:space="preserve">Because Nontarget Faces appeared more frequently than Target or Own Faces, comparisons of ERPs between these three different face types might be affected by differences in signal-to-noise ratios, and/or the fact that faces of different individuals contributed to Nontarget ERPs, but not to Target and Own Face ERPs. For these reasons, we conducted additional analyses with Nontarget Face ERPs that were computed for a single Nontarget Face. This Nontarget Face was randomly selected for each participant, with the restriction that each Nontarget Face was selected at least once for a DP participant and a control participant, respectively. ERPs to Target Faces only included trials where this face was correctly reported, and ERPs to Own and Nontarget Faces were based on trials where no response was recorded. Because participants with DP missed only 13% of all Target Faces (see below), ERPs to undetected Target Faces could not be computed due to an insufficient number of trials. </w:t>
      </w:r>
      <w:r w:rsidRPr="00653FD7">
        <w:rPr>
          <w:rFonts w:asciiTheme="majorHAnsi" w:hAnsiTheme="majorHAnsi"/>
          <w:sz w:val="24"/>
          <w:szCs w:val="24"/>
        </w:rPr>
        <w:t>Analyses of N250 amplitudes also included the factor hemisphere (P7/P8). Additional follow-up analyses were conducted separately for the DP and control groups, and for N250 components measured in the first half of the experiment</w:t>
      </w:r>
      <w:r>
        <w:rPr>
          <w:rFonts w:asciiTheme="majorHAnsi" w:hAnsiTheme="majorHAnsi"/>
          <w:sz w:val="24"/>
          <w:szCs w:val="24"/>
        </w:rPr>
        <w:t xml:space="preserve"> (blocks 1 – 5)</w:t>
      </w:r>
      <w:r w:rsidRPr="00653FD7">
        <w:rPr>
          <w:rFonts w:asciiTheme="majorHAnsi" w:hAnsiTheme="majorHAnsi"/>
          <w:sz w:val="24"/>
          <w:szCs w:val="24"/>
        </w:rPr>
        <w:t xml:space="preserve">. </w:t>
      </w:r>
      <w:r w:rsidR="009D647E">
        <w:rPr>
          <w:rFonts w:asciiTheme="majorHAnsi" w:hAnsiTheme="majorHAnsi"/>
          <w:sz w:val="24"/>
          <w:szCs w:val="24"/>
        </w:rPr>
        <w:t xml:space="preserve">To determine whether the </w:t>
      </w:r>
      <w:r w:rsidR="00EC4C93">
        <w:rPr>
          <w:rFonts w:asciiTheme="majorHAnsi" w:hAnsiTheme="majorHAnsi"/>
          <w:sz w:val="24"/>
          <w:szCs w:val="24"/>
        </w:rPr>
        <w:t xml:space="preserve">activation </w:t>
      </w:r>
      <w:r w:rsidR="009D647E">
        <w:rPr>
          <w:rFonts w:asciiTheme="majorHAnsi" w:hAnsiTheme="majorHAnsi"/>
          <w:sz w:val="24"/>
          <w:szCs w:val="24"/>
        </w:rPr>
        <w:t xml:space="preserve">of visual face memory by Target Faces or Own Face </w:t>
      </w:r>
      <w:r w:rsidR="00EC4C93">
        <w:rPr>
          <w:rFonts w:asciiTheme="majorHAnsi" w:hAnsiTheme="majorHAnsi"/>
          <w:sz w:val="24"/>
          <w:szCs w:val="24"/>
        </w:rPr>
        <w:t xml:space="preserve">started later </w:t>
      </w:r>
      <w:r w:rsidR="009D647E">
        <w:rPr>
          <w:rFonts w:asciiTheme="majorHAnsi" w:hAnsiTheme="majorHAnsi"/>
          <w:sz w:val="24"/>
          <w:szCs w:val="24"/>
        </w:rPr>
        <w:t xml:space="preserve">in the DP group relative to the control group, we </w:t>
      </w:r>
      <w:r w:rsidR="009D647E">
        <w:rPr>
          <w:rFonts w:asciiTheme="majorHAnsi" w:eastAsia="Calibri" w:hAnsiTheme="majorHAnsi" w:cs="Times-Roman"/>
          <w:sz w:val="24"/>
          <w:szCs w:val="24"/>
        </w:rPr>
        <w:t>employed</w:t>
      </w:r>
      <w:r w:rsidR="009D647E" w:rsidRPr="00653FD7">
        <w:rPr>
          <w:rFonts w:asciiTheme="majorHAnsi" w:eastAsia="Calibri" w:hAnsiTheme="majorHAnsi" w:cs="Times-Roman"/>
          <w:sz w:val="24"/>
          <w:szCs w:val="24"/>
        </w:rPr>
        <w:t xml:space="preserve"> a jack-knife based procedure (</w:t>
      </w:r>
      <w:r w:rsidR="00A20FEB" w:rsidRPr="00653FD7">
        <w:rPr>
          <w:rFonts w:asciiTheme="majorHAnsi" w:eastAsia="Calibri" w:hAnsiTheme="majorHAnsi" w:cs="Times-Roman"/>
          <w:sz w:val="24"/>
          <w:szCs w:val="24"/>
        </w:rPr>
        <w:t xml:space="preserve">Miller, </w:t>
      </w:r>
      <w:r w:rsidR="00A20FEB">
        <w:rPr>
          <w:rFonts w:asciiTheme="majorHAnsi" w:hAnsiTheme="majorHAnsi" w:cs="Arial"/>
          <w:color w:val="222222"/>
          <w:sz w:val="24"/>
          <w:szCs w:val="24"/>
          <w:shd w:val="clear" w:color="auto" w:fill="FFFFFF"/>
        </w:rPr>
        <w:t xml:space="preserve">Patterson, &amp; Ulrich, </w:t>
      </w:r>
      <w:r w:rsidR="00A20FEB">
        <w:rPr>
          <w:rFonts w:asciiTheme="majorHAnsi" w:eastAsia="Calibri" w:hAnsiTheme="majorHAnsi" w:cs="Times-Roman"/>
          <w:sz w:val="24"/>
          <w:szCs w:val="24"/>
        </w:rPr>
        <w:t>1998)</w:t>
      </w:r>
      <w:r w:rsidR="009D647E" w:rsidRPr="00653FD7">
        <w:rPr>
          <w:rFonts w:asciiTheme="majorHAnsi" w:eastAsia="Calibri" w:hAnsiTheme="majorHAnsi" w:cs="Times-Roman"/>
          <w:sz w:val="24"/>
          <w:szCs w:val="24"/>
        </w:rPr>
        <w:t xml:space="preserve"> to </w:t>
      </w:r>
      <w:r w:rsidR="009D647E">
        <w:rPr>
          <w:rFonts w:asciiTheme="majorHAnsi" w:eastAsia="Calibri" w:hAnsiTheme="majorHAnsi" w:cs="Times-Roman"/>
          <w:sz w:val="24"/>
          <w:szCs w:val="24"/>
        </w:rPr>
        <w:t xml:space="preserve">estimate N250 </w:t>
      </w:r>
      <w:r w:rsidR="009D647E" w:rsidRPr="00653FD7">
        <w:rPr>
          <w:rFonts w:asciiTheme="majorHAnsi" w:eastAsia="Calibri" w:hAnsiTheme="majorHAnsi" w:cs="Times-Roman"/>
          <w:sz w:val="24"/>
          <w:szCs w:val="24"/>
        </w:rPr>
        <w:t xml:space="preserve">onset </w:t>
      </w:r>
      <w:r w:rsidR="009D647E">
        <w:rPr>
          <w:rFonts w:asciiTheme="majorHAnsi" w:eastAsia="Calibri" w:hAnsiTheme="majorHAnsi" w:cs="Times-Roman"/>
          <w:sz w:val="24"/>
          <w:szCs w:val="24"/>
        </w:rPr>
        <w:t>latencies and compare them between the two groups</w:t>
      </w:r>
      <w:r w:rsidR="009D647E" w:rsidRPr="00653FD7">
        <w:rPr>
          <w:rFonts w:asciiTheme="majorHAnsi" w:eastAsia="Calibri" w:hAnsiTheme="majorHAnsi" w:cs="Times-Roman"/>
          <w:sz w:val="24"/>
          <w:szCs w:val="24"/>
        </w:rPr>
        <w:t>.</w:t>
      </w:r>
      <w:r w:rsidR="009D647E">
        <w:rPr>
          <w:rFonts w:asciiTheme="majorHAnsi" w:eastAsia="Calibri" w:hAnsiTheme="majorHAnsi" w:cs="Times-Roman"/>
          <w:sz w:val="24"/>
          <w:szCs w:val="24"/>
        </w:rPr>
        <w:t xml:space="preserve"> D</w:t>
      </w:r>
      <w:r w:rsidRPr="00653FD7">
        <w:rPr>
          <w:rFonts w:asciiTheme="majorHAnsi" w:eastAsia="Calibri" w:hAnsiTheme="majorHAnsi" w:cs="Times-Roman"/>
          <w:sz w:val="24"/>
          <w:szCs w:val="24"/>
        </w:rPr>
        <w:t>ifference waveforms were computed by subtracting ERPs to Nontarget Faces from ERPs to Target Fac</w:t>
      </w:r>
      <w:r w:rsidR="009D647E">
        <w:rPr>
          <w:rFonts w:asciiTheme="majorHAnsi" w:eastAsia="Calibri" w:hAnsiTheme="majorHAnsi" w:cs="Times-Roman"/>
          <w:sz w:val="24"/>
          <w:szCs w:val="24"/>
        </w:rPr>
        <w:t xml:space="preserve">es and Own Faces, respectively. N250 onset latencies were determined </w:t>
      </w:r>
      <w:r w:rsidRPr="00653FD7">
        <w:rPr>
          <w:rFonts w:asciiTheme="majorHAnsi" w:eastAsia="Calibri" w:hAnsiTheme="majorHAnsi" w:cs="Times-Roman"/>
          <w:sz w:val="24"/>
          <w:szCs w:val="24"/>
        </w:rPr>
        <w:t xml:space="preserve">from grand averages </w:t>
      </w:r>
      <w:r w:rsidR="009D647E">
        <w:rPr>
          <w:rFonts w:asciiTheme="majorHAnsi" w:eastAsia="Calibri" w:hAnsiTheme="majorHAnsi" w:cs="Times-Roman"/>
          <w:sz w:val="24"/>
          <w:szCs w:val="24"/>
        </w:rPr>
        <w:t>that wer</w:t>
      </w:r>
      <w:r w:rsidRPr="00653FD7">
        <w:rPr>
          <w:rFonts w:asciiTheme="majorHAnsi" w:eastAsia="Calibri" w:hAnsiTheme="majorHAnsi" w:cs="Times-Roman"/>
          <w:sz w:val="24"/>
          <w:szCs w:val="24"/>
        </w:rPr>
        <w:t>e computed</w:t>
      </w:r>
      <w:r w:rsidR="009D647E">
        <w:rPr>
          <w:rFonts w:asciiTheme="majorHAnsi" w:eastAsia="Calibri" w:hAnsiTheme="majorHAnsi" w:cs="Times-Roman"/>
          <w:sz w:val="24"/>
          <w:szCs w:val="24"/>
        </w:rPr>
        <w:t xml:space="preserve"> for ten subsamples of participants in each group (</w:t>
      </w:r>
      <w:r w:rsidRPr="00653FD7">
        <w:rPr>
          <w:rFonts w:asciiTheme="majorHAnsi" w:eastAsia="Calibri" w:hAnsiTheme="majorHAnsi" w:cs="Times-Roman"/>
          <w:sz w:val="24"/>
          <w:szCs w:val="24"/>
        </w:rPr>
        <w:t xml:space="preserve">where one </w:t>
      </w:r>
      <w:r w:rsidR="009D647E">
        <w:rPr>
          <w:rFonts w:asciiTheme="majorHAnsi" w:eastAsia="Calibri" w:hAnsiTheme="majorHAnsi" w:cs="Times-Roman"/>
          <w:sz w:val="24"/>
          <w:szCs w:val="24"/>
        </w:rPr>
        <w:t xml:space="preserve">of the ten </w:t>
      </w:r>
      <w:r w:rsidRPr="00653FD7">
        <w:rPr>
          <w:rFonts w:asciiTheme="majorHAnsi" w:eastAsia="Calibri" w:hAnsiTheme="majorHAnsi" w:cs="Times-Roman"/>
          <w:sz w:val="24"/>
          <w:szCs w:val="24"/>
        </w:rPr>
        <w:t>participant</w:t>
      </w:r>
      <w:r w:rsidR="009D647E">
        <w:rPr>
          <w:rFonts w:asciiTheme="majorHAnsi" w:eastAsia="Calibri" w:hAnsiTheme="majorHAnsi" w:cs="Times-Roman"/>
          <w:sz w:val="24"/>
          <w:szCs w:val="24"/>
        </w:rPr>
        <w:t>s in each group wa</w:t>
      </w:r>
      <w:r w:rsidRPr="00653FD7">
        <w:rPr>
          <w:rFonts w:asciiTheme="majorHAnsi" w:eastAsia="Calibri" w:hAnsiTheme="majorHAnsi" w:cs="Times-Roman"/>
          <w:sz w:val="24"/>
          <w:szCs w:val="24"/>
        </w:rPr>
        <w:t>s su</w:t>
      </w:r>
      <w:r w:rsidR="009D647E">
        <w:rPr>
          <w:rFonts w:asciiTheme="majorHAnsi" w:eastAsia="Calibri" w:hAnsiTheme="majorHAnsi" w:cs="Times-Roman"/>
          <w:sz w:val="24"/>
          <w:szCs w:val="24"/>
        </w:rPr>
        <w:t>ccessively</w:t>
      </w:r>
      <w:r w:rsidRPr="00653FD7">
        <w:rPr>
          <w:rFonts w:asciiTheme="majorHAnsi" w:eastAsia="Calibri" w:hAnsiTheme="majorHAnsi" w:cs="Times-Roman"/>
          <w:sz w:val="24"/>
          <w:szCs w:val="24"/>
        </w:rPr>
        <w:t xml:space="preserve"> excluded from the original sample</w:t>
      </w:r>
      <w:r w:rsidR="009D647E">
        <w:rPr>
          <w:rFonts w:asciiTheme="majorHAnsi" w:eastAsia="Calibri" w:hAnsiTheme="majorHAnsi" w:cs="Times-Roman"/>
          <w:sz w:val="24"/>
          <w:szCs w:val="24"/>
        </w:rPr>
        <w:t>)</w:t>
      </w:r>
      <w:r w:rsidRPr="00653FD7">
        <w:rPr>
          <w:rFonts w:asciiTheme="majorHAnsi" w:eastAsia="Calibri" w:hAnsiTheme="majorHAnsi" w:cs="Times-Roman"/>
          <w:sz w:val="24"/>
          <w:szCs w:val="24"/>
        </w:rPr>
        <w:t>. N250 on</w:t>
      </w:r>
      <w:r w:rsidR="00EC4C93">
        <w:rPr>
          <w:rFonts w:asciiTheme="majorHAnsi" w:eastAsia="Calibri" w:hAnsiTheme="majorHAnsi" w:cs="Times-Roman"/>
          <w:sz w:val="24"/>
          <w:szCs w:val="24"/>
        </w:rPr>
        <w:t>set was defined according to an</w:t>
      </w:r>
      <w:r w:rsidRPr="00653FD7">
        <w:rPr>
          <w:rFonts w:asciiTheme="majorHAnsi" w:eastAsia="Calibri" w:hAnsiTheme="majorHAnsi" w:cs="Times-Roman"/>
          <w:sz w:val="24"/>
          <w:szCs w:val="24"/>
        </w:rPr>
        <w:t xml:space="preserve"> absolute criterion where the voltage on the ascending flank of the N250 difference wave exceeded a threshold value of </w:t>
      </w:r>
      <w:r w:rsidRPr="00653FD7">
        <w:rPr>
          <w:rFonts w:asciiTheme="majorHAnsi" w:eastAsia="Calibri" w:hAnsiTheme="majorHAnsi" w:cs="Universal-GreekwithMathPi"/>
          <w:sz w:val="24"/>
          <w:szCs w:val="24"/>
        </w:rPr>
        <w:t>-</w:t>
      </w:r>
      <w:r w:rsidRPr="00653FD7">
        <w:rPr>
          <w:rFonts w:asciiTheme="majorHAnsi" w:eastAsia="Calibri" w:hAnsiTheme="majorHAnsi" w:cs="Times-Roman"/>
          <w:sz w:val="24"/>
          <w:szCs w:val="24"/>
        </w:rPr>
        <w:t xml:space="preserve">1 </w:t>
      </w:r>
      <w:r w:rsidRPr="00653FD7">
        <w:rPr>
          <w:rFonts w:asciiTheme="majorHAnsi" w:eastAsia="Calibri" w:hAnsiTheme="majorHAnsi" w:cs="Universal-GreekwithMathPi"/>
          <w:sz w:val="24"/>
          <w:szCs w:val="24"/>
        </w:rPr>
        <w:t>µ</w:t>
      </w:r>
      <w:r w:rsidRPr="00653FD7">
        <w:rPr>
          <w:rFonts w:asciiTheme="majorHAnsi" w:eastAsia="Calibri" w:hAnsiTheme="majorHAnsi" w:cs="Times-Roman"/>
          <w:sz w:val="24"/>
          <w:szCs w:val="24"/>
        </w:rPr>
        <w:t xml:space="preserve">V within a 200-400 ms post-stimulus time window. N250 onset latency differences between the two groups were </w:t>
      </w:r>
      <w:r w:rsidR="00EC4C93">
        <w:rPr>
          <w:rFonts w:asciiTheme="majorHAnsi" w:eastAsia="Calibri" w:hAnsiTheme="majorHAnsi" w:cs="Times-Roman"/>
          <w:sz w:val="24"/>
          <w:szCs w:val="24"/>
        </w:rPr>
        <w:t xml:space="preserve">compared with paired </w:t>
      </w:r>
      <w:r w:rsidR="00EC4C93" w:rsidRPr="00EC4C93">
        <w:rPr>
          <w:rFonts w:asciiTheme="majorHAnsi" w:eastAsia="Calibri" w:hAnsiTheme="majorHAnsi" w:cs="Times-Roman"/>
          <w:i/>
          <w:sz w:val="24"/>
          <w:szCs w:val="24"/>
        </w:rPr>
        <w:t>t</w:t>
      </w:r>
      <w:r w:rsidR="00EC4C93">
        <w:rPr>
          <w:rFonts w:asciiTheme="majorHAnsi" w:eastAsia="Calibri" w:hAnsiTheme="majorHAnsi" w:cs="Times-Roman"/>
          <w:sz w:val="24"/>
          <w:szCs w:val="24"/>
        </w:rPr>
        <w:t>-tests</w:t>
      </w:r>
      <w:r w:rsidRPr="00653FD7">
        <w:rPr>
          <w:rFonts w:asciiTheme="majorHAnsi" w:eastAsia="Calibri" w:hAnsiTheme="majorHAnsi" w:cs="Times-Roman"/>
          <w:sz w:val="24"/>
          <w:szCs w:val="24"/>
        </w:rPr>
        <w:t xml:space="preserve">, </w:t>
      </w:r>
      <w:r w:rsidR="00EC4C93">
        <w:rPr>
          <w:rFonts w:asciiTheme="majorHAnsi" w:eastAsia="Calibri" w:hAnsiTheme="majorHAnsi" w:cs="Times-Roman"/>
          <w:sz w:val="24"/>
          <w:szCs w:val="24"/>
        </w:rPr>
        <w:t>with</w:t>
      </w:r>
      <w:r w:rsidRPr="00653FD7">
        <w:rPr>
          <w:rFonts w:asciiTheme="majorHAnsi" w:eastAsia="Calibri" w:hAnsiTheme="majorHAnsi" w:cs="Times-Roman"/>
          <w:sz w:val="24"/>
          <w:szCs w:val="24"/>
        </w:rPr>
        <w:t xml:space="preserve"> </w:t>
      </w:r>
      <w:r w:rsidR="00EC4C93">
        <w:rPr>
          <w:rFonts w:asciiTheme="majorHAnsi" w:eastAsia="Calibri" w:hAnsiTheme="majorHAnsi" w:cs="Times-Roman"/>
          <w:i/>
          <w:sz w:val="24"/>
          <w:szCs w:val="24"/>
        </w:rPr>
        <w:t>t</w:t>
      </w:r>
      <w:r w:rsidRPr="00653FD7">
        <w:rPr>
          <w:rFonts w:asciiTheme="majorHAnsi" w:eastAsia="Calibri" w:hAnsiTheme="majorHAnsi" w:cs="Times-Roman"/>
          <w:sz w:val="24"/>
          <w:szCs w:val="24"/>
        </w:rPr>
        <w:t xml:space="preserve"> values</w:t>
      </w:r>
      <m:oMath>
        <m:r>
          <w:rPr>
            <w:rFonts w:ascii="Cambria Math" w:eastAsia="Calibri" w:hAnsi="Cambria Math" w:cs="Times-Roman"/>
            <w:sz w:val="24"/>
            <w:szCs w:val="24"/>
          </w:rPr>
          <m:t xml:space="preserve"> </m:t>
        </m:r>
        <m:sSub>
          <m:sSubPr>
            <m:ctrlPr>
              <w:rPr>
                <w:rFonts w:ascii="Cambria Math" w:eastAsia="Calibri" w:hAnsi="Cambria Math" w:cs="Times-Roman"/>
                <w:i/>
                <w:sz w:val="24"/>
                <w:szCs w:val="24"/>
              </w:rPr>
            </m:ctrlPr>
          </m:sSubPr>
          <m:e>
            <m:r>
              <w:rPr>
                <w:rFonts w:ascii="Cambria Math" w:eastAsia="Calibri" w:hAnsi="Cambria Math" w:cs="Times-Roman"/>
                <w:sz w:val="24"/>
                <w:szCs w:val="24"/>
              </w:rPr>
              <m:t>(t</m:t>
            </m:r>
          </m:e>
          <m:sub>
            <m:r>
              <w:rPr>
                <w:rFonts w:ascii="Cambria Math" w:eastAsia="Calibri" w:hAnsi="Cambria Math" w:cs="Times-Roman"/>
                <w:sz w:val="24"/>
                <w:szCs w:val="24"/>
              </w:rPr>
              <m:t>c</m:t>
            </m:r>
          </m:sub>
        </m:sSub>
      </m:oMath>
      <w:r w:rsidRPr="00653FD7">
        <w:rPr>
          <w:rFonts w:asciiTheme="majorHAnsi" w:hAnsiTheme="majorHAnsi"/>
          <w:color w:val="000000"/>
          <w:sz w:val="24"/>
          <w:szCs w:val="24"/>
          <w:shd w:val="clear" w:color="auto" w:fill="FFFFFF"/>
        </w:rPr>
        <w:t xml:space="preserve">) </w:t>
      </w:r>
      <w:r w:rsidRPr="00653FD7">
        <w:rPr>
          <w:rFonts w:asciiTheme="majorHAnsi" w:eastAsia="Calibri" w:hAnsiTheme="majorHAnsi" w:cs="Times-Roman"/>
          <w:sz w:val="24"/>
          <w:szCs w:val="24"/>
        </w:rPr>
        <w:t xml:space="preserve">corrected according to the formula described by </w:t>
      </w:r>
      <w:r w:rsidR="00A20FEB">
        <w:rPr>
          <w:rFonts w:asciiTheme="majorHAnsi" w:eastAsia="Calibri" w:hAnsiTheme="majorHAnsi" w:cs="Times-Roman"/>
          <w:sz w:val="24"/>
          <w:szCs w:val="24"/>
        </w:rPr>
        <w:t xml:space="preserve">Miller et al. </w:t>
      </w:r>
      <w:r w:rsidRPr="00653FD7">
        <w:rPr>
          <w:rFonts w:asciiTheme="majorHAnsi" w:eastAsia="Calibri" w:hAnsiTheme="majorHAnsi" w:cs="Times-Roman"/>
          <w:sz w:val="24"/>
          <w:szCs w:val="24"/>
        </w:rPr>
        <w:t xml:space="preserve">(1998). </w:t>
      </w:r>
      <w:r>
        <w:rPr>
          <w:rFonts w:asciiTheme="majorHAnsi" w:eastAsia="Calibri" w:hAnsiTheme="majorHAnsi" w:cs="Times-Roman"/>
          <w:sz w:val="24"/>
          <w:szCs w:val="24"/>
        </w:rPr>
        <w:t xml:space="preserve"> P600f components were quantified on the basis of mean amplitudes measured at Pz in the 400 – 700 ms post-stimulus interval.</w:t>
      </w:r>
    </w:p>
    <w:p w:rsidR="00A00CDB" w:rsidRPr="00653FD7" w:rsidRDefault="00A00CDB" w:rsidP="00A00CDB">
      <w:pPr>
        <w:spacing w:after="0" w:line="360" w:lineRule="auto"/>
        <w:jc w:val="both"/>
        <w:rPr>
          <w:rFonts w:asciiTheme="majorHAnsi" w:hAnsiTheme="majorHAnsi"/>
          <w:sz w:val="24"/>
          <w:szCs w:val="24"/>
        </w:rPr>
      </w:pPr>
    </w:p>
    <w:p w:rsidR="00A00CDB" w:rsidRPr="00BF7F70" w:rsidRDefault="00A00CDB" w:rsidP="00A00CDB">
      <w:pPr>
        <w:pStyle w:val="ListParagraph"/>
        <w:numPr>
          <w:ilvl w:val="0"/>
          <w:numId w:val="1"/>
        </w:numPr>
        <w:spacing w:after="0" w:line="360" w:lineRule="auto"/>
        <w:jc w:val="both"/>
        <w:rPr>
          <w:rFonts w:asciiTheme="majorHAnsi" w:hAnsiTheme="majorHAnsi"/>
          <w:b/>
          <w:sz w:val="24"/>
          <w:szCs w:val="24"/>
        </w:rPr>
      </w:pPr>
      <w:r w:rsidRPr="00BF7F70">
        <w:rPr>
          <w:rFonts w:asciiTheme="majorHAnsi" w:hAnsiTheme="majorHAnsi"/>
          <w:b/>
          <w:sz w:val="24"/>
          <w:szCs w:val="24"/>
        </w:rPr>
        <w:t>Results</w:t>
      </w:r>
    </w:p>
    <w:p w:rsidR="00A00CDB" w:rsidRPr="00653FD7" w:rsidRDefault="00A00CDB" w:rsidP="00A00CDB">
      <w:pPr>
        <w:spacing w:after="0" w:line="360" w:lineRule="auto"/>
        <w:jc w:val="both"/>
        <w:rPr>
          <w:rFonts w:asciiTheme="majorHAnsi" w:hAnsiTheme="majorHAnsi"/>
          <w:b/>
          <w:sz w:val="24"/>
          <w:szCs w:val="24"/>
        </w:rPr>
      </w:pPr>
    </w:p>
    <w:p w:rsidR="00A00CDB" w:rsidRPr="00BF7F70" w:rsidRDefault="00A00CDB" w:rsidP="00A00CDB">
      <w:pPr>
        <w:pStyle w:val="ListParagraph"/>
        <w:numPr>
          <w:ilvl w:val="1"/>
          <w:numId w:val="1"/>
        </w:numPr>
        <w:spacing w:after="0" w:line="360" w:lineRule="auto"/>
        <w:jc w:val="both"/>
        <w:rPr>
          <w:rFonts w:asciiTheme="majorHAnsi" w:hAnsiTheme="majorHAnsi"/>
          <w:b/>
          <w:sz w:val="24"/>
          <w:szCs w:val="24"/>
        </w:rPr>
      </w:pPr>
      <w:r w:rsidRPr="00BF7F70">
        <w:rPr>
          <w:rFonts w:asciiTheme="majorHAnsi" w:hAnsiTheme="majorHAnsi"/>
          <w:b/>
          <w:sz w:val="24"/>
          <w:szCs w:val="24"/>
        </w:rPr>
        <w:t>Behavioural results</w:t>
      </w:r>
    </w:p>
    <w:p w:rsidR="00A00CDB" w:rsidRPr="00653FD7" w:rsidRDefault="00A00CDB" w:rsidP="00A00CDB">
      <w:pPr>
        <w:spacing w:after="0" w:line="360" w:lineRule="auto"/>
        <w:jc w:val="both"/>
        <w:rPr>
          <w:rFonts w:asciiTheme="majorHAnsi" w:hAnsiTheme="majorHAnsi"/>
          <w:sz w:val="24"/>
          <w:szCs w:val="24"/>
        </w:rPr>
      </w:pPr>
      <w:r>
        <w:rPr>
          <w:rFonts w:asciiTheme="majorHAnsi" w:hAnsiTheme="majorHAnsi"/>
          <w:sz w:val="24"/>
          <w:szCs w:val="24"/>
        </w:rPr>
        <w:lastRenderedPageBreak/>
        <w:tab/>
      </w:r>
      <w:r w:rsidRPr="00653FD7">
        <w:rPr>
          <w:rFonts w:asciiTheme="majorHAnsi" w:hAnsiTheme="majorHAnsi"/>
          <w:sz w:val="24"/>
          <w:szCs w:val="24"/>
        </w:rPr>
        <w:t xml:space="preserve">As expected, target detection performance was impaired for participants with DP relative to control participants. Reaction times (RTs) on trials where the target face was successfully detected were more than 150 ms slower in the DP group </w:t>
      </w:r>
      <w:r>
        <w:rPr>
          <w:rFonts w:asciiTheme="majorHAnsi" w:hAnsiTheme="majorHAnsi"/>
          <w:sz w:val="24"/>
          <w:szCs w:val="24"/>
        </w:rPr>
        <w:t xml:space="preserve">(674 ms; SD: 126.4 ms) </w:t>
      </w:r>
      <w:r w:rsidRPr="00653FD7">
        <w:rPr>
          <w:rFonts w:asciiTheme="majorHAnsi" w:hAnsiTheme="majorHAnsi"/>
          <w:sz w:val="24"/>
          <w:szCs w:val="24"/>
        </w:rPr>
        <w:t>than in the contro</w:t>
      </w:r>
      <w:r>
        <w:rPr>
          <w:rFonts w:asciiTheme="majorHAnsi" w:hAnsiTheme="majorHAnsi"/>
          <w:sz w:val="24"/>
          <w:szCs w:val="24"/>
        </w:rPr>
        <w:t>l group (520</w:t>
      </w:r>
      <w:r w:rsidRPr="00653FD7">
        <w:rPr>
          <w:rFonts w:asciiTheme="majorHAnsi" w:hAnsiTheme="majorHAnsi"/>
          <w:sz w:val="24"/>
          <w:szCs w:val="24"/>
        </w:rPr>
        <w:t xml:space="preserve"> ms</w:t>
      </w:r>
      <w:r>
        <w:rPr>
          <w:rFonts w:asciiTheme="majorHAnsi" w:hAnsiTheme="majorHAnsi"/>
          <w:sz w:val="24"/>
          <w:szCs w:val="24"/>
        </w:rPr>
        <w:t>; SD: 80.6 ms), and this difference was reliable,</w:t>
      </w:r>
      <w:r w:rsidRPr="00653FD7">
        <w:rPr>
          <w:rFonts w:asciiTheme="majorHAnsi" w:hAnsiTheme="majorHAnsi"/>
          <w:sz w:val="24"/>
          <w:szCs w:val="24"/>
        </w:rPr>
        <w:t xml:space="preserve"> </w:t>
      </w:r>
      <w:proofErr w:type="gramStart"/>
      <w:r w:rsidRPr="00653FD7">
        <w:rPr>
          <w:rFonts w:asciiTheme="majorHAnsi" w:hAnsiTheme="majorHAnsi"/>
          <w:i/>
          <w:sz w:val="24"/>
          <w:szCs w:val="24"/>
        </w:rPr>
        <w:t>t</w:t>
      </w:r>
      <w:r w:rsidRPr="00653FD7">
        <w:rPr>
          <w:rFonts w:asciiTheme="majorHAnsi" w:hAnsiTheme="majorHAnsi"/>
          <w:sz w:val="24"/>
          <w:szCs w:val="24"/>
        </w:rPr>
        <w:t>(</w:t>
      </w:r>
      <w:proofErr w:type="gramEnd"/>
      <w:r w:rsidRPr="00653FD7">
        <w:rPr>
          <w:rFonts w:asciiTheme="majorHAnsi" w:hAnsiTheme="majorHAnsi"/>
          <w:sz w:val="24"/>
          <w:szCs w:val="24"/>
        </w:rPr>
        <w:t xml:space="preserve">18) = 3.25, </w:t>
      </w:r>
      <w:r w:rsidRPr="00653FD7">
        <w:rPr>
          <w:rFonts w:asciiTheme="majorHAnsi" w:hAnsiTheme="majorHAnsi"/>
          <w:i/>
          <w:sz w:val="24"/>
          <w:szCs w:val="24"/>
        </w:rPr>
        <w:t>p</w:t>
      </w:r>
      <w:r>
        <w:rPr>
          <w:rFonts w:asciiTheme="majorHAnsi" w:hAnsiTheme="majorHAnsi"/>
          <w:sz w:val="24"/>
          <w:szCs w:val="24"/>
        </w:rPr>
        <w:t xml:space="preserve"> &lt;  .005). </w:t>
      </w:r>
      <w:r w:rsidRPr="00653FD7">
        <w:rPr>
          <w:rFonts w:asciiTheme="majorHAnsi" w:hAnsiTheme="majorHAnsi"/>
          <w:sz w:val="24"/>
          <w:szCs w:val="24"/>
        </w:rPr>
        <w:t>DPs detected 87% of all target faces, while control participants correctly respon</w:t>
      </w:r>
      <w:r>
        <w:rPr>
          <w:rFonts w:asciiTheme="majorHAnsi" w:hAnsiTheme="majorHAnsi"/>
          <w:sz w:val="24"/>
          <w:szCs w:val="24"/>
        </w:rPr>
        <w:t>ded on 97% of all target trials. T</w:t>
      </w:r>
      <w:r w:rsidRPr="00653FD7">
        <w:rPr>
          <w:rFonts w:asciiTheme="majorHAnsi" w:hAnsiTheme="majorHAnsi"/>
          <w:sz w:val="24"/>
          <w:szCs w:val="24"/>
        </w:rPr>
        <w:t xml:space="preserve">his difference between groups was significant, </w:t>
      </w:r>
      <w:proofErr w:type="gramStart"/>
      <w:r w:rsidRPr="00653FD7">
        <w:rPr>
          <w:rFonts w:asciiTheme="majorHAnsi" w:hAnsiTheme="majorHAnsi"/>
          <w:i/>
          <w:sz w:val="24"/>
          <w:szCs w:val="24"/>
        </w:rPr>
        <w:t>t</w:t>
      </w:r>
      <w:r w:rsidRPr="00653FD7">
        <w:rPr>
          <w:rFonts w:asciiTheme="majorHAnsi" w:hAnsiTheme="majorHAnsi"/>
          <w:sz w:val="24"/>
          <w:szCs w:val="24"/>
        </w:rPr>
        <w:t>(</w:t>
      </w:r>
      <w:proofErr w:type="gramEnd"/>
      <w:r w:rsidRPr="00653FD7">
        <w:rPr>
          <w:rFonts w:asciiTheme="majorHAnsi" w:hAnsiTheme="majorHAnsi"/>
          <w:sz w:val="24"/>
          <w:szCs w:val="24"/>
        </w:rPr>
        <w:t xml:space="preserve">18) = 2.872, </w:t>
      </w:r>
      <w:r w:rsidRPr="00653FD7">
        <w:rPr>
          <w:rFonts w:asciiTheme="majorHAnsi" w:hAnsiTheme="majorHAnsi"/>
          <w:i/>
          <w:sz w:val="24"/>
          <w:szCs w:val="24"/>
        </w:rPr>
        <w:t>p</w:t>
      </w:r>
      <w:r w:rsidRPr="00653FD7">
        <w:rPr>
          <w:rFonts w:asciiTheme="majorHAnsi" w:hAnsiTheme="majorHAnsi"/>
          <w:sz w:val="24"/>
          <w:szCs w:val="24"/>
        </w:rPr>
        <w:t xml:space="preserve"> &lt; .01. False Alarms to nontarget faces also occurred more frequently in the DP group relative to the control group (3.35% versus 0.25%; </w:t>
      </w:r>
      <w:proofErr w:type="gramStart"/>
      <w:r w:rsidRPr="00653FD7">
        <w:rPr>
          <w:rFonts w:asciiTheme="majorHAnsi" w:hAnsiTheme="majorHAnsi"/>
          <w:i/>
          <w:sz w:val="24"/>
          <w:szCs w:val="24"/>
        </w:rPr>
        <w:t>t</w:t>
      </w:r>
      <w:r w:rsidRPr="00653FD7">
        <w:rPr>
          <w:rFonts w:asciiTheme="majorHAnsi" w:hAnsiTheme="majorHAnsi"/>
          <w:sz w:val="24"/>
          <w:szCs w:val="24"/>
        </w:rPr>
        <w:t>(</w:t>
      </w:r>
      <w:proofErr w:type="gramEnd"/>
      <w:r w:rsidRPr="00653FD7">
        <w:rPr>
          <w:rFonts w:asciiTheme="majorHAnsi" w:hAnsiTheme="majorHAnsi"/>
          <w:sz w:val="24"/>
          <w:szCs w:val="24"/>
        </w:rPr>
        <w:t xml:space="preserve">18) = 2.87, </w:t>
      </w:r>
      <w:r w:rsidRPr="00653FD7">
        <w:rPr>
          <w:rFonts w:asciiTheme="majorHAnsi" w:hAnsiTheme="majorHAnsi"/>
          <w:i/>
          <w:sz w:val="24"/>
          <w:szCs w:val="24"/>
        </w:rPr>
        <w:t>p</w:t>
      </w:r>
      <w:r w:rsidRPr="00653FD7">
        <w:rPr>
          <w:rFonts w:asciiTheme="majorHAnsi" w:hAnsiTheme="majorHAnsi"/>
          <w:sz w:val="24"/>
          <w:szCs w:val="24"/>
        </w:rPr>
        <w:t xml:space="preserve"> &lt; .02).</w:t>
      </w:r>
    </w:p>
    <w:p w:rsidR="00A00CDB" w:rsidRPr="00653FD7" w:rsidRDefault="00A00CDB" w:rsidP="00A00CDB">
      <w:pPr>
        <w:spacing w:after="0" w:line="360" w:lineRule="auto"/>
        <w:jc w:val="both"/>
        <w:rPr>
          <w:rFonts w:asciiTheme="majorHAnsi" w:hAnsiTheme="majorHAnsi"/>
          <w:sz w:val="24"/>
          <w:szCs w:val="24"/>
        </w:rPr>
      </w:pPr>
    </w:p>
    <w:p w:rsidR="00A00CDB" w:rsidRPr="00BF7F70" w:rsidRDefault="00A00CDB" w:rsidP="00A00CDB">
      <w:pPr>
        <w:pStyle w:val="ListParagraph"/>
        <w:numPr>
          <w:ilvl w:val="1"/>
          <w:numId w:val="1"/>
        </w:numPr>
        <w:spacing w:after="0" w:line="360" w:lineRule="auto"/>
        <w:jc w:val="both"/>
        <w:rPr>
          <w:rFonts w:asciiTheme="majorHAnsi" w:hAnsiTheme="majorHAnsi"/>
          <w:b/>
          <w:sz w:val="24"/>
          <w:szCs w:val="24"/>
        </w:rPr>
      </w:pPr>
      <w:r w:rsidRPr="00BF7F70">
        <w:rPr>
          <w:rFonts w:asciiTheme="majorHAnsi" w:hAnsiTheme="majorHAnsi"/>
          <w:b/>
          <w:sz w:val="24"/>
          <w:szCs w:val="24"/>
        </w:rPr>
        <w:t xml:space="preserve">ERP results </w:t>
      </w:r>
    </w:p>
    <w:p w:rsidR="00A00CDB" w:rsidRDefault="00A00CDB" w:rsidP="00A00CDB">
      <w:pPr>
        <w:spacing w:after="0" w:line="360" w:lineRule="auto"/>
        <w:jc w:val="both"/>
        <w:rPr>
          <w:rFonts w:asciiTheme="majorHAnsi" w:hAnsiTheme="majorHAnsi"/>
          <w:i/>
          <w:sz w:val="24"/>
          <w:szCs w:val="24"/>
        </w:rPr>
      </w:pPr>
      <w:r w:rsidRPr="00653FD7">
        <w:rPr>
          <w:rFonts w:asciiTheme="majorHAnsi" w:hAnsiTheme="majorHAnsi"/>
          <w:i/>
          <w:sz w:val="24"/>
          <w:szCs w:val="24"/>
        </w:rPr>
        <w:tab/>
      </w:r>
    </w:p>
    <w:p w:rsidR="00A00CDB" w:rsidRPr="00972883" w:rsidRDefault="00A00CDB" w:rsidP="00A00CDB">
      <w:pPr>
        <w:spacing w:after="0" w:line="360" w:lineRule="auto"/>
        <w:jc w:val="both"/>
        <w:rPr>
          <w:rFonts w:asciiTheme="majorHAnsi" w:hAnsiTheme="majorHAnsi"/>
          <w:sz w:val="24"/>
          <w:szCs w:val="24"/>
        </w:rPr>
      </w:pPr>
      <w:r>
        <w:rPr>
          <w:rFonts w:asciiTheme="majorHAnsi" w:hAnsiTheme="majorHAnsi"/>
          <w:sz w:val="24"/>
          <w:szCs w:val="24"/>
        </w:rPr>
        <w:tab/>
      </w:r>
      <w:r w:rsidRPr="00972883">
        <w:rPr>
          <w:rFonts w:asciiTheme="majorHAnsi" w:hAnsiTheme="majorHAnsi"/>
          <w:sz w:val="24"/>
          <w:szCs w:val="24"/>
        </w:rPr>
        <w:t xml:space="preserve">Figure 2 shows grand averaged ERP waveforms elicited at lateral </w:t>
      </w:r>
      <w:r w:rsidRPr="00972883">
        <w:rPr>
          <w:rFonts w:asciiTheme="majorHAnsi" w:hAnsiTheme="majorHAnsi" w:cs="Calibri"/>
          <w:sz w:val="24"/>
          <w:szCs w:val="24"/>
        </w:rPr>
        <w:t xml:space="preserve">occipito-temporal electrodes P7 and P8 in response </w:t>
      </w:r>
      <w:r w:rsidRPr="00972883">
        <w:rPr>
          <w:rFonts w:asciiTheme="majorHAnsi" w:hAnsiTheme="majorHAnsi"/>
          <w:sz w:val="24"/>
          <w:szCs w:val="24"/>
        </w:rPr>
        <w:t xml:space="preserve">to the Target Face (“Joe), the participants’ Own Face, and Nontarget Faces in the 700ms epoch after stimulus onset, for participants with DP (top panel) and control participants (bottom panel). Visual N1/N170 components were generally larger in the DP group than in the control group. A main effect of group (DPs versus controls) for N1 mean amplitudes (measured for the 150-200 ms post-stimulus interval), </w:t>
      </w:r>
      <w:proofErr w:type="gramStart"/>
      <w:r w:rsidRPr="00972883">
        <w:rPr>
          <w:rFonts w:asciiTheme="majorHAnsi" w:hAnsiTheme="majorHAnsi"/>
          <w:i/>
          <w:sz w:val="24"/>
          <w:szCs w:val="24"/>
        </w:rPr>
        <w:t>F</w:t>
      </w:r>
      <w:r w:rsidRPr="00972883">
        <w:rPr>
          <w:rFonts w:asciiTheme="majorHAnsi" w:hAnsiTheme="majorHAnsi"/>
          <w:sz w:val="24"/>
          <w:szCs w:val="24"/>
        </w:rPr>
        <w:t>(</w:t>
      </w:r>
      <w:proofErr w:type="gramEnd"/>
      <w:r w:rsidRPr="00972883">
        <w:rPr>
          <w:rFonts w:asciiTheme="majorHAnsi" w:hAnsiTheme="majorHAnsi"/>
          <w:sz w:val="24"/>
          <w:szCs w:val="24"/>
        </w:rPr>
        <w:t xml:space="preserve">1,18) = 14.2, </w:t>
      </w:r>
      <w:r w:rsidRPr="00972883">
        <w:rPr>
          <w:rFonts w:asciiTheme="majorHAnsi" w:hAnsiTheme="majorHAnsi"/>
          <w:i/>
          <w:sz w:val="24"/>
          <w:szCs w:val="24"/>
        </w:rPr>
        <w:t>p</w:t>
      </w:r>
      <w:r w:rsidRPr="00972883">
        <w:rPr>
          <w:rFonts w:asciiTheme="majorHAnsi" w:hAnsiTheme="majorHAnsi"/>
          <w:sz w:val="24"/>
          <w:szCs w:val="24"/>
        </w:rPr>
        <w:t xml:space="preserve"> &lt;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sidRPr="00972883">
        <w:rPr>
          <w:rFonts w:asciiTheme="majorHAnsi" w:hAnsiTheme="majorHAnsi" w:cs="Times New Roman"/>
          <w:sz w:val="24"/>
          <w:szCs w:val="24"/>
        </w:rPr>
        <w:t xml:space="preserve">=.26, that did not interact with hemisphere (left versus right), </w:t>
      </w:r>
      <w:r w:rsidRPr="00972883">
        <w:rPr>
          <w:rFonts w:asciiTheme="majorHAnsi" w:hAnsiTheme="majorHAnsi" w:cs="Times New Roman"/>
          <w:i/>
          <w:sz w:val="24"/>
          <w:szCs w:val="24"/>
        </w:rPr>
        <w:t xml:space="preserve">F </w:t>
      </w:r>
      <w:r w:rsidRPr="00972883">
        <w:rPr>
          <w:rFonts w:asciiTheme="majorHAnsi" w:hAnsiTheme="majorHAnsi" w:cs="Times New Roman"/>
          <w:sz w:val="24"/>
          <w:szCs w:val="24"/>
        </w:rPr>
        <w:t>&lt; 1, confirmed this observation.</w:t>
      </w:r>
    </w:p>
    <w:p w:rsidR="00A00CDB" w:rsidRDefault="00A00CDB" w:rsidP="00A00CDB">
      <w:pPr>
        <w:spacing w:after="0" w:line="360" w:lineRule="auto"/>
        <w:jc w:val="both"/>
        <w:rPr>
          <w:rFonts w:asciiTheme="majorHAnsi" w:hAnsiTheme="majorHAnsi"/>
          <w:sz w:val="24"/>
          <w:szCs w:val="24"/>
        </w:rPr>
      </w:pPr>
      <w:r>
        <w:rPr>
          <w:rFonts w:asciiTheme="majorHAnsi" w:hAnsiTheme="majorHAnsi"/>
          <w:sz w:val="24"/>
          <w:szCs w:val="24"/>
        </w:rPr>
        <w:tab/>
      </w:r>
    </w:p>
    <w:p w:rsidR="00A00CDB" w:rsidRDefault="00A00CDB" w:rsidP="00A00CDB">
      <w:pPr>
        <w:spacing w:after="0" w:line="360" w:lineRule="auto"/>
        <w:jc w:val="both"/>
        <w:rPr>
          <w:rFonts w:asciiTheme="majorHAnsi" w:hAnsiTheme="majorHAnsi" w:cs="Calibri"/>
          <w:sz w:val="24"/>
          <w:szCs w:val="24"/>
        </w:rPr>
      </w:pPr>
      <w:r>
        <w:rPr>
          <w:rFonts w:asciiTheme="majorHAnsi" w:hAnsiTheme="majorHAnsi"/>
          <w:sz w:val="24"/>
          <w:szCs w:val="24"/>
        </w:rPr>
        <w:tab/>
      </w:r>
      <w:proofErr w:type="gramStart"/>
      <w:r w:rsidRPr="00DD53DA">
        <w:rPr>
          <w:rFonts w:asciiTheme="majorHAnsi" w:hAnsiTheme="majorHAnsi"/>
          <w:i/>
          <w:sz w:val="24"/>
          <w:szCs w:val="24"/>
        </w:rPr>
        <w:t>N250 components to</w:t>
      </w:r>
      <w:r>
        <w:rPr>
          <w:rFonts w:asciiTheme="majorHAnsi" w:hAnsiTheme="majorHAnsi"/>
          <w:sz w:val="24"/>
          <w:szCs w:val="24"/>
        </w:rPr>
        <w:t xml:space="preserve"> </w:t>
      </w:r>
      <w:r>
        <w:rPr>
          <w:rFonts w:asciiTheme="majorHAnsi" w:hAnsiTheme="majorHAnsi"/>
          <w:i/>
          <w:sz w:val="24"/>
          <w:szCs w:val="24"/>
        </w:rPr>
        <w:t>T</w:t>
      </w:r>
      <w:r w:rsidRPr="00BB1A57">
        <w:rPr>
          <w:rFonts w:asciiTheme="majorHAnsi" w:hAnsiTheme="majorHAnsi"/>
          <w:i/>
          <w:sz w:val="24"/>
          <w:szCs w:val="24"/>
        </w:rPr>
        <w:t>arget versus Nontarget Faces.</w:t>
      </w:r>
      <w:proofErr w:type="gramEnd"/>
      <w:r>
        <w:rPr>
          <w:rFonts w:asciiTheme="majorHAnsi" w:hAnsiTheme="majorHAnsi"/>
          <w:i/>
          <w:sz w:val="24"/>
          <w:szCs w:val="24"/>
        </w:rPr>
        <w:t xml:space="preserve"> </w:t>
      </w:r>
      <w:r>
        <w:rPr>
          <w:rFonts w:asciiTheme="majorHAnsi" w:hAnsiTheme="majorHAnsi"/>
          <w:sz w:val="24"/>
          <w:szCs w:val="24"/>
        </w:rPr>
        <w:t xml:space="preserve">As can be seen in Figure 2, Target Faces triggered N250 components in both groups. This was confirmed in </w:t>
      </w:r>
      <w:proofErr w:type="gramStart"/>
      <w:r>
        <w:rPr>
          <w:rFonts w:asciiTheme="majorHAnsi" w:hAnsiTheme="majorHAnsi"/>
          <w:sz w:val="24"/>
          <w:szCs w:val="24"/>
        </w:rPr>
        <w:t>an ANOVA</w:t>
      </w:r>
      <w:proofErr w:type="gramEnd"/>
      <w:r>
        <w:rPr>
          <w:rFonts w:asciiTheme="majorHAnsi" w:hAnsiTheme="majorHAnsi"/>
          <w:sz w:val="24"/>
          <w:szCs w:val="24"/>
        </w:rPr>
        <w:t xml:space="preserve"> of </w:t>
      </w:r>
      <w:r w:rsidRPr="00653FD7">
        <w:rPr>
          <w:rFonts w:asciiTheme="majorHAnsi" w:hAnsiTheme="majorHAnsi"/>
          <w:sz w:val="24"/>
          <w:szCs w:val="24"/>
        </w:rPr>
        <w:t>N250 mean amplitudes at electrodes P7/P8 with the factors face identity (Own versus Nontarget Face</w:t>
      </w:r>
      <w:r>
        <w:rPr>
          <w:rFonts w:asciiTheme="majorHAnsi" w:hAnsiTheme="majorHAnsi"/>
          <w:sz w:val="24"/>
          <w:szCs w:val="24"/>
        </w:rPr>
        <w:t xml:space="preserve">), hemisphere, </w:t>
      </w:r>
      <w:r w:rsidRPr="00653FD7">
        <w:rPr>
          <w:rFonts w:asciiTheme="majorHAnsi" w:hAnsiTheme="majorHAnsi"/>
          <w:sz w:val="24"/>
          <w:szCs w:val="24"/>
        </w:rPr>
        <w:t>and the between-participant factor group (DPs versus controls).</w:t>
      </w:r>
      <w:r>
        <w:rPr>
          <w:rFonts w:asciiTheme="majorHAnsi" w:hAnsiTheme="majorHAnsi"/>
          <w:sz w:val="24"/>
          <w:szCs w:val="24"/>
        </w:rPr>
        <w:t xml:space="preserve"> </w:t>
      </w:r>
      <w:r w:rsidRPr="00653FD7">
        <w:rPr>
          <w:rFonts w:asciiTheme="majorHAnsi" w:hAnsiTheme="majorHAnsi"/>
          <w:sz w:val="24"/>
          <w:szCs w:val="24"/>
        </w:rPr>
        <w:t xml:space="preserve">There was a main effect of face identity,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23.9, </w:t>
      </w:r>
      <w:r w:rsidRPr="00653FD7">
        <w:rPr>
          <w:rFonts w:asciiTheme="majorHAnsi" w:hAnsiTheme="majorHAnsi"/>
          <w:i/>
          <w:sz w:val="24"/>
          <w:szCs w:val="24"/>
        </w:rPr>
        <w:t>p</w:t>
      </w:r>
      <w:r w:rsidRPr="00653FD7">
        <w:rPr>
          <w:rFonts w:asciiTheme="majorHAnsi" w:hAnsiTheme="majorHAnsi"/>
          <w:sz w:val="24"/>
          <w:szCs w:val="24"/>
        </w:rPr>
        <w:t xml:space="preserve"> &lt; .001,</w:t>
      </w:r>
      <w:r>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sidRPr="00972883">
        <w:rPr>
          <w:rFonts w:asciiTheme="majorHAnsi" w:hAnsiTheme="majorHAnsi" w:cs="Times New Roman"/>
          <w:sz w:val="24"/>
          <w:szCs w:val="24"/>
        </w:rPr>
        <w:t>=.</w:t>
      </w:r>
      <w:r>
        <w:rPr>
          <w:rFonts w:asciiTheme="majorHAnsi" w:hAnsiTheme="majorHAnsi" w:cs="Times New Roman"/>
          <w:sz w:val="24"/>
          <w:szCs w:val="24"/>
        </w:rPr>
        <w:t>57</w:t>
      </w:r>
      <w:r>
        <w:rPr>
          <w:rFonts w:asciiTheme="majorHAnsi" w:hAnsiTheme="majorHAnsi"/>
          <w:sz w:val="24"/>
          <w:szCs w:val="24"/>
        </w:rPr>
        <w:t>,</w:t>
      </w:r>
      <w:r w:rsidRPr="00653FD7">
        <w:rPr>
          <w:rFonts w:asciiTheme="majorHAnsi" w:hAnsiTheme="majorHAnsi"/>
          <w:sz w:val="24"/>
          <w:szCs w:val="24"/>
        </w:rPr>
        <w:t xml:space="preserve">that did not interact with group, </w:t>
      </w:r>
      <w:r w:rsidR="00A20538" w:rsidRPr="00A20538">
        <w:rPr>
          <w:rFonts w:asciiTheme="majorHAnsi" w:hAnsiTheme="majorHAnsi"/>
          <w:i/>
          <w:sz w:val="24"/>
          <w:szCs w:val="24"/>
        </w:rPr>
        <w:t>F</w:t>
      </w:r>
      <w:r w:rsidRPr="00653FD7">
        <w:rPr>
          <w:rFonts w:asciiTheme="majorHAnsi" w:hAnsiTheme="majorHAnsi"/>
          <w:sz w:val="24"/>
          <w:szCs w:val="24"/>
        </w:rPr>
        <w:t xml:space="preserve">(1,18) = 1.5, confirming that N250 components in response to Target Faces were similar in size in both groups. There was no identity x hemisphere interaction, </w:t>
      </w:r>
      <w:r w:rsidR="00A20538" w:rsidRPr="00A20538">
        <w:rPr>
          <w:rFonts w:asciiTheme="majorHAnsi" w:hAnsiTheme="majorHAnsi"/>
          <w:i/>
          <w:sz w:val="24"/>
          <w:szCs w:val="24"/>
        </w:rPr>
        <w:t>F</w:t>
      </w:r>
      <w:r w:rsidRPr="00653FD7">
        <w:rPr>
          <w:rFonts w:asciiTheme="majorHAnsi" w:hAnsiTheme="majorHAnsi"/>
          <w:sz w:val="24"/>
          <w:szCs w:val="24"/>
        </w:rPr>
        <w:t xml:space="preserve"> = 1.6. Analyses conducted separately for both groups confirmed the presence of reliable N250 components to Target Faces in the control group,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1,9) = 16.7, </w:t>
      </w:r>
      <w:r w:rsidRPr="00653FD7">
        <w:rPr>
          <w:rFonts w:asciiTheme="majorHAnsi" w:hAnsiTheme="majorHAnsi"/>
          <w:i/>
          <w:sz w:val="24"/>
          <w:szCs w:val="24"/>
        </w:rPr>
        <w:t>p</w:t>
      </w:r>
      <w:r w:rsidRPr="00653FD7">
        <w:rPr>
          <w:rFonts w:asciiTheme="majorHAnsi" w:hAnsiTheme="majorHAnsi"/>
          <w:sz w:val="24"/>
          <w:szCs w:val="24"/>
        </w:rPr>
        <w:t xml:space="preserve"> = .003,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sidRPr="00972883">
        <w:rPr>
          <w:rFonts w:asciiTheme="majorHAnsi" w:hAnsiTheme="majorHAnsi" w:cs="Times New Roman"/>
          <w:sz w:val="24"/>
          <w:szCs w:val="24"/>
        </w:rPr>
        <w:t>=.</w:t>
      </w:r>
      <w:r>
        <w:rPr>
          <w:rFonts w:asciiTheme="majorHAnsi" w:hAnsiTheme="majorHAnsi" w:cs="Times New Roman"/>
          <w:sz w:val="24"/>
          <w:szCs w:val="24"/>
        </w:rPr>
        <w:t>65,</w:t>
      </w:r>
      <w:r>
        <w:rPr>
          <w:rFonts w:asciiTheme="majorHAnsi" w:hAnsiTheme="majorHAnsi"/>
          <w:sz w:val="24"/>
          <w:szCs w:val="24"/>
        </w:rPr>
        <w:t xml:space="preserve"> </w:t>
      </w:r>
      <w:r w:rsidRPr="00653FD7">
        <w:rPr>
          <w:rFonts w:asciiTheme="majorHAnsi" w:hAnsiTheme="majorHAnsi"/>
          <w:sz w:val="24"/>
          <w:szCs w:val="24"/>
        </w:rPr>
        <w:t xml:space="preserve">as well as in the DP group, </w:t>
      </w:r>
      <w:r w:rsidRPr="00653FD7">
        <w:rPr>
          <w:rFonts w:asciiTheme="majorHAnsi" w:hAnsiTheme="majorHAnsi"/>
          <w:i/>
          <w:sz w:val="24"/>
          <w:szCs w:val="24"/>
        </w:rPr>
        <w:t>F</w:t>
      </w:r>
      <w:r w:rsidRPr="00653FD7">
        <w:rPr>
          <w:rFonts w:asciiTheme="majorHAnsi" w:hAnsiTheme="majorHAnsi"/>
          <w:sz w:val="24"/>
          <w:szCs w:val="24"/>
        </w:rPr>
        <w:t xml:space="preserve">(1,9) = 7.7, </w:t>
      </w:r>
      <w:r w:rsidRPr="00653FD7">
        <w:rPr>
          <w:rFonts w:asciiTheme="majorHAnsi" w:hAnsiTheme="majorHAnsi"/>
          <w:i/>
          <w:sz w:val="24"/>
          <w:szCs w:val="24"/>
        </w:rPr>
        <w:t>p</w:t>
      </w:r>
      <w:r w:rsidRPr="00653FD7">
        <w:rPr>
          <w:rFonts w:asciiTheme="majorHAnsi" w:hAnsiTheme="majorHAnsi"/>
          <w:sz w:val="24"/>
          <w:szCs w:val="24"/>
        </w:rPr>
        <w:t xml:space="preserve"> = .02</w:t>
      </w:r>
      <w:r>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sidRPr="00972883">
        <w:rPr>
          <w:rFonts w:asciiTheme="majorHAnsi" w:hAnsiTheme="majorHAnsi" w:cs="Times New Roman"/>
          <w:sz w:val="24"/>
          <w:szCs w:val="24"/>
        </w:rPr>
        <w:t>=.</w:t>
      </w:r>
      <w:r>
        <w:rPr>
          <w:rFonts w:asciiTheme="majorHAnsi" w:hAnsiTheme="majorHAnsi" w:cs="Times New Roman"/>
          <w:sz w:val="24"/>
          <w:szCs w:val="24"/>
        </w:rPr>
        <w:t>46</w:t>
      </w:r>
      <w:r w:rsidRPr="00653FD7">
        <w:rPr>
          <w:rFonts w:asciiTheme="majorHAnsi" w:hAnsiTheme="majorHAnsi"/>
          <w:sz w:val="24"/>
          <w:szCs w:val="24"/>
        </w:rPr>
        <w:t>.</w:t>
      </w:r>
      <w:r w:rsidRPr="007C4256">
        <w:rPr>
          <w:rFonts w:asciiTheme="majorHAnsi" w:hAnsiTheme="majorHAnsi" w:cs="Calibri"/>
          <w:sz w:val="24"/>
          <w:szCs w:val="24"/>
        </w:rPr>
        <w:t xml:space="preserve"> </w:t>
      </w:r>
      <w:r w:rsidRPr="00653FD7">
        <w:rPr>
          <w:rFonts w:asciiTheme="majorHAnsi" w:hAnsiTheme="majorHAnsi" w:cs="Calibri"/>
          <w:sz w:val="24"/>
          <w:szCs w:val="24"/>
        </w:rPr>
        <w:t xml:space="preserve">Analyses conducted for ERPs to Target and Nontarget Faces recorded in the first </w:t>
      </w:r>
      <w:r>
        <w:rPr>
          <w:rFonts w:asciiTheme="majorHAnsi" w:hAnsiTheme="majorHAnsi" w:cs="Calibri"/>
          <w:sz w:val="24"/>
          <w:szCs w:val="24"/>
        </w:rPr>
        <w:t>five blocks of the experiment</w:t>
      </w:r>
      <w:r w:rsidRPr="00653FD7">
        <w:rPr>
          <w:rFonts w:asciiTheme="majorHAnsi" w:hAnsiTheme="majorHAnsi" w:cs="Calibri"/>
          <w:sz w:val="24"/>
          <w:szCs w:val="24"/>
        </w:rPr>
        <w:t xml:space="preserve"> </w:t>
      </w:r>
      <w:r>
        <w:rPr>
          <w:rFonts w:asciiTheme="majorHAnsi" w:hAnsiTheme="majorHAnsi" w:cs="Calibri"/>
          <w:sz w:val="24"/>
          <w:szCs w:val="24"/>
        </w:rPr>
        <w:t>revealed a reliable effect of face identity</w:t>
      </w:r>
      <w:r w:rsidRPr="00653FD7">
        <w:rPr>
          <w:rFonts w:asciiTheme="majorHAnsi" w:hAnsiTheme="majorHAnsi" w:cs="Calibri"/>
          <w:sz w:val="24"/>
          <w:szCs w:val="24"/>
        </w:rPr>
        <w:t xml:space="preserve">,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w:t>
      </w:r>
      <w:r w:rsidRPr="00653FD7">
        <w:rPr>
          <w:rFonts w:asciiTheme="majorHAnsi" w:hAnsiTheme="majorHAnsi"/>
          <w:sz w:val="24"/>
          <w:szCs w:val="24"/>
        </w:rPr>
        <w:lastRenderedPageBreak/>
        <w:t xml:space="preserve">17.8, </w:t>
      </w:r>
      <w:r w:rsidRPr="00653FD7">
        <w:rPr>
          <w:rFonts w:asciiTheme="majorHAnsi" w:hAnsiTheme="majorHAnsi"/>
          <w:i/>
          <w:sz w:val="24"/>
          <w:szCs w:val="24"/>
        </w:rPr>
        <w:t>p</w:t>
      </w:r>
      <w:r>
        <w:rPr>
          <w:rFonts w:asciiTheme="majorHAnsi" w:hAnsiTheme="majorHAnsi"/>
          <w:sz w:val="24"/>
          <w:szCs w:val="24"/>
        </w:rPr>
        <w:t xml:space="preserve"> =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=.49,</w:t>
      </w:r>
      <w:r>
        <w:rPr>
          <w:rFonts w:asciiTheme="majorHAnsi" w:hAnsiTheme="majorHAnsi"/>
          <w:sz w:val="24"/>
          <w:szCs w:val="24"/>
        </w:rPr>
        <w:t xml:space="preserve"> that did not interact with group</w:t>
      </w:r>
      <w:r w:rsidRPr="00653FD7">
        <w:rPr>
          <w:rFonts w:asciiTheme="majorHAnsi" w:hAnsiTheme="majorHAnsi"/>
          <w:sz w:val="24"/>
          <w:szCs w:val="24"/>
        </w:rPr>
        <w:t xml:space="preserve">, </w:t>
      </w:r>
      <w:r>
        <w:rPr>
          <w:rFonts w:asciiTheme="majorHAnsi" w:hAnsiTheme="majorHAnsi"/>
          <w:i/>
          <w:sz w:val="24"/>
          <w:szCs w:val="24"/>
        </w:rPr>
        <w:t>F</w:t>
      </w:r>
      <w:r w:rsidRPr="00653FD7">
        <w:rPr>
          <w:rFonts w:asciiTheme="majorHAnsi" w:hAnsiTheme="majorHAnsi"/>
          <w:sz w:val="24"/>
          <w:szCs w:val="24"/>
        </w:rPr>
        <w:t xml:space="preserve"> </w:t>
      </w:r>
      <w:r>
        <w:rPr>
          <w:rFonts w:asciiTheme="majorHAnsi" w:hAnsiTheme="majorHAnsi"/>
          <w:sz w:val="24"/>
          <w:szCs w:val="24"/>
        </w:rPr>
        <w:t>&lt; 2</w:t>
      </w:r>
      <w:r w:rsidRPr="00653FD7">
        <w:rPr>
          <w:rFonts w:asciiTheme="majorHAnsi" w:hAnsiTheme="majorHAnsi"/>
          <w:sz w:val="24"/>
          <w:szCs w:val="24"/>
        </w:rPr>
        <w:t xml:space="preserve">, </w:t>
      </w:r>
      <w:r>
        <w:rPr>
          <w:rFonts w:asciiTheme="majorHAnsi" w:hAnsiTheme="majorHAnsi"/>
          <w:sz w:val="24"/>
          <w:szCs w:val="24"/>
        </w:rPr>
        <w:t xml:space="preserve">demonstrating that Target N250 components were already present in the first half of the experiment in both control participants and DPs. </w:t>
      </w:r>
    </w:p>
    <w:p w:rsidR="00A00CDB" w:rsidRDefault="00A00CDB" w:rsidP="00A00CDB">
      <w:pPr>
        <w:spacing w:after="0" w:line="360" w:lineRule="auto"/>
        <w:jc w:val="both"/>
        <w:rPr>
          <w:rFonts w:asciiTheme="majorHAnsi" w:hAnsiTheme="majorHAnsi"/>
          <w:color w:val="000000"/>
          <w:sz w:val="24"/>
          <w:szCs w:val="24"/>
          <w:shd w:val="clear" w:color="auto" w:fill="FFFFFF"/>
        </w:rPr>
      </w:pPr>
      <w:r>
        <w:rPr>
          <w:rFonts w:asciiTheme="majorHAnsi" w:hAnsiTheme="majorHAnsi" w:cs="Calibri"/>
          <w:sz w:val="24"/>
          <w:szCs w:val="24"/>
        </w:rPr>
        <w:tab/>
        <w:t xml:space="preserve">Importantly, the N250 to Target Faces emerged later in the DP group than in the control group. </w:t>
      </w:r>
      <w:r>
        <w:rPr>
          <w:rFonts w:asciiTheme="majorHAnsi" w:hAnsiTheme="majorHAnsi"/>
          <w:sz w:val="24"/>
          <w:szCs w:val="24"/>
        </w:rPr>
        <w:t xml:space="preserve">This </w:t>
      </w:r>
      <w:r w:rsidRPr="00653FD7">
        <w:rPr>
          <w:rFonts w:asciiTheme="majorHAnsi" w:hAnsiTheme="majorHAnsi"/>
          <w:sz w:val="24"/>
          <w:szCs w:val="24"/>
        </w:rPr>
        <w:t>is illustrated in Figure 3</w:t>
      </w:r>
      <w:r>
        <w:rPr>
          <w:rFonts w:asciiTheme="majorHAnsi" w:hAnsiTheme="majorHAnsi"/>
          <w:sz w:val="24"/>
          <w:szCs w:val="24"/>
        </w:rPr>
        <w:t xml:space="preserve"> (left panel)</w:t>
      </w:r>
      <w:r w:rsidRPr="00653FD7">
        <w:rPr>
          <w:rFonts w:asciiTheme="majorHAnsi" w:hAnsiTheme="majorHAnsi"/>
          <w:sz w:val="24"/>
          <w:szCs w:val="24"/>
        </w:rPr>
        <w:t xml:space="preserve">, which shows ERP difference waveforms for right-hemisphere electrode P8 </w:t>
      </w:r>
      <w:r>
        <w:rPr>
          <w:rFonts w:asciiTheme="majorHAnsi" w:hAnsiTheme="majorHAnsi"/>
          <w:sz w:val="24"/>
          <w:szCs w:val="24"/>
        </w:rPr>
        <w:t xml:space="preserve">obtained </w:t>
      </w:r>
      <w:r w:rsidRPr="00653FD7">
        <w:rPr>
          <w:rFonts w:asciiTheme="majorHAnsi" w:hAnsiTheme="majorHAnsi"/>
          <w:sz w:val="24"/>
          <w:szCs w:val="24"/>
        </w:rPr>
        <w:t>by subtracting ERPs to Nontarget Faces from ERPs to Target</w:t>
      </w:r>
      <w:r>
        <w:rPr>
          <w:rFonts w:asciiTheme="majorHAnsi" w:hAnsiTheme="majorHAnsi"/>
          <w:sz w:val="24"/>
          <w:szCs w:val="24"/>
        </w:rPr>
        <w:t xml:space="preserve"> Faces. </w:t>
      </w:r>
      <w:proofErr w:type="spellStart"/>
      <w:r>
        <w:rPr>
          <w:rFonts w:asciiTheme="majorHAnsi" w:hAnsiTheme="majorHAnsi"/>
          <w:sz w:val="24"/>
          <w:szCs w:val="24"/>
        </w:rPr>
        <w:t>Jackknife</w:t>
      </w:r>
      <w:proofErr w:type="spellEnd"/>
      <w:r>
        <w:rPr>
          <w:rFonts w:asciiTheme="majorHAnsi" w:hAnsiTheme="majorHAnsi"/>
          <w:sz w:val="24"/>
          <w:szCs w:val="24"/>
        </w:rPr>
        <w:t>-based N250 onset comparisons showed that t</w:t>
      </w:r>
      <w:r w:rsidRPr="00653FD7">
        <w:rPr>
          <w:rFonts w:asciiTheme="majorHAnsi" w:hAnsiTheme="majorHAnsi"/>
          <w:color w:val="000000"/>
          <w:sz w:val="24"/>
          <w:szCs w:val="24"/>
          <w:shd w:val="clear" w:color="auto" w:fill="FFFFFF"/>
        </w:rPr>
        <w:t>he N250 component was delayed by 40 ms (322 m</w:t>
      </w:r>
      <w:r>
        <w:rPr>
          <w:rFonts w:asciiTheme="majorHAnsi" w:hAnsiTheme="majorHAnsi"/>
          <w:color w:val="000000"/>
          <w:sz w:val="24"/>
          <w:szCs w:val="24"/>
          <w:shd w:val="clear" w:color="auto" w:fill="FFFFFF"/>
        </w:rPr>
        <w:t xml:space="preserve">s versus 282 </w:t>
      </w:r>
      <w:proofErr w:type="spellStart"/>
      <w:r>
        <w:rPr>
          <w:rFonts w:asciiTheme="majorHAnsi" w:hAnsiTheme="majorHAnsi"/>
          <w:color w:val="000000"/>
          <w:sz w:val="24"/>
          <w:szCs w:val="24"/>
          <w:shd w:val="clear" w:color="auto" w:fill="FFFFFF"/>
        </w:rPr>
        <w:t>ms</w:t>
      </w:r>
      <w:proofErr w:type="spellEnd"/>
      <w:r>
        <w:rPr>
          <w:rFonts w:asciiTheme="majorHAnsi" w:hAnsiTheme="majorHAnsi"/>
          <w:sz w:val="24"/>
          <w:szCs w:val="24"/>
        </w:rPr>
        <w:t>;</w:t>
      </w:r>
      <w:r>
        <w:rPr>
          <w:rFonts w:asciiTheme="majorHAnsi" w:hAnsiTheme="majorHAnsi"/>
          <w:i/>
          <w:sz w:val="24"/>
          <w:szCs w:val="24"/>
        </w:rPr>
        <w:t xml:space="preserve"> </w:t>
      </w:r>
      <w:proofErr w:type="spellStart"/>
      <w:proofErr w:type="gramStart"/>
      <w:r>
        <w:rPr>
          <w:rFonts w:asciiTheme="majorHAnsi" w:hAnsiTheme="majorHAnsi"/>
          <w:i/>
          <w:sz w:val="24"/>
          <w:szCs w:val="24"/>
        </w:rPr>
        <w:t>t</w:t>
      </w:r>
      <w:r>
        <w:rPr>
          <w:rFonts w:asciiTheme="majorHAnsi" w:hAnsiTheme="majorHAnsi"/>
          <w:i/>
          <w:sz w:val="24"/>
          <w:szCs w:val="24"/>
          <w:vertAlign w:val="subscript"/>
        </w:rPr>
        <w:t>c</w:t>
      </w:r>
      <w:proofErr w:type="spellEnd"/>
      <w:r>
        <w:rPr>
          <w:rFonts w:asciiTheme="majorHAnsi" w:hAnsiTheme="majorHAnsi"/>
          <w:sz w:val="24"/>
          <w:szCs w:val="24"/>
        </w:rPr>
        <w:t>(</w:t>
      </w:r>
      <w:proofErr w:type="gramEnd"/>
      <w:r>
        <w:rPr>
          <w:rFonts w:asciiTheme="majorHAnsi" w:hAnsiTheme="majorHAnsi"/>
          <w:sz w:val="24"/>
          <w:szCs w:val="24"/>
        </w:rPr>
        <w:t xml:space="preserve">1,9) </w:t>
      </w:r>
      <w:r w:rsidRPr="00653FD7">
        <w:rPr>
          <w:rFonts w:asciiTheme="majorHAnsi" w:hAnsiTheme="majorHAnsi"/>
          <w:sz w:val="24"/>
          <w:szCs w:val="24"/>
        </w:rPr>
        <w:t>=</w:t>
      </w:r>
      <w:r>
        <w:rPr>
          <w:rFonts w:asciiTheme="majorHAnsi" w:hAnsiTheme="majorHAnsi"/>
          <w:sz w:val="24"/>
          <w:szCs w:val="24"/>
        </w:rPr>
        <w:t xml:space="preserve"> 2.76</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w:t>
      </w:r>
      <w:r w:rsidRPr="00653FD7">
        <w:rPr>
          <w:rFonts w:asciiTheme="majorHAnsi" w:hAnsiTheme="majorHAnsi"/>
          <w:sz w:val="24"/>
          <w:szCs w:val="24"/>
        </w:rPr>
        <w:t xml:space="preserve"> .0</w:t>
      </w:r>
      <w:r>
        <w:rPr>
          <w:rFonts w:asciiTheme="majorHAnsi" w:hAnsiTheme="majorHAnsi"/>
          <w:sz w:val="24"/>
          <w:szCs w:val="24"/>
        </w:rPr>
        <w:t>2</w:t>
      </w:r>
      <w:r>
        <w:rPr>
          <w:rFonts w:asciiTheme="majorHAnsi" w:hAnsiTheme="majorHAnsi"/>
          <w:color w:val="000000"/>
          <w:sz w:val="24"/>
          <w:szCs w:val="24"/>
          <w:shd w:val="clear" w:color="auto" w:fill="FFFFFF"/>
        </w:rPr>
        <w:t>).</w:t>
      </w:r>
    </w:p>
    <w:p w:rsidR="00A00CDB" w:rsidRDefault="00A00CDB" w:rsidP="00A00CDB">
      <w:pPr>
        <w:spacing w:after="0" w:line="360" w:lineRule="auto"/>
        <w:jc w:val="both"/>
        <w:rPr>
          <w:rFonts w:asciiTheme="majorHAnsi" w:hAnsiTheme="majorHAnsi"/>
          <w:sz w:val="24"/>
          <w:szCs w:val="24"/>
        </w:rPr>
      </w:pPr>
      <w:r>
        <w:rPr>
          <w:rFonts w:asciiTheme="majorHAnsi" w:hAnsiTheme="majorHAnsi"/>
          <w:sz w:val="24"/>
          <w:szCs w:val="24"/>
        </w:rPr>
        <w:tab/>
        <w:t xml:space="preserve">Analyses with Nontarget ERPs that were computed for a single randomly selected Nontarget Face yielded essentially identical results. A </w:t>
      </w:r>
      <w:r w:rsidRPr="00653FD7">
        <w:rPr>
          <w:rFonts w:asciiTheme="majorHAnsi" w:hAnsiTheme="majorHAnsi"/>
          <w:sz w:val="24"/>
          <w:szCs w:val="24"/>
        </w:rPr>
        <w:t xml:space="preserve">main effect of face identity, </w:t>
      </w:r>
      <w:proofErr w:type="gramStart"/>
      <w:r w:rsidRPr="00653FD7">
        <w:rPr>
          <w:rFonts w:asciiTheme="majorHAnsi" w:hAnsiTheme="majorHAnsi"/>
          <w:i/>
          <w:sz w:val="24"/>
          <w:szCs w:val="24"/>
        </w:rPr>
        <w:t>F</w:t>
      </w:r>
      <w:r>
        <w:rPr>
          <w:rFonts w:asciiTheme="majorHAnsi" w:hAnsiTheme="majorHAnsi"/>
          <w:sz w:val="24"/>
          <w:szCs w:val="24"/>
        </w:rPr>
        <w:t>(</w:t>
      </w:r>
      <w:proofErr w:type="gramEnd"/>
      <w:r>
        <w:rPr>
          <w:rFonts w:asciiTheme="majorHAnsi" w:hAnsiTheme="majorHAnsi"/>
          <w:sz w:val="24"/>
          <w:szCs w:val="24"/>
        </w:rPr>
        <w:t>1,18) = 22.4</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&lt; .001</w:t>
      </w:r>
      <w:r w:rsidRPr="00653FD7">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=.55,</w:t>
      </w:r>
      <w:r w:rsidRPr="00653FD7">
        <w:rPr>
          <w:rFonts w:asciiTheme="majorHAnsi" w:hAnsiTheme="majorHAnsi"/>
          <w:sz w:val="24"/>
          <w:szCs w:val="24"/>
        </w:rPr>
        <w:t xml:space="preserve"> </w:t>
      </w:r>
      <w:r>
        <w:rPr>
          <w:rFonts w:asciiTheme="majorHAnsi" w:hAnsiTheme="majorHAnsi"/>
          <w:sz w:val="24"/>
          <w:szCs w:val="24"/>
        </w:rPr>
        <w:t xml:space="preserve"> </w:t>
      </w:r>
      <w:r w:rsidRPr="00653FD7">
        <w:rPr>
          <w:rFonts w:asciiTheme="majorHAnsi" w:hAnsiTheme="majorHAnsi"/>
          <w:sz w:val="24"/>
          <w:szCs w:val="24"/>
        </w:rPr>
        <w:t>that</w:t>
      </w:r>
      <w:r>
        <w:rPr>
          <w:rFonts w:asciiTheme="majorHAnsi" w:hAnsiTheme="majorHAnsi"/>
          <w:sz w:val="24"/>
          <w:szCs w:val="24"/>
        </w:rPr>
        <w:t xml:space="preserve"> did not interact with group, </w:t>
      </w:r>
      <w:r w:rsidR="00A20538" w:rsidRPr="00A20538">
        <w:rPr>
          <w:rFonts w:asciiTheme="majorHAnsi" w:hAnsiTheme="majorHAnsi"/>
          <w:i/>
          <w:sz w:val="24"/>
          <w:szCs w:val="24"/>
        </w:rPr>
        <w:t>F</w:t>
      </w:r>
      <w:r>
        <w:rPr>
          <w:rFonts w:asciiTheme="majorHAnsi" w:hAnsiTheme="majorHAnsi"/>
          <w:sz w:val="24"/>
          <w:szCs w:val="24"/>
        </w:rPr>
        <w:t xml:space="preserve"> &lt; 1</w:t>
      </w:r>
      <w:r w:rsidRPr="00653FD7">
        <w:rPr>
          <w:rFonts w:asciiTheme="majorHAnsi" w:hAnsiTheme="majorHAnsi"/>
          <w:sz w:val="24"/>
          <w:szCs w:val="24"/>
        </w:rPr>
        <w:t xml:space="preserve">, </w:t>
      </w:r>
      <w:r>
        <w:rPr>
          <w:rFonts w:asciiTheme="majorHAnsi" w:hAnsiTheme="majorHAnsi"/>
          <w:sz w:val="24"/>
          <w:szCs w:val="24"/>
        </w:rPr>
        <w:t xml:space="preserve">showed the presence of </w:t>
      </w:r>
      <w:r w:rsidRPr="00653FD7">
        <w:rPr>
          <w:rFonts w:asciiTheme="majorHAnsi" w:hAnsiTheme="majorHAnsi"/>
          <w:sz w:val="24"/>
          <w:szCs w:val="24"/>
        </w:rPr>
        <w:t xml:space="preserve">N250 components to Target Faces in both groups. </w:t>
      </w:r>
      <w:r>
        <w:rPr>
          <w:rFonts w:asciiTheme="majorHAnsi" w:hAnsiTheme="majorHAnsi"/>
          <w:sz w:val="24"/>
          <w:szCs w:val="24"/>
        </w:rPr>
        <w:t xml:space="preserve">This component already emerged in the first half of the experiment,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w:t>
      </w:r>
      <w:r>
        <w:rPr>
          <w:rFonts w:asciiTheme="majorHAnsi" w:hAnsiTheme="majorHAnsi"/>
          <w:sz w:val="24"/>
          <w:szCs w:val="24"/>
        </w:rPr>
        <w:t>9.6</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=.006</w:t>
      </w:r>
      <w:r w:rsidRPr="00653FD7">
        <w:rPr>
          <w:rFonts w:asciiTheme="majorHAnsi" w:hAnsiTheme="majorHAnsi"/>
          <w:sz w:val="24"/>
          <w:szCs w:val="24"/>
        </w:rPr>
        <w:t>,</w:t>
      </w:r>
      <w:r>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=.35,</w:t>
      </w:r>
      <w:r w:rsidRPr="00653FD7">
        <w:rPr>
          <w:rFonts w:asciiTheme="majorHAnsi" w:hAnsiTheme="majorHAnsi"/>
          <w:sz w:val="24"/>
          <w:szCs w:val="24"/>
        </w:rPr>
        <w:t xml:space="preserve"> </w:t>
      </w:r>
      <w:r>
        <w:rPr>
          <w:rFonts w:asciiTheme="majorHAnsi" w:hAnsiTheme="majorHAnsi"/>
          <w:sz w:val="24"/>
          <w:szCs w:val="24"/>
        </w:rPr>
        <w:t xml:space="preserve">in both groups, as shown by the absence of an interaction between face identity and group, </w:t>
      </w:r>
      <w:r w:rsidR="00A20538" w:rsidRPr="00A20538">
        <w:rPr>
          <w:rFonts w:asciiTheme="majorHAnsi" w:hAnsiTheme="majorHAnsi"/>
          <w:i/>
          <w:sz w:val="24"/>
          <w:szCs w:val="24"/>
        </w:rPr>
        <w:t>F</w:t>
      </w:r>
      <w:r w:rsidRPr="00653FD7">
        <w:rPr>
          <w:rFonts w:asciiTheme="majorHAnsi" w:hAnsiTheme="majorHAnsi"/>
          <w:sz w:val="24"/>
          <w:szCs w:val="24"/>
        </w:rPr>
        <w:t xml:space="preserve"> &lt; </w:t>
      </w:r>
      <w:r>
        <w:rPr>
          <w:rFonts w:asciiTheme="majorHAnsi" w:hAnsiTheme="majorHAnsi"/>
          <w:sz w:val="24"/>
          <w:szCs w:val="24"/>
        </w:rPr>
        <w:t xml:space="preserve">1. The N250 emerged later in the DP group relative to the control group, as reflected by a reliable onset latency difference at right-hemisphere electrode P8 (339 ms versus 292 </w:t>
      </w:r>
      <w:proofErr w:type="spellStart"/>
      <w:r>
        <w:rPr>
          <w:rFonts w:asciiTheme="majorHAnsi" w:hAnsiTheme="majorHAnsi"/>
          <w:sz w:val="24"/>
          <w:szCs w:val="24"/>
        </w:rPr>
        <w:t>ms</w:t>
      </w:r>
      <w:proofErr w:type="spellEnd"/>
      <w:r>
        <w:rPr>
          <w:rFonts w:asciiTheme="majorHAnsi" w:hAnsiTheme="majorHAnsi"/>
          <w:sz w:val="24"/>
          <w:szCs w:val="24"/>
        </w:rPr>
        <w:t xml:space="preserve">; </w:t>
      </w:r>
      <w:proofErr w:type="spellStart"/>
      <w:proofErr w:type="gramStart"/>
      <w:r>
        <w:rPr>
          <w:rFonts w:asciiTheme="majorHAnsi" w:hAnsiTheme="majorHAnsi"/>
          <w:i/>
          <w:sz w:val="24"/>
          <w:szCs w:val="24"/>
        </w:rPr>
        <w:t>t</w:t>
      </w:r>
      <w:r>
        <w:rPr>
          <w:rFonts w:asciiTheme="majorHAnsi" w:hAnsiTheme="majorHAnsi"/>
          <w:i/>
          <w:sz w:val="24"/>
          <w:szCs w:val="24"/>
          <w:vertAlign w:val="subscript"/>
        </w:rPr>
        <w:t>c</w:t>
      </w:r>
      <w:proofErr w:type="spellEnd"/>
      <w:r>
        <w:rPr>
          <w:rFonts w:asciiTheme="majorHAnsi" w:hAnsiTheme="majorHAnsi"/>
          <w:sz w:val="24"/>
          <w:szCs w:val="24"/>
        </w:rPr>
        <w:t>(</w:t>
      </w:r>
      <w:proofErr w:type="gramEnd"/>
      <w:r>
        <w:rPr>
          <w:rFonts w:asciiTheme="majorHAnsi" w:hAnsiTheme="majorHAnsi"/>
          <w:sz w:val="24"/>
          <w:szCs w:val="24"/>
        </w:rPr>
        <w:t xml:space="preserve">1,9) </w:t>
      </w:r>
      <w:r w:rsidRPr="00653FD7">
        <w:rPr>
          <w:rFonts w:asciiTheme="majorHAnsi" w:hAnsiTheme="majorHAnsi"/>
          <w:sz w:val="24"/>
          <w:szCs w:val="24"/>
        </w:rPr>
        <w:t>=</w:t>
      </w:r>
      <w:r>
        <w:rPr>
          <w:rFonts w:asciiTheme="majorHAnsi" w:hAnsiTheme="majorHAnsi"/>
          <w:sz w:val="24"/>
          <w:szCs w:val="24"/>
        </w:rPr>
        <w:t xml:space="preserve"> 2.45</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w:t>
      </w:r>
      <w:r w:rsidRPr="00653FD7">
        <w:rPr>
          <w:rFonts w:asciiTheme="majorHAnsi" w:hAnsiTheme="majorHAnsi"/>
          <w:sz w:val="24"/>
          <w:szCs w:val="24"/>
        </w:rPr>
        <w:t xml:space="preserve"> .0</w:t>
      </w:r>
      <w:r>
        <w:rPr>
          <w:rFonts w:asciiTheme="majorHAnsi" w:hAnsiTheme="majorHAnsi"/>
          <w:sz w:val="24"/>
          <w:szCs w:val="24"/>
        </w:rPr>
        <w:t>4</w:t>
      </w:r>
      <w:r>
        <w:rPr>
          <w:rFonts w:asciiTheme="majorHAnsi" w:hAnsiTheme="majorHAnsi"/>
          <w:color w:val="000000"/>
          <w:sz w:val="24"/>
          <w:szCs w:val="24"/>
          <w:shd w:val="clear" w:color="auto" w:fill="FFFFFF"/>
        </w:rPr>
        <w:t>).</w:t>
      </w:r>
    </w:p>
    <w:p w:rsidR="00A00CDB" w:rsidRDefault="00A00CDB" w:rsidP="00A00CDB">
      <w:pPr>
        <w:spacing w:after="0" w:line="360" w:lineRule="auto"/>
        <w:jc w:val="both"/>
        <w:rPr>
          <w:rFonts w:asciiTheme="majorHAnsi" w:hAnsiTheme="majorHAnsi"/>
          <w:sz w:val="24"/>
          <w:szCs w:val="24"/>
        </w:rPr>
      </w:pPr>
    </w:p>
    <w:p w:rsidR="00A00CDB" w:rsidRPr="00653FD7" w:rsidRDefault="00A00CDB" w:rsidP="00A00CDB">
      <w:pPr>
        <w:spacing w:after="0" w:line="360" w:lineRule="auto"/>
        <w:jc w:val="both"/>
        <w:rPr>
          <w:rFonts w:asciiTheme="majorHAnsi" w:hAnsiTheme="majorHAnsi" w:cs="Calibri"/>
          <w:sz w:val="24"/>
          <w:szCs w:val="24"/>
        </w:rPr>
      </w:pPr>
      <w:r>
        <w:rPr>
          <w:rFonts w:asciiTheme="majorHAnsi" w:hAnsiTheme="majorHAnsi"/>
          <w:i/>
          <w:sz w:val="24"/>
          <w:szCs w:val="24"/>
        </w:rPr>
        <w:tab/>
      </w:r>
      <w:proofErr w:type="gramStart"/>
      <w:r w:rsidRPr="00DD53DA">
        <w:rPr>
          <w:rFonts w:asciiTheme="majorHAnsi" w:hAnsiTheme="majorHAnsi"/>
          <w:i/>
          <w:sz w:val="24"/>
          <w:szCs w:val="24"/>
        </w:rPr>
        <w:t>N250 components to</w:t>
      </w:r>
      <w:r>
        <w:rPr>
          <w:rFonts w:asciiTheme="majorHAnsi" w:hAnsiTheme="majorHAnsi"/>
          <w:sz w:val="24"/>
          <w:szCs w:val="24"/>
        </w:rPr>
        <w:t xml:space="preserve"> </w:t>
      </w:r>
      <w:r>
        <w:rPr>
          <w:rFonts w:asciiTheme="majorHAnsi" w:hAnsiTheme="majorHAnsi"/>
          <w:i/>
          <w:sz w:val="24"/>
          <w:szCs w:val="24"/>
        </w:rPr>
        <w:t xml:space="preserve">Own </w:t>
      </w:r>
      <w:r w:rsidRPr="00BB1A57">
        <w:rPr>
          <w:rFonts w:asciiTheme="majorHAnsi" w:hAnsiTheme="majorHAnsi"/>
          <w:i/>
          <w:sz w:val="24"/>
          <w:szCs w:val="24"/>
        </w:rPr>
        <w:t>versus Nontarget Faces.</w:t>
      </w:r>
      <w:proofErr w:type="gramEnd"/>
      <w:r>
        <w:rPr>
          <w:rFonts w:asciiTheme="majorHAnsi" w:hAnsiTheme="majorHAnsi"/>
          <w:i/>
          <w:sz w:val="24"/>
          <w:szCs w:val="24"/>
        </w:rPr>
        <w:t xml:space="preserve"> </w:t>
      </w:r>
      <w:r>
        <w:rPr>
          <w:rFonts w:asciiTheme="majorHAnsi" w:hAnsiTheme="majorHAnsi"/>
          <w:sz w:val="24"/>
          <w:szCs w:val="24"/>
        </w:rPr>
        <w:t xml:space="preserve">As can be seen in Figure 2, Own Faces elicited N250 components in both groups, which emerged earlier than the N250 to Target Faces, analogous to earlier observations by Tanaka et al. (2006). The similar time course of the N250 to Own Faces in both groups is illustrated in the Own Face – Nontarget Face difference waveforms in Figure 3 (right panel). </w:t>
      </w:r>
      <w:r w:rsidRPr="00653FD7">
        <w:rPr>
          <w:rFonts w:asciiTheme="majorHAnsi" w:hAnsiTheme="majorHAnsi"/>
          <w:sz w:val="24"/>
          <w:szCs w:val="24"/>
        </w:rPr>
        <w:t xml:space="preserve">N250 mean amplitudes to Own and Nontarget Faces at electrodes P7/P8 were </w:t>
      </w:r>
      <w:r>
        <w:rPr>
          <w:rFonts w:asciiTheme="majorHAnsi" w:hAnsiTheme="majorHAnsi"/>
          <w:sz w:val="24"/>
          <w:szCs w:val="24"/>
        </w:rPr>
        <w:t xml:space="preserve">analysed </w:t>
      </w:r>
      <w:r w:rsidRPr="00653FD7">
        <w:rPr>
          <w:rFonts w:asciiTheme="majorHAnsi" w:hAnsiTheme="majorHAnsi"/>
          <w:sz w:val="24"/>
          <w:szCs w:val="24"/>
        </w:rPr>
        <w:t>in an ANOVA with the factors face identity (Own versus Nontarget Face</w:t>
      </w:r>
      <w:r>
        <w:rPr>
          <w:rFonts w:asciiTheme="majorHAnsi" w:hAnsiTheme="majorHAnsi"/>
          <w:sz w:val="24"/>
          <w:szCs w:val="24"/>
        </w:rPr>
        <w:t xml:space="preserve">), hemisphere, </w:t>
      </w:r>
      <w:r w:rsidRPr="00653FD7">
        <w:rPr>
          <w:rFonts w:asciiTheme="majorHAnsi" w:hAnsiTheme="majorHAnsi"/>
          <w:sz w:val="24"/>
          <w:szCs w:val="24"/>
        </w:rPr>
        <w:t xml:space="preserve">and group. There was a main effect of face identity,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14.2, </w:t>
      </w:r>
      <w:r w:rsidRPr="00653FD7">
        <w:rPr>
          <w:rFonts w:asciiTheme="majorHAnsi" w:hAnsiTheme="majorHAnsi"/>
          <w:i/>
          <w:sz w:val="24"/>
          <w:szCs w:val="24"/>
        </w:rPr>
        <w:t>p</w:t>
      </w:r>
      <w:r w:rsidRPr="00653FD7">
        <w:rPr>
          <w:rFonts w:asciiTheme="majorHAnsi" w:hAnsiTheme="majorHAnsi"/>
          <w:sz w:val="24"/>
          <w:szCs w:val="24"/>
        </w:rPr>
        <w:t xml:space="preserve"> </w:t>
      </w:r>
      <w:r>
        <w:rPr>
          <w:rFonts w:asciiTheme="majorHAnsi" w:hAnsiTheme="majorHAnsi"/>
          <w:sz w:val="24"/>
          <w:szCs w:val="24"/>
        </w:rPr>
        <w:t>=</w:t>
      </w:r>
      <w:r w:rsidRPr="00653FD7">
        <w:rPr>
          <w:rFonts w:asciiTheme="majorHAnsi" w:hAnsiTheme="majorHAnsi"/>
          <w:sz w:val="24"/>
          <w:szCs w:val="24"/>
        </w:rPr>
        <w:t xml:space="preserve">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=.44,</w:t>
      </w:r>
      <w:r>
        <w:rPr>
          <w:rFonts w:asciiTheme="majorHAnsi" w:hAnsiTheme="majorHAnsi"/>
          <w:sz w:val="24"/>
          <w:szCs w:val="24"/>
        </w:rPr>
        <w:t xml:space="preserve"> </w:t>
      </w:r>
      <w:r w:rsidRPr="00653FD7">
        <w:rPr>
          <w:rFonts w:asciiTheme="majorHAnsi" w:hAnsiTheme="majorHAnsi"/>
          <w:sz w:val="24"/>
          <w:szCs w:val="24"/>
        </w:rPr>
        <w:t xml:space="preserve">that did not interact </w:t>
      </w:r>
      <w:r>
        <w:rPr>
          <w:rFonts w:asciiTheme="majorHAnsi" w:hAnsiTheme="majorHAnsi"/>
          <w:sz w:val="24"/>
          <w:szCs w:val="24"/>
        </w:rPr>
        <w:t xml:space="preserve">with hemisphere, </w:t>
      </w:r>
      <w:r w:rsidR="00A20538" w:rsidRPr="00A20538">
        <w:rPr>
          <w:rFonts w:asciiTheme="majorHAnsi" w:hAnsiTheme="majorHAnsi"/>
          <w:i/>
          <w:sz w:val="24"/>
          <w:szCs w:val="24"/>
        </w:rPr>
        <w:t>F</w:t>
      </w:r>
      <w:r>
        <w:rPr>
          <w:rFonts w:asciiTheme="majorHAnsi" w:hAnsiTheme="majorHAnsi"/>
          <w:sz w:val="24"/>
          <w:szCs w:val="24"/>
        </w:rPr>
        <w:t>(1,18) = 2.8, or with</w:t>
      </w:r>
      <w:r w:rsidRPr="00653FD7">
        <w:rPr>
          <w:rFonts w:asciiTheme="majorHAnsi" w:hAnsiTheme="majorHAnsi"/>
          <w:sz w:val="24"/>
          <w:szCs w:val="24"/>
        </w:rPr>
        <w:t xml:space="preserve"> group, </w:t>
      </w:r>
      <w:r w:rsidR="00A20538" w:rsidRPr="00A20538">
        <w:rPr>
          <w:rFonts w:asciiTheme="majorHAnsi" w:hAnsiTheme="majorHAnsi"/>
          <w:i/>
          <w:sz w:val="24"/>
          <w:szCs w:val="24"/>
        </w:rPr>
        <w:t>F</w:t>
      </w:r>
      <w:r w:rsidRPr="00653FD7">
        <w:rPr>
          <w:rFonts w:asciiTheme="majorHAnsi" w:hAnsiTheme="majorHAnsi"/>
          <w:sz w:val="24"/>
          <w:szCs w:val="24"/>
        </w:rPr>
        <w:t>(1,18) &lt; 1, indicating that Own Faces elicited reliable N250 components for participants with DP and control participants. The presence of reliable N250 components to Own Faces for both groups was confirmed by follow-up analyses conducted separately for each group, which revealed significant effects of face identity,</w:t>
      </w:r>
      <w:r w:rsidRPr="00653FD7">
        <w:rPr>
          <w:rFonts w:asciiTheme="majorHAnsi" w:hAnsiTheme="majorHAnsi"/>
          <w:i/>
          <w:sz w:val="24"/>
          <w:szCs w:val="24"/>
        </w:rPr>
        <w:t xml:space="preserve"> F</w:t>
      </w:r>
      <w:r w:rsidRPr="00653FD7">
        <w:rPr>
          <w:rFonts w:asciiTheme="majorHAnsi" w:hAnsiTheme="majorHAnsi"/>
          <w:sz w:val="24"/>
          <w:szCs w:val="24"/>
        </w:rPr>
        <w:t xml:space="preserve">(1,9) =11.7, </w:t>
      </w:r>
      <w:r w:rsidRPr="00653FD7">
        <w:rPr>
          <w:rFonts w:asciiTheme="majorHAnsi" w:hAnsiTheme="majorHAnsi"/>
          <w:i/>
          <w:sz w:val="24"/>
          <w:szCs w:val="24"/>
        </w:rPr>
        <w:t>p</w:t>
      </w:r>
      <w:r w:rsidRPr="00653FD7">
        <w:rPr>
          <w:rFonts w:asciiTheme="majorHAnsi" w:hAnsiTheme="majorHAnsi"/>
          <w:sz w:val="24"/>
          <w:szCs w:val="24"/>
        </w:rPr>
        <w:t xml:space="preserve"> = .008,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=.56, </w:t>
      </w:r>
      <w:r w:rsidRPr="00653FD7">
        <w:rPr>
          <w:rFonts w:asciiTheme="majorHAnsi" w:hAnsiTheme="majorHAnsi"/>
          <w:sz w:val="24"/>
          <w:szCs w:val="24"/>
        </w:rPr>
        <w:t xml:space="preserve">and </w:t>
      </w:r>
      <w:r w:rsidRPr="00653FD7">
        <w:rPr>
          <w:rFonts w:asciiTheme="majorHAnsi" w:hAnsiTheme="majorHAnsi"/>
          <w:i/>
          <w:sz w:val="24"/>
          <w:szCs w:val="24"/>
        </w:rPr>
        <w:t>F</w:t>
      </w:r>
      <w:r w:rsidRPr="00653FD7">
        <w:rPr>
          <w:rFonts w:asciiTheme="majorHAnsi" w:hAnsiTheme="majorHAnsi"/>
          <w:sz w:val="24"/>
          <w:szCs w:val="24"/>
        </w:rPr>
        <w:t xml:space="preserve">(1,9) = 5.8, </w:t>
      </w:r>
      <w:r w:rsidRPr="00653FD7">
        <w:rPr>
          <w:rFonts w:asciiTheme="majorHAnsi" w:hAnsiTheme="majorHAnsi"/>
          <w:i/>
          <w:sz w:val="24"/>
          <w:szCs w:val="24"/>
        </w:rPr>
        <w:t>p</w:t>
      </w:r>
      <w:r w:rsidRPr="00653FD7">
        <w:rPr>
          <w:rFonts w:asciiTheme="majorHAnsi" w:hAnsiTheme="majorHAnsi"/>
          <w:sz w:val="24"/>
          <w:szCs w:val="24"/>
        </w:rPr>
        <w:t xml:space="preserve"> = .0</w:t>
      </w:r>
      <w:r>
        <w:rPr>
          <w:rFonts w:asciiTheme="majorHAnsi" w:hAnsiTheme="majorHAnsi"/>
          <w:sz w:val="24"/>
          <w:szCs w:val="24"/>
        </w:rPr>
        <w:t>4</w:t>
      </w:r>
      <w:r w:rsidRPr="00653FD7">
        <w:rPr>
          <w:rFonts w:asciiTheme="majorHAnsi" w:hAnsiTheme="majorHAnsi"/>
          <w:sz w:val="24"/>
          <w:szCs w:val="24"/>
        </w:rPr>
        <w:t>,</w:t>
      </w:r>
      <w:r>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=.39,</w:t>
      </w:r>
      <w:r w:rsidRPr="00653FD7">
        <w:rPr>
          <w:rFonts w:asciiTheme="majorHAnsi" w:hAnsiTheme="majorHAnsi"/>
          <w:sz w:val="24"/>
          <w:szCs w:val="24"/>
        </w:rPr>
        <w:t xml:space="preserve"> for the control and DP groups, respectively. </w:t>
      </w:r>
      <w:r w:rsidRPr="00653FD7">
        <w:rPr>
          <w:rFonts w:asciiTheme="majorHAnsi" w:hAnsiTheme="majorHAnsi" w:cs="Calibri"/>
          <w:sz w:val="24"/>
          <w:szCs w:val="24"/>
        </w:rPr>
        <w:t xml:space="preserve">The N250 component to Own Faces was </w:t>
      </w:r>
      <w:r>
        <w:rPr>
          <w:rFonts w:asciiTheme="majorHAnsi" w:hAnsiTheme="majorHAnsi" w:cs="Calibri"/>
          <w:sz w:val="24"/>
          <w:szCs w:val="24"/>
        </w:rPr>
        <w:lastRenderedPageBreak/>
        <w:t xml:space="preserve">already </w:t>
      </w:r>
      <w:r w:rsidRPr="00653FD7">
        <w:rPr>
          <w:rFonts w:asciiTheme="majorHAnsi" w:hAnsiTheme="majorHAnsi" w:cs="Calibri"/>
          <w:sz w:val="24"/>
          <w:szCs w:val="24"/>
        </w:rPr>
        <w:t xml:space="preserve">reliably present in the first half,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w:t>
      </w:r>
      <w:r>
        <w:rPr>
          <w:rFonts w:asciiTheme="majorHAnsi" w:hAnsiTheme="majorHAnsi"/>
          <w:sz w:val="24"/>
          <w:szCs w:val="24"/>
        </w:rPr>
        <w:t>6.95</w:t>
      </w:r>
      <w:r w:rsidRPr="00653FD7">
        <w:rPr>
          <w:rFonts w:asciiTheme="majorHAnsi" w:hAnsiTheme="majorHAnsi"/>
          <w:sz w:val="24"/>
          <w:szCs w:val="24"/>
        </w:rPr>
        <w:t xml:space="preserve">, </w:t>
      </w:r>
      <w:r w:rsidRPr="00653FD7">
        <w:rPr>
          <w:rFonts w:asciiTheme="majorHAnsi" w:hAnsiTheme="majorHAnsi"/>
          <w:i/>
          <w:sz w:val="24"/>
          <w:szCs w:val="24"/>
        </w:rPr>
        <w:t>p</w:t>
      </w:r>
      <w:r w:rsidRPr="00653FD7">
        <w:rPr>
          <w:rFonts w:asciiTheme="majorHAnsi" w:hAnsiTheme="majorHAnsi"/>
          <w:sz w:val="24"/>
          <w:szCs w:val="24"/>
        </w:rPr>
        <w:t xml:space="preserve"> </w:t>
      </w:r>
      <w:r>
        <w:rPr>
          <w:rFonts w:asciiTheme="majorHAnsi" w:hAnsiTheme="majorHAnsi"/>
          <w:sz w:val="24"/>
          <w:szCs w:val="24"/>
        </w:rPr>
        <w:t>=</w:t>
      </w:r>
      <w:r w:rsidRPr="00653FD7">
        <w:rPr>
          <w:rFonts w:asciiTheme="majorHAnsi" w:hAnsiTheme="majorHAnsi"/>
          <w:sz w:val="24"/>
          <w:szCs w:val="24"/>
        </w:rPr>
        <w:t xml:space="preserve"> .02, </w:t>
      </w:r>
      <w:r>
        <w:rPr>
          <w:rFonts w:asciiTheme="majorHAnsi" w:hAnsiTheme="majorHAnsi"/>
          <w:sz w:val="24"/>
          <w:szCs w:val="24"/>
        </w:rPr>
        <w:t xml:space="preserve">and did not interact with </w:t>
      </w:r>
      <w:r w:rsidRPr="00653FD7">
        <w:rPr>
          <w:rFonts w:asciiTheme="majorHAnsi" w:hAnsiTheme="majorHAnsi"/>
          <w:sz w:val="24"/>
          <w:szCs w:val="24"/>
        </w:rPr>
        <w:t xml:space="preserve">group, </w:t>
      </w:r>
      <w:r w:rsidRPr="00653FD7">
        <w:rPr>
          <w:rFonts w:asciiTheme="majorHAnsi" w:hAnsiTheme="majorHAnsi"/>
          <w:i/>
          <w:sz w:val="24"/>
          <w:szCs w:val="24"/>
        </w:rPr>
        <w:t xml:space="preserve">F </w:t>
      </w:r>
      <w:r w:rsidRPr="00653FD7">
        <w:rPr>
          <w:rFonts w:asciiTheme="majorHAnsi" w:hAnsiTheme="majorHAnsi"/>
          <w:sz w:val="24"/>
          <w:szCs w:val="24"/>
        </w:rPr>
        <w:t xml:space="preserve">&lt; 1, </w:t>
      </w:r>
      <w:r>
        <w:rPr>
          <w:rFonts w:asciiTheme="majorHAnsi" w:hAnsiTheme="majorHAnsi"/>
          <w:sz w:val="24"/>
          <w:szCs w:val="24"/>
        </w:rPr>
        <w:t>confirm</w:t>
      </w:r>
      <w:r w:rsidRPr="00653FD7">
        <w:rPr>
          <w:rFonts w:asciiTheme="majorHAnsi" w:hAnsiTheme="majorHAnsi"/>
          <w:sz w:val="24"/>
          <w:szCs w:val="24"/>
        </w:rPr>
        <w:t xml:space="preserve">ing that N250 components to Own Faces emerged early for both </w:t>
      </w:r>
      <w:r>
        <w:rPr>
          <w:rFonts w:asciiTheme="majorHAnsi" w:hAnsiTheme="majorHAnsi"/>
          <w:sz w:val="24"/>
          <w:szCs w:val="24"/>
        </w:rPr>
        <w:t xml:space="preserve">DPs and control </w:t>
      </w:r>
      <w:r w:rsidRPr="00653FD7">
        <w:rPr>
          <w:rFonts w:asciiTheme="majorHAnsi" w:hAnsiTheme="majorHAnsi"/>
          <w:sz w:val="24"/>
          <w:szCs w:val="24"/>
        </w:rPr>
        <w:t>participants.</w:t>
      </w:r>
      <w:r>
        <w:rPr>
          <w:rFonts w:asciiTheme="majorHAnsi" w:hAnsiTheme="majorHAnsi"/>
          <w:sz w:val="24"/>
          <w:szCs w:val="24"/>
        </w:rPr>
        <w:t xml:space="preserve"> As can be seen in Figure 3 (right panel), there was no difference in the onset of the N250 component to Own Faces between the two groups, </w:t>
      </w:r>
      <w:proofErr w:type="spellStart"/>
      <w:proofErr w:type="gramStart"/>
      <w:r>
        <w:rPr>
          <w:rFonts w:asciiTheme="majorHAnsi" w:hAnsiTheme="majorHAnsi"/>
          <w:i/>
          <w:sz w:val="24"/>
          <w:szCs w:val="24"/>
        </w:rPr>
        <w:t>t</w:t>
      </w:r>
      <w:r>
        <w:rPr>
          <w:rFonts w:asciiTheme="majorHAnsi" w:hAnsiTheme="majorHAnsi"/>
          <w:i/>
          <w:sz w:val="24"/>
          <w:szCs w:val="24"/>
          <w:vertAlign w:val="subscript"/>
        </w:rPr>
        <w:t>c</w:t>
      </w:r>
      <w:proofErr w:type="spellEnd"/>
      <w:proofErr w:type="gramEnd"/>
      <w:r>
        <w:rPr>
          <w:rFonts w:asciiTheme="majorHAnsi" w:hAnsiTheme="majorHAnsi"/>
          <w:sz w:val="24"/>
          <w:szCs w:val="24"/>
        </w:rPr>
        <w:t xml:space="preserve"> &lt; 1.</w:t>
      </w:r>
    </w:p>
    <w:p w:rsidR="00A00CDB" w:rsidRDefault="00A00CDB" w:rsidP="00A00CDB">
      <w:pPr>
        <w:spacing w:after="0" w:line="360" w:lineRule="auto"/>
        <w:jc w:val="both"/>
        <w:rPr>
          <w:rFonts w:asciiTheme="majorHAnsi" w:hAnsiTheme="majorHAnsi"/>
          <w:sz w:val="24"/>
          <w:szCs w:val="24"/>
        </w:rPr>
      </w:pPr>
      <w:r w:rsidRPr="00653FD7">
        <w:rPr>
          <w:rFonts w:asciiTheme="majorHAnsi" w:hAnsiTheme="majorHAnsi"/>
          <w:sz w:val="24"/>
          <w:szCs w:val="24"/>
        </w:rPr>
        <w:tab/>
      </w:r>
      <w:r>
        <w:rPr>
          <w:rFonts w:asciiTheme="majorHAnsi" w:hAnsiTheme="majorHAnsi"/>
          <w:sz w:val="24"/>
          <w:szCs w:val="24"/>
        </w:rPr>
        <w:t xml:space="preserve">Again, analyses based on Nontarget ERPs that were computed for a single randomly selected Nontarget Face yielded identical results. A </w:t>
      </w:r>
      <w:r w:rsidRPr="00653FD7">
        <w:rPr>
          <w:rFonts w:asciiTheme="majorHAnsi" w:hAnsiTheme="majorHAnsi"/>
          <w:sz w:val="24"/>
          <w:szCs w:val="24"/>
        </w:rPr>
        <w:t xml:space="preserve">main effect of face identity, </w:t>
      </w:r>
      <w:proofErr w:type="gramStart"/>
      <w:r w:rsidRPr="00653FD7">
        <w:rPr>
          <w:rFonts w:asciiTheme="majorHAnsi" w:hAnsiTheme="majorHAnsi"/>
          <w:i/>
          <w:sz w:val="24"/>
          <w:szCs w:val="24"/>
        </w:rPr>
        <w:t>F</w:t>
      </w:r>
      <w:r>
        <w:rPr>
          <w:rFonts w:asciiTheme="majorHAnsi" w:hAnsiTheme="majorHAnsi"/>
          <w:sz w:val="24"/>
          <w:szCs w:val="24"/>
        </w:rPr>
        <w:t>(</w:t>
      </w:r>
      <w:proofErr w:type="gramEnd"/>
      <w:r>
        <w:rPr>
          <w:rFonts w:asciiTheme="majorHAnsi" w:hAnsiTheme="majorHAnsi"/>
          <w:sz w:val="24"/>
          <w:szCs w:val="24"/>
        </w:rPr>
        <w:t>1,18) = 11.9</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 .003</w:t>
      </w:r>
      <w:r w:rsidRPr="00653FD7">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=.39, </w:t>
      </w:r>
      <w:r w:rsidRPr="00653FD7">
        <w:rPr>
          <w:rFonts w:asciiTheme="majorHAnsi" w:hAnsiTheme="majorHAnsi"/>
          <w:sz w:val="24"/>
          <w:szCs w:val="24"/>
        </w:rPr>
        <w:t>that</w:t>
      </w:r>
      <w:r>
        <w:rPr>
          <w:rFonts w:asciiTheme="majorHAnsi" w:hAnsiTheme="majorHAnsi"/>
          <w:sz w:val="24"/>
          <w:szCs w:val="24"/>
        </w:rPr>
        <w:t xml:space="preserve"> did not interact with group, </w:t>
      </w:r>
      <w:r w:rsidR="00A20538" w:rsidRPr="00A20538">
        <w:rPr>
          <w:rFonts w:asciiTheme="majorHAnsi" w:hAnsiTheme="majorHAnsi"/>
          <w:i/>
          <w:sz w:val="24"/>
          <w:szCs w:val="24"/>
        </w:rPr>
        <w:t>F</w:t>
      </w:r>
      <w:r>
        <w:rPr>
          <w:rFonts w:asciiTheme="majorHAnsi" w:hAnsiTheme="majorHAnsi"/>
          <w:sz w:val="24"/>
          <w:szCs w:val="24"/>
        </w:rPr>
        <w:t xml:space="preserve"> &lt; 1</w:t>
      </w:r>
      <w:r w:rsidRPr="00653FD7">
        <w:rPr>
          <w:rFonts w:asciiTheme="majorHAnsi" w:hAnsiTheme="majorHAnsi"/>
          <w:sz w:val="24"/>
          <w:szCs w:val="24"/>
        </w:rPr>
        <w:t xml:space="preserve">, </w:t>
      </w:r>
      <w:r>
        <w:rPr>
          <w:rFonts w:asciiTheme="majorHAnsi" w:hAnsiTheme="majorHAnsi"/>
          <w:sz w:val="24"/>
          <w:szCs w:val="24"/>
        </w:rPr>
        <w:t xml:space="preserve">showed the presence of </w:t>
      </w:r>
      <w:r w:rsidRPr="00653FD7">
        <w:rPr>
          <w:rFonts w:asciiTheme="majorHAnsi" w:hAnsiTheme="majorHAnsi"/>
          <w:sz w:val="24"/>
          <w:szCs w:val="24"/>
        </w:rPr>
        <w:t xml:space="preserve">N250 components to </w:t>
      </w:r>
      <w:r>
        <w:rPr>
          <w:rFonts w:asciiTheme="majorHAnsi" w:hAnsiTheme="majorHAnsi"/>
          <w:sz w:val="24"/>
          <w:szCs w:val="24"/>
        </w:rPr>
        <w:t xml:space="preserve">Own </w:t>
      </w:r>
      <w:r w:rsidRPr="00653FD7">
        <w:rPr>
          <w:rFonts w:asciiTheme="majorHAnsi" w:hAnsiTheme="majorHAnsi"/>
          <w:sz w:val="24"/>
          <w:szCs w:val="24"/>
        </w:rPr>
        <w:t xml:space="preserve">Faces in both groups. </w:t>
      </w:r>
      <w:r>
        <w:rPr>
          <w:rFonts w:asciiTheme="majorHAnsi" w:hAnsiTheme="majorHAnsi"/>
          <w:sz w:val="24"/>
          <w:szCs w:val="24"/>
        </w:rPr>
        <w:t xml:space="preserve">This component was already present in the first half of the experiment, </w:t>
      </w:r>
      <w:proofErr w:type="gramStart"/>
      <w:r w:rsidRPr="00653FD7">
        <w:rPr>
          <w:rFonts w:asciiTheme="majorHAnsi" w:hAnsiTheme="majorHAnsi"/>
          <w:i/>
          <w:sz w:val="24"/>
          <w:szCs w:val="24"/>
        </w:rPr>
        <w:t>F</w:t>
      </w:r>
      <w:r w:rsidRPr="00653FD7">
        <w:rPr>
          <w:rFonts w:asciiTheme="majorHAnsi" w:hAnsiTheme="majorHAnsi"/>
          <w:sz w:val="24"/>
          <w:szCs w:val="24"/>
        </w:rPr>
        <w:t>(</w:t>
      </w:r>
      <w:proofErr w:type="gramEnd"/>
      <w:r w:rsidRPr="00653FD7">
        <w:rPr>
          <w:rFonts w:asciiTheme="majorHAnsi" w:hAnsiTheme="majorHAnsi"/>
          <w:sz w:val="24"/>
          <w:szCs w:val="24"/>
        </w:rPr>
        <w:t xml:space="preserve">1,18) = </w:t>
      </w:r>
      <w:r>
        <w:rPr>
          <w:rFonts w:asciiTheme="majorHAnsi" w:hAnsiTheme="majorHAnsi"/>
          <w:sz w:val="24"/>
          <w:szCs w:val="24"/>
        </w:rPr>
        <w:t>8.8</w:t>
      </w:r>
      <w:r w:rsidRPr="00653FD7">
        <w:rPr>
          <w:rFonts w:asciiTheme="majorHAnsi" w:hAnsiTheme="majorHAnsi"/>
          <w:sz w:val="24"/>
          <w:szCs w:val="24"/>
        </w:rPr>
        <w:t xml:space="preserve">, </w:t>
      </w:r>
      <w:r w:rsidRPr="00653FD7">
        <w:rPr>
          <w:rFonts w:asciiTheme="majorHAnsi" w:hAnsiTheme="majorHAnsi"/>
          <w:i/>
          <w:sz w:val="24"/>
          <w:szCs w:val="24"/>
        </w:rPr>
        <w:t>p</w:t>
      </w:r>
      <w:r>
        <w:rPr>
          <w:rFonts w:asciiTheme="majorHAnsi" w:hAnsiTheme="majorHAnsi"/>
          <w:sz w:val="24"/>
          <w:szCs w:val="24"/>
        </w:rPr>
        <w:t xml:space="preserve"> = .008</w:t>
      </w:r>
      <w:r w:rsidRPr="00653FD7">
        <w:rPr>
          <w:rFonts w:asciiTheme="majorHAnsi" w:hAnsiTheme="majorHAnsi"/>
          <w:sz w:val="24"/>
          <w:szCs w:val="24"/>
        </w:rPr>
        <w:t>,</w:t>
      </w:r>
      <w:r>
        <w:rPr>
          <w:rFonts w:asciiTheme="majorHAnsi" w:hAnsiTheme="majorHAns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=.33,</w:t>
      </w:r>
      <w:r w:rsidRPr="00653FD7">
        <w:rPr>
          <w:rFonts w:asciiTheme="majorHAnsi" w:hAnsiTheme="majorHAnsi"/>
          <w:sz w:val="24"/>
          <w:szCs w:val="24"/>
        </w:rPr>
        <w:t xml:space="preserve"> </w:t>
      </w:r>
      <w:r>
        <w:rPr>
          <w:rFonts w:asciiTheme="majorHAnsi" w:hAnsiTheme="majorHAnsi"/>
          <w:sz w:val="24"/>
          <w:szCs w:val="24"/>
        </w:rPr>
        <w:t xml:space="preserve">and did not interact with group, </w:t>
      </w:r>
      <w:r w:rsidR="00A20538" w:rsidRPr="00A20538">
        <w:rPr>
          <w:rFonts w:asciiTheme="majorHAnsi" w:hAnsiTheme="majorHAnsi"/>
          <w:i/>
          <w:sz w:val="24"/>
          <w:szCs w:val="24"/>
        </w:rPr>
        <w:t>F</w:t>
      </w:r>
      <w:r w:rsidRPr="00653FD7">
        <w:rPr>
          <w:rFonts w:asciiTheme="majorHAnsi" w:hAnsiTheme="majorHAnsi"/>
          <w:sz w:val="24"/>
          <w:szCs w:val="24"/>
        </w:rPr>
        <w:t xml:space="preserve"> &lt; </w:t>
      </w:r>
      <w:r>
        <w:rPr>
          <w:rFonts w:asciiTheme="majorHAnsi" w:hAnsiTheme="majorHAnsi"/>
          <w:sz w:val="24"/>
          <w:szCs w:val="24"/>
        </w:rPr>
        <w:t xml:space="preserve">1. There were no N250 onset latency differences between the DP and Control groups, </w:t>
      </w:r>
      <w:proofErr w:type="spellStart"/>
      <w:proofErr w:type="gramStart"/>
      <w:r>
        <w:rPr>
          <w:rFonts w:asciiTheme="majorHAnsi" w:hAnsiTheme="majorHAnsi"/>
          <w:i/>
          <w:sz w:val="24"/>
          <w:szCs w:val="24"/>
        </w:rPr>
        <w:t>t</w:t>
      </w:r>
      <w:r>
        <w:rPr>
          <w:rFonts w:asciiTheme="majorHAnsi" w:hAnsiTheme="majorHAnsi"/>
          <w:i/>
          <w:sz w:val="24"/>
          <w:szCs w:val="24"/>
          <w:vertAlign w:val="subscript"/>
        </w:rPr>
        <w:t>c</w:t>
      </w:r>
      <w:proofErr w:type="spellEnd"/>
      <w:proofErr w:type="gramEnd"/>
      <w:r>
        <w:rPr>
          <w:rFonts w:asciiTheme="majorHAnsi" w:hAnsiTheme="majorHAnsi"/>
          <w:sz w:val="24"/>
          <w:szCs w:val="24"/>
        </w:rPr>
        <w:t xml:space="preserve"> &lt; 1</w:t>
      </w:r>
      <w:r>
        <w:rPr>
          <w:rFonts w:asciiTheme="majorHAnsi" w:hAnsiTheme="majorHAnsi"/>
          <w:color w:val="000000"/>
          <w:sz w:val="24"/>
          <w:szCs w:val="24"/>
          <w:shd w:val="clear" w:color="auto" w:fill="FFFFFF"/>
        </w:rPr>
        <w:t>.</w:t>
      </w:r>
    </w:p>
    <w:p w:rsidR="00A00CDB" w:rsidRDefault="00A00CDB" w:rsidP="00A00CDB">
      <w:pPr>
        <w:spacing w:after="0" w:line="360" w:lineRule="auto"/>
        <w:jc w:val="both"/>
        <w:rPr>
          <w:rFonts w:asciiTheme="majorHAnsi" w:hAnsiTheme="majorHAnsi"/>
          <w:i/>
          <w:sz w:val="24"/>
          <w:szCs w:val="24"/>
        </w:rPr>
      </w:pPr>
    </w:p>
    <w:p w:rsidR="00A00CDB" w:rsidRDefault="00A00CDB" w:rsidP="00A00CDB">
      <w:pPr>
        <w:spacing w:after="0" w:line="360" w:lineRule="auto"/>
        <w:jc w:val="both"/>
        <w:rPr>
          <w:rFonts w:asciiTheme="majorHAnsi" w:hAnsiTheme="majorHAnsi"/>
          <w:sz w:val="24"/>
          <w:szCs w:val="24"/>
        </w:rPr>
      </w:pPr>
      <w:r w:rsidRPr="00653FD7">
        <w:rPr>
          <w:rFonts w:asciiTheme="majorHAnsi" w:hAnsiTheme="majorHAnsi"/>
          <w:i/>
          <w:sz w:val="24"/>
          <w:szCs w:val="24"/>
        </w:rPr>
        <w:tab/>
      </w:r>
      <w:proofErr w:type="gramStart"/>
      <w:r w:rsidRPr="00653FD7">
        <w:rPr>
          <w:rFonts w:asciiTheme="majorHAnsi" w:hAnsiTheme="majorHAnsi"/>
          <w:i/>
          <w:sz w:val="24"/>
          <w:szCs w:val="24"/>
        </w:rPr>
        <w:t>P600f component</w:t>
      </w:r>
      <w:r>
        <w:rPr>
          <w:rFonts w:asciiTheme="majorHAnsi" w:hAnsiTheme="majorHAnsi"/>
          <w:i/>
          <w:sz w:val="24"/>
          <w:szCs w:val="24"/>
        </w:rPr>
        <w:t>s</w:t>
      </w:r>
      <w:r w:rsidRPr="00653FD7">
        <w:rPr>
          <w:rFonts w:asciiTheme="majorHAnsi" w:hAnsiTheme="majorHAnsi"/>
          <w:i/>
          <w:sz w:val="24"/>
          <w:szCs w:val="24"/>
        </w:rPr>
        <w:t>.</w:t>
      </w:r>
      <w:proofErr w:type="gramEnd"/>
      <w:r w:rsidRPr="00653FD7">
        <w:rPr>
          <w:rFonts w:asciiTheme="majorHAnsi" w:hAnsiTheme="majorHAnsi"/>
          <w:sz w:val="24"/>
          <w:szCs w:val="24"/>
        </w:rPr>
        <w:t xml:space="preserve"> At electrodes P7 and P8 (shown in Figures 2 and 3), N250 components to Own and Target Faces were followed at around 400 ms post-stimulus by a sustained positivity in the control group, which was </w:t>
      </w:r>
      <w:r>
        <w:rPr>
          <w:rFonts w:asciiTheme="majorHAnsi" w:hAnsiTheme="majorHAnsi"/>
          <w:sz w:val="24"/>
          <w:szCs w:val="24"/>
        </w:rPr>
        <w:t>appeared to be a</w:t>
      </w:r>
      <w:r w:rsidRPr="00653FD7">
        <w:rPr>
          <w:rFonts w:asciiTheme="majorHAnsi" w:hAnsiTheme="majorHAnsi"/>
          <w:sz w:val="24"/>
          <w:szCs w:val="24"/>
        </w:rPr>
        <w:t xml:space="preserve">bsent in the DP group. </w:t>
      </w:r>
      <w:r>
        <w:rPr>
          <w:rFonts w:asciiTheme="majorHAnsi" w:hAnsiTheme="majorHAnsi"/>
          <w:sz w:val="24"/>
          <w:szCs w:val="24"/>
        </w:rPr>
        <w:t xml:space="preserve">As can be seen in </w:t>
      </w:r>
      <w:r w:rsidRPr="00653FD7">
        <w:rPr>
          <w:rFonts w:asciiTheme="majorHAnsi" w:hAnsiTheme="majorHAnsi"/>
          <w:sz w:val="24"/>
          <w:szCs w:val="24"/>
        </w:rPr>
        <w:t>Figure 4 (top panel)</w:t>
      </w:r>
      <w:r>
        <w:rPr>
          <w:rFonts w:asciiTheme="majorHAnsi" w:hAnsiTheme="majorHAnsi"/>
          <w:sz w:val="24"/>
          <w:szCs w:val="24"/>
        </w:rPr>
        <w:t xml:space="preserve">, </w:t>
      </w:r>
      <w:r w:rsidRPr="00653FD7">
        <w:rPr>
          <w:rFonts w:asciiTheme="majorHAnsi" w:hAnsiTheme="majorHAnsi"/>
          <w:sz w:val="24"/>
          <w:szCs w:val="24"/>
        </w:rPr>
        <w:t xml:space="preserve">this late positive component (P600f) elicited by Own Faces and Target faces (relative to Nontarget Faces) </w:t>
      </w:r>
      <w:r>
        <w:rPr>
          <w:rFonts w:asciiTheme="majorHAnsi" w:hAnsiTheme="majorHAnsi"/>
          <w:sz w:val="24"/>
          <w:szCs w:val="24"/>
        </w:rPr>
        <w:t xml:space="preserve">was much larger </w:t>
      </w:r>
      <w:r w:rsidRPr="00653FD7">
        <w:rPr>
          <w:rFonts w:asciiTheme="majorHAnsi" w:hAnsiTheme="majorHAnsi"/>
          <w:sz w:val="24"/>
          <w:szCs w:val="24"/>
        </w:rPr>
        <w:t>at posterior midline electrode Pz. The scalp topographies of P600f components to Target Faces and Own Faces are shown Figure 4 (bottom panel) for the DP and control groups.</w:t>
      </w:r>
      <w:r>
        <w:rPr>
          <w:rFonts w:asciiTheme="majorHAnsi" w:hAnsiTheme="majorHAnsi"/>
          <w:sz w:val="24"/>
          <w:szCs w:val="24"/>
        </w:rPr>
        <w:t xml:space="preserve"> </w:t>
      </w:r>
      <w:r w:rsidRPr="00653FD7">
        <w:rPr>
          <w:rFonts w:asciiTheme="majorHAnsi" w:hAnsiTheme="majorHAnsi"/>
          <w:sz w:val="24"/>
          <w:szCs w:val="24"/>
        </w:rPr>
        <w:t xml:space="preserve">In </w:t>
      </w:r>
      <w:r>
        <w:rPr>
          <w:rFonts w:asciiTheme="majorHAnsi" w:hAnsiTheme="majorHAnsi"/>
          <w:sz w:val="24"/>
          <w:szCs w:val="24"/>
        </w:rPr>
        <w:t>control participants</w:t>
      </w:r>
      <w:r w:rsidRPr="00653FD7">
        <w:rPr>
          <w:rFonts w:asciiTheme="majorHAnsi" w:hAnsiTheme="majorHAnsi"/>
          <w:sz w:val="24"/>
          <w:szCs w:val="24"/>
        </w:rPr>
        <w:t xml:space="preserve">, the P600f to Target and Own Faces was broadly distributed across posterior and more anterior electrodes, with a maximum at posterior midline electrode Pz. In the DP group, P600f </w:t>
      </w:r>
      <w:r>
        <w:rPr>
          <w:rFonts w:asciiTheme="majorHAnsi" w:hAnsiTheme="majorHAnsi"/>
          <w:sz w:val="24"/>
          <w:szCs w:val="24"/>
        </w:rPr>
        <w:t xml:space="preserve">amplitudes appear to be considerably smaller. </w:t>
      </w:r>
    </w:p>
    <w:p w:rsidR="00A00CDB" w:rsidRDefault="00A00CDB" w:rsidP="00A00CDB">
      <w:pPr>
        <w:spacing w:after="0" w:line="360" w:lineRule="auto"/>
        <w:jc w:val="both"/>
        <w:rPr>
          <w:rFonts w:asciiTheme="majorHAnsi" w:hAnsiTheme="majorHAnsi" w:cs="Calibri"/>
          <w:sz w:val="24"/>
          <w:szCs w:val="24"/>
        </w:rPr>
      </w:pPr>
      <w:r>
        <w:rPr>
          <w:rFonts w:asciiTheme="majorHAnsi" w:hAnsiTheme="majorHAnsi"/>
          <w:sz w:val="24"/>
          <w:szCs w:val="24"/>
        </w:rPr>
        <w:tab/>
      </w:r>
      <w:r w:rsidRPr="00653FD7">
        <w:rPr>
          <w:rFonts w:asciiTheme="majorHAnsi" w:hAnsiTheme="majorHAnsi"/>
          <w:sz w:val="24"/>
          <w:szCs w:val="24"/>
        </w:rPr>
        <w:t xml:space="preserve">To assess these differences statistically, ERP mean amplitudes measured at Pz in the 400–700 ms </w:t>
      </w:r>
      <w:r>
        <w:rPr>
          <w:rFonts w:asciiTheme="majorHAnsi" w:hAnsiTheme="majorHAnsi"/>
          <w:sz w:val="24"/>
          <w:szCs w:val="24"/>
        </w:rPr>
        <w:t xml:space="preserve">post-stimulus </w:t>
      </w:r>
      <w:r w:rsidRPr="00653FD7">
        <w:rPr>
          <w:rFonts w:asciiTheme="majorHAnsi" w:hAnsiTheme="majorHAnsi"/>
          <w:sz w:val="24"/>
          <w:szCs w:val="24"/>
        </w:rPr>
        <w:t xml:space="preserve">time window were compared between </w:t>
      </w:r>
      <w:r>
        <w:rPr>
          <w:rFonts w:asciiTheme="majorHAnsi" w:hAnsiTheme="majorHAnsi"/>
          <w:sz w:val="24"/>
          <w:szCs w:val="24"/>
        </w:rPr>
        <w:t>Target</w:t>
      </w:r>
      <w:r w:rsidRPr="00653FD7">
        <w:rPr>
          <w:rFonts w:asciiTheme="majorHAnsi" w:hAnsiTheme="majorHAnsi"/>
          <w:sz w:val="24"/>
          <w:szCs w:val="24"/>
        </w:rPr>
        <w:t xml:space="preserve"> and Nontarget Faces, and between </w:t>
      </w:r>
      <w:r>
        <w:rPr>
          <w:rFonts w:asciiTheme="majorHAnsi" w:hAnsiTheme="majorHAnsi"/>
          <w:sz w:val="24"/>
          <w:szCs w:val="24"/>
        </w:rPr>
        <w:t>Own</w:t>
      </w:r>
      <w:r w:rsidRPr="00653FD7">
        <w:rPr>
          <w:rFonts w:asciiTheme="majorHAnsi" w:hAnsiTheme="majorHAnsi"/>
          <w:sz w:val="24"/>
          <w:szCs w:val="24"/>
        </w:rPr>
        <w:t xml:space="preserve"> and Nontarget Faces, in two analyses with the factors face identity and group. </w:t>
      </w:r>
      <w:r>
        <w:rPr>
          <w:rFonts w:asciiTheme="majorHAnsi" w:hAnsiTheme="majorHAnsi" w:cs="Calibri"/>
          <w:sz w:val="24"/>
          <w:szCs w:val="24"/>
        </w:rPr>
        <w:t xml:space="preserve">For </w:t>
      </w:r>
      <w:r w:rsidRPr="00653FD7">
        <w:rPr>
          <w:rFonts w:asciiTheme="majorHAnsi" w:hAnsiTheme="majorHAnsi" w:cs="Calibri"/>
          <w:sz w:val="24"/>
          <w:szCs w:val="24"/>
        </w:rPr>
        <w:t xml:space="preserve">Target </w:t>
      </w:r>
      <w:r>
        <w:rPr>
          <w:rFonts w:asciiTheme="majorHAnsi" w:hAnsiTheme="majorHAnsi" w:cs="Calibri"/>
          <w:sz w:val="24"/>
          <w:szCs w:val="24"/>
        </w:rPr>
        <w:t>versus Nontarget Faces, a</w:t>
      </w:r>
      <w:r w:rsidRPr="00653FD7">
        <w:rPr>
          <w:rFonts w:asciiTheme="majorHAnsi" w:hAnsiTheme="majorHAnsi" w:cs="Calibri"/>
          <w:sz w:val="24"/>
          <w:szCs w:val="24"/>
        </w:rPr>
        <w:t xml:space="preserve"> main </w:t>
      </w:r>
      <w:r>
        <w:rPr>
          <w:rFonts w:asciiTheme="majorHAnsi" w:hAnsiTheme="majorHAnsi" w:cs="Calibri"/>
          <w:sz w:val="24"/>
          <w:szCs w:val="24"/>
        </w:rPr>
        <w:t>e</w:t>
      </w:r>
      <w:r w:rsidRPr="00653FD7">
        <w:rPr>
          <w:rFonts w:asciiTheme="majorHAnsi" w:hAnsiTheme="majorHAnsi" w:cs="Calibri"/>
          <w:sz w:val="24"/>
          <w:szCs w:val="24"/>
        </w:rPr>
        <w:t xml:space="preserve">ffect of face identity, </w:t>
      </w:r>
      <w:proofErr w:type="gramStart"/>
      <w:r w:rsidRPr="00653FD7">
        <w:rPr>
          <w:rFonts w:asciiTheme="majorHAnsi" w:hAnsiTheme="majorHAnsi" w:cs="Calibri"/>
          <w:i/>
          <w:sz w:val="24"/>
          <w:szCs w:val="24"/>
        </w:rPr>
        <w:t>F</w:t>
      </w:r>
      <w:r w:rsidRPr="00653FD7">
        <w:rPr>
          <w:rFonts w:asciiTheme="majorHAnsi" w:hAnsiTheme="majorHAnsi" w:cs="Calibri"/>
          <w:sz w:val="24"/>
          <w:szCs w:val="24"/>
        </w:rPr>
        <w:t>(</w:t>
      </w:r>
      <w:proofErr w:type="gramEnd"/>
      <w:r w:rsidRPr="00653FD7">
        <w:rPr>
          <w:rFonts w:asciiTheme="majorHAnsi" w:hAnsiTheme="majorHAnsi" w:cs="Calibri"/>
          <w:sz w:val="24"/>
          <w:szCs w:val="24"/>
        </w:rPr>
        <w:t xml:space="preserve">1,18) = 30.31, </w:t>
      </w:r>
      <w:r w:rsidRPr="00653FD7">
        <w:rPr>
          <w:rFonts w:asciiTheme="majorHAnsi" w:hAnsiTheme="majorHAnsi"/>
          <w:i/>
          <w:sz w:val="24"/>
          <w:szCs w:val="24"/>
        </w:rPr>
        <w:t>p</w:t>
      </w:r>
      <w:r w:rsidRPr="00653FD7">
        <w:rPr>
          <w:rFonts w:asciiTheme="majorHAnsi" w:hAnsiTheme="majorHAnsi" w:cs="Calibri"/>
          <w:sz w:val="24"/>
          <w:szCs w:val="24"/>
        </w:rPr>
        <w:t xml:space="preserve"> &lt; .001,</w:t>
      </w:r>
      <w:r w:rsidRPr="009D5E89">
        <w:rPr>
          <w:rFonts w:asciiTheme="majorHAnsi" w:hAnsiTheme="majorHAnsi" w:cs="Times New Roman"/>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=.63,</w:t>
      </w:r>
      <w:r w:rsidRPr="00653FD7">
        <w:rPr>
          <w:rFonts w:asciiTheme="majorHAnsi" w:hAnsiTheme="majorHAnsi" w:cs="Calibri"/>
          <w:sz w:val="24"/>
          <w:szCs w:val="24"/>
        </w:rPr>
        <w:t xml:space="preserve"> was accompanied by an interaction between face identity and group, </w:t>
      </w:r>
      <w:r w:rsidRPr="00653FD7">
        <w:rPr>
          <w:rFonts w:asciiTheme="majorHAnsi" w:hAnsiTheme="majorHAnsi" w:cs="Calibri"/>
          <w:i/>
          <w:sz w:val="24"/>
          <w:szCs w:val="24"/>
        </w:rPr>
        <w:t>F</w:t>
      </w:r>
      <w:r w:rsidRPr="00653FD7">
        <w:rPr>
          <w:rFonts w:asciiTheme="majorHAnsi" w:hAnsiTheme="majorHAnsi" w:cs="Calibri"/>
          <w:sz w:val="24"/>
          <w:szCs w:val="24"/>
        </w:rPr>
        <w:t xml:space="preserve">(1,18) = 6.92, </w:t>
      </w:r>
      <w:r w:rsidRPr="00653FD7">
        <w:rPr>
          <w:rFonts w:asciiTheme="majorHAnsi" w:hAnsiTheme="majorHAnsi"/>
          <w:i/>
          <w:sz w:val="24"/>
          <w:szCs w:val="24"/>
        </w:rPr>
        <w:t>p</w:t>
      </w:r>
      <w:r w:rsidRPr="00653FD7">
        <w:rPr>
          <w:rFonts w:asciiTheme="majorHAnsi" w:hAnsiTheme="majorHAnsi" w:cs="Calibri"/>
          <w:sz w:val="24"/>
          <w:szCs w:val="24"/>
        </w:rPr>
        <w:t xml:space="preserve"> </w:t>
      </w:r>
      <w:r>
        <w:rPr>
          <w:rFonts w:asciiTheme="majorHAnsi" w:hAnsiTheme="majorHAnsi" w:cs="Calibri"/>
          <w:sz w:val="24"/>
          <w:szCs w:val="24"/>
        </w:rPr>
        <w:t>=</w:t>
      </w:r>
      <w:r w:rsidRPr="00653FD7">
        <w:rPr>
          <w:rFonts w:asciiTheme="majorHAnsi" w:hAnsiTheme="majorHAnsi" w:cs="Calibri"/>
          <w:sz w:val="24"/>
          <w:szCs w:val="24"/>
        </w:rPr>
        <w:t xml:space="preserve"> .02,</w:t>
      </w:r>
      <w:r>
        <w:rPr>
          <w:rFonts w:asciiTheme="majorHAnsi" w:hAnsiTheme="majorHAnsi" w:cs="Calibr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=.28,</w:t>
      </w:r>
      <w:r w:rsidRPr="00653FD7">
        <w:rPr>
          <w:rFonts w:asciiTheme="majorHAnsi" w:hAnsiTheme="majorHAnsi" w:cs="Calibri"/>
          <w:sz w:val="24"/>
          <w:szCs w:val="24"/>
        </w:rPr>
        <w:t xml:space="preserve"> confirming that P600f components to Target Faces were smaller in the DP group. Follow-up analyses showed that the P600f elicited by Target Faces was reliably present in the control group, </w:t>
      </w:r>
      <w:r w:rsidR="00A20538" w:rsidRPr="00A20538">
        <w:rPr>
          <w:rFonts w:asciiTheme="majorHAnsi" w:hAnsiTheme="majorHAnsi" w:cs="Calibri"/>
          <w:i/>
          <w:sz w:val="24"/>
          <w:szCs w:val="24"/>
        </w:rPr>
        <w:t>F</w:t>
      </w:r>
      <w:r w:rsidRPr="00653FD7">
        <w:rPr>
          <w:rFonts w:asciiTheme="majorHAnsi" w:hAnsiTheme="majorHAnsi" w:cs="Calibri"/>
          <w:sz w:val="24"/>
          <w:szCs w:val="24"/>
        </w:rPr>
        <w:t xml:space="preserve">(1,18) = 22.9, </w:t>
      </w:r>
      <w:r w:rsidRPr="00653FD7">
        <w:rPr>
          <w:rFonts w:asciiTheme="majorHAnsi" w:hAnsiTheme="majorHAnsi" w:cs="Calibri"/>
          <w:i/>
          <w:sz w:val="24"/>
          <w:szCs w:val="24"/>
        </w:rPr>
        <w:t xml:space="preserve">p </w:t>
      </w:r>
      <w:r w:rsidRPr="00653FD7">
        <w:rPr>
          <w:rFonts w:asciiTheme="majorHAnsi" w:hAnsiTheme="majorHAnsi" w:cs="Calibri"/>
          <w:sz w:val="24"/>
          <w:szCs w:val="24"/>
        </w:rPr>
        <w:t>&lt; .001,</w:t>
      </w:r>
      <w:r>
        <w:rPr>
          <w:rFonts w:asciiTheme="majorHAnsi" w:hAnsiTheme="majorHAnsi" w:cs="Calibr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=.77,</w:t>
      </w:r>
      <w:r w:rsidRPr="00653FD7">
        <w:rPr>
          <w:rFonts w:asciiTheme="majorHAnsi" w:hAnsiTheme="majorHAnsi" w:cs="Calibri"/>
          <w:sz w:val="24"/>
          <w:szCs w:val="24"/>
        </w:rPr>
        <w:t xml:space="preserve"> but was only marginally significant in the DP group, </w:t>
      </w:r>
      <w:r w:rsidR="00A20538" w:rsidRPr="00A20538">
        <w:rPr>
          <w:rFonts w:asciiTheme="majorHAnsi" w:hAnsiTheme="majorHAnsi" w:cs="Calibri"/>
          <w:i/>
          <w:sz w:val="24"/>
          <w:szCs w:val="24"/>
        </w:rPr>
        <w:t>F</w:t>
      </w:r>
      <w:r w:rsidRPr="00653FD7">
        <w:rPr>
          <w:rFonts w:asciiTheme="majorHAnsi" w:hAnsiTheme="majorHAnsi" w:cs="Calibri"/>
          <w:sz w:val="24"/>
          <w:szCs w:val="24"/>
        </w:rPr>
        <w:t xml:space="preserve">(1,18) = 4.6, </w:t>
      </w:r>
      <w:r w:rsidRPr="00653FD7">
        <w:rPr>
          <w:rFonts w:asciiTheme="majorHAnsi" w:hAnsiTheme="majorHAnsi" w:cs="Calibri"/>
          <w:i/>
          <w:sz w:val="24"/>
          <w:szCs w:val="24"/>
        </w:rPr>
        <w:t xml:space="preserve">p </w:t>
      </w:r>
      <w:r w:rsidRPr="00653FD7">
        <w:rPr>
          <w:rFonts w:asciiTheme="majorHAnsi" w:hAnsiTheme="majorHAnsi" w:cs="Calibri"/>
          <w:sz w:val="24"/>
          <w:szCs w:val="24"/>
        </w:rPr>
        <w:t>= .06</w:t>
      </w:r>
      <w:r>
        <w:rPr>
          <w:rFonts w:asciiTheme="majorHAnsi" w:hAnsiTheme="majorHAnsi" w:cs="Calibr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=.34</w:t>
      </w:r>
      <w:r>
        <w:rPr>
          <w:rFonts w:asciiTheme="majorHAnsi" w:hAnsiTheme="majorHAnsi" w:cs="Calibri"/>
          <w:sz w:val="24"/>
          <w:szCs w:val="24"/>
        </w:rPr>
        <w:t xml:space="preserve"> For Own versus Nontarget Faces, </w:t>
      </w:r>
      <w:r w:rsidRPr="00653FD7">
        <w:rPr>
          <w:rFonts w:asciiTheme="majorHAnsi" w:hAnsiTheme="majorHAnsi"/>
          <w:sz w:val="24"/>
          <w:szCs w:val="24"/>
        </w:rPr>
        <w:t xml:space="preserve">a main effect of face identity, </w:t>
      </w:r>
      <w:r w:rsidRPr="00653FD7">
        <w:rPr>
          <w:rFonts w:asciiTheme="majorHAnsi" w:hAnsiTheme="majorHAnsi" w:cs="Calibri"/>
          <w:i/>
          <w:sz w:val="24"/>
          <w:szCs w:val="24"/>
        </w:rPr>
        <w:lastRenderedPageBreak/>
        <w:t>F</w:t>
      </w:r>
      <w:r w:rsidRPr="00653FD7">
        <w:rPr>
          <w:rFonts w:asciiTheme="majorHAnsi" w:hAnsiTheme="majorHAnsi" w:cs="Calibri"/>
          <w:sz w:val="24"/>
          <w:szCs w:val="24"/>
        </w:rPr>
        <w:t xml:space="preserve">(1,18) = 75.5, </w:t>
      </w:r>
      <w:r w:rsidRPr="00653FD7">
        <w:rPr>
          <w:rFonts w:asciiTheme="majorHAnsi" w:hAnsiTheme="majorHAnsi"/>
          <w:i/>
          <w:sz w:val="24"/>
          <w:szCs w:val="24"/>
        </w:rPr>
        <w:t>p</w:t>
      </w:r>
      <w:r>
        <w:rPr>
          <w:rFonts w:asciiTheme="majorHAnsi" w:hAnsiTheme="majorHAnsi" w:cs="Calibri"/>
          <w:sz w:val="24"/>
          <w:szCs w:val="24"/>
        </w:rPr>
        <w:t xml:space="preserve"> &lt;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=.81, </w:t>
      </w:r>
      <w:r>
        <w:rPr>
          <w:rFonts w:asciiTheme="majorHAnsi" w:hAnsiTheme="majorHAnsi" w:cs="Calibri"/>
          <w:sz w:val="24"/>
          <w:szCs w:val="24"/>
        </w:rPr>
        <w:t xml:space="preserve">was again accompanied by an </w:t>
      </w:r>
      <w:r w:rsidRPr="00653FD7">
        <w:rPr>
          <w:rFonts w:asciiTheme="majorHAnsi" w:hAnsiTheme="majorHAnsi" w:cs="Calibri"/>
          <w:sz w:val="24"/>
          <w:szCs w:val="24"/>
        </w:rPr>
        <w:t xml:space="preserve">interaction </w:t>
      </w:r>
      <w:r>
        <w:rPr>
          <w:rFonts w:asciiTheme="majorHAnsi" w:hAnsiTheme="majorHAnsi" w:cs="Calibri"/>
          <w:sz w:val="24"/>
          <w:szCs w:val="24"/>
        </w:rPr>
        <w:t xml:space="preserve">with </w:t>
      </w:r>
      <w:r w:rsidRPr="00653FD7">
        <w:rPr>
          <w:rFonts w:asciiTheme="majorHAnsi" w:hAnsiTheme="majorHAnsi" w:cs="Calibri"/>
          <w:sz w:val="24"/>
          <w:szCs w:val="24"/>
        </w:rPr>
        <w:t>group</w:t>
      </w:r>
      <w:r>
        <w:rPr>
          <w:rFonts w:asciiTheme="majorHAnsi" w:hAnsiTheme="majorHAnsi" w:cs="Calibri"/>
          <w:sz w:val="24"/>
          <w:szCs w:val="24"/>
        </w:rPr>
        <w:t>,</w:t>
      </w:r>
      <w:r w:rsidRPr="00653FD7">
        <w:rPr>
          <w:rFonts w:asciiTheme="majorHAnsi" w:hAnsiTheme="majorHAnsi" w:cs="Calibri"/>
          <w:sz w:val="24"/>
          <w:szCs w:val="24"/>
        </w:rPr>
        <w:t xml:space="preserve"> </w:t>
      </w:r>
      <w:r w:rsidRPr="00653FD7">
        <w:rPr>
          <w:rFonts w:asciiTheme="majorHAnsi" w:hAnsiTheme="majorHAnsi" w:cs="Calibri"/>
          <w:i/>
          <w:sz w:val="24"/>
          <w:szCs w:val="24"/>
        </w:rPr>
        <w:t>F</w:t>
      </w:r>
      <w:r w:rsidRPr="00653FD7">
        <w:rPr>
          <w:rFonts w:asciiTheme="majorHAnsi" w:hAnsiTheme="majorHAnsi" w:cs="Calibri"/>
          <w:sz w:val="24"/>
          <w:szCs w:val="24"/>
        </w:rPr>
        <w:t xml:space="preserve">(1,18) = 6.3, </w:t>
      </w:r>
      <w:r w:rsidRPr="00653FD7">
        <w:rPr>
          <w:rFonts w:asciiTheme="majorHAnsi" w:hAnsiTheme="majorHAnsi"/>
          <w:i/>
          <w:sz w:val="24"/>
          <w:szCs w:val="24"/>
        </w:rPr>
        <w:t>p</w:t>
      </w:r>
      <w:r w:rsidRPr="00653FD7">
        <w:rPr>
          <w:rFonts w:asciiTheme="majorHAnsi" w:hAnsiTheme="majorHAnsi" w:cs="Calibri"/>
          <w:sz w:val="24"/>
          <w:szCs w:val="24"/>
        </w:rPr>
        <w:t xml:space="preserve"> </w:t>
      </w:r>
      <w:r>
        <w:rPr>
          <w:rFonts w:asciiTheme="majorHAnsi" w:hAnsiTheme="majorHAnsi" w:cs="Calibri"/>
          <w:sz w:val="24"/>
          <w:szCs w:val="24"/>
        </w:rPr>
        <w:t>=</w:t>
      </w:r>
      <w:r w:rsidRPr="00653FD7">
        <w:rPr>
          <w:rFonts w:asciiTheme="majorHAnsi" w:hAnsiTheme="majorHAnsi" w:cs="Calibri"/>
          <w:sz w:val="24"/>
          <w:szCs w:val="24"/>
        </w:rPr>
        <w:t xml:space="preserve"> .0</w:t>
      </w:r>
      <w:r>
        <w:rPr>
          <w:rFonts w:asciiTheme="majorHAnsi" w:hAnsiTheme="majorHAnsi" w:cs="Calibri"/>
          <w:sz w:val="24"/>
          <w:szCs w:val="24"/>
        </w:rPr>
        <w:t>2</w:t>
      </w:r>
      <w:r w:rsidRPr="00653FD7">
        <w:rPr>
          <w:rFonts w:asciiTheme="majorHAnsi" w:hAnsiTheme="majorHAnsi" w:cs="Calibri"/>
          <w:sz w:val="24"/>
          <w:szCs w:val="24"/>
        </w:rPr>
        <w:t>,</w:t>
      </w:r>
      <w:r>
        <w:rPr>
          <w:rFonts w:asciiTheme="majorHAnsi" w:hAnsiTheme="majorHAnsi" w:cs="Calibr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=.26, </w:t>
      </w:r>
      <w:r w:rsidRPr="00653FD7">
        <w:rPr>
          <w:rFonts w:asciiTheme="majorHAnsi" w:hAnsiTheme="majorHAnsi" w:cs="Calibri"/>
          <w:sz w:val="24"/>
          <w:szCs w:val="24"/>
        </w:rPr>
        <w:t xml:space="preserve"> </w:t>
      </w:r>
      <w:r>
        <w:rPr>
          <w:rFonts w:asciiTheme="majorHAnsi" w:hAnsiTheme="majorHAnsi" w:cs="Calibri"/>
          <w:sz w:val="24"/>
          <w:szCs w:val="24"/>
        </w:rPr>
        <w:t xml:space="preserve">showing that the reduction of the P600f to Own Faces in the DP group was reliable. </w:t>
      </w:r>
      <w:r w:rsidRPr="00653FD7">
        <w:rPr>
          <w:rFonts w:asciiTheme="majorHAnsi" w:hAnsiTheme="majorHAnsi" w:cs="Calibri"/>
          <w:sz w:val="24"/>
          <w:szCs w:val="24"/>
        </w:rPr>
        <w:t xml:space="preserve">Follow-up analyses </w:t>
      </w:r>
      <w:r>
        <w:rPr>
          <w:rFonts w:asciiTheme="majorHAnsi" w:hAnsiTheme="majorHAnsi" w:cs="Calibri"/>
          <w:sz w:val="24"/>
          <w:szCs w:val="24"/>
        </w:rPr>
        <w:t xml:space="preserve">revealed the that the Own Face </w:t>
      </w:r>
      <w:r w:rsidRPr="00653FD7">
        <w:rPr>
          <w:rFonts w:asciiTheme="majorHAnsi" w:hAnsiTheme="majorHAnsi" w:cs="Calibri"/>
          <w:sz w:val="24"/>
          <w:szCs w:val="24"/>
        </w:rPr>
        <w:t xml:space="preserve">P600f </w:t>
      </w:r>
      <w:r>
        <w:rPr>
          <w:rFonts w:asciiTheme="majorHAnsi" w:hAnsiTheme="majorHAnsi" w:cs="Calibri"/>
          <w:sz w:val="24"/>
          <w:szCs w:val="24"/>
        </w:rPr>
        <w:t>was present n</w:t>
      </w:r>
      <w:r w:rsidRPr="00653FD7">
        <w:rPr>
          <w:rFonts w:asciiTheme="majorHAnsi" w:hAnsiTheme="majorHAnsi" w:cs="Calibri"/>
          <w:sz w:val="24"/>
          <w:szCs w:val="24"/>
        </w:rPr>
        <w:t xml:space="preserve">ot only in the control group, </w:t>
      </w:r>
      <w:proofErr w:type="gramStart"/>
      <w:r w:rsidR="00A20538" w:rsidRPr="00A20538">
        <w:rPr>
          <w:rFonts w:asciiTheme="majorHAnsi" w:hAnsiTheme="majorHAnsi" w:cs="Calibri"/>
          <w:i/>
          <w:sz w:val="24"/>
          <w:szCs w:val="24"/>
        </w:rPr>
        <w:t>F</w:t>
      </w:r>
      <w:r w:rsidRPr="00653FD7">
        <w:rPr>
          <w:rFonts w:asciiTheme="majorHAnsi" w:hAnsiTheme="majorHAnsi" w:cs="Calibri"/>
          <w:sz w:val="24"/>
          <w:szCs w:val="24"/>
        </w:rPr>
        <w:t>(</w:t>
      </w:r>
      <w:proofErr w:type="gramEnd"/>
      <w:r w:rsidRPr="00653FD7">
        <w:rPr>
          <w:rFonts w:asciiTheme="majorHAnsi" w:hAnsiTheme="majorHAnsi" w:cs="Calibri"/>
          <w:sz w:val="24"/>
          <w:szCs w:val="24"/>
        </w:rPr>
        <w:t xml:space="preserve">1,18) = 71.9, </w:t>
      </w:r>
      <w:r w:rsidRPr="00653FD7">
        <w:rPr>
          <w:rFonts w:asciiTheme="majorHAnsi" w:hAnsiTheme="majorHAnsi" w:cs="Calibri"/>
          <w:i/>
          <w:sz w:val="24"/>
          <w:szCs w:val="24"/>
        </w:rPr>
        <w:t xml:space="preserve">p </w:t>
      </w:r>
      <w:r w:rsidRPr="00653FD7">
        <w:rPr>
          <w:rFonts w:asciiTheme="majorHAnsi" w:hAnsiTheme="majorHAnsi" w:cs="Calibri"/>
          <w:sz w:val="24"/>
          <w:szCs w:val="24"/>
        </w:rPr>
        <w:t xml:space="preserve">&lt;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=.89, </w:t>
      </w:r>
      <w:r w:rsidRPr="00653FD7">
        <w:rPr>
          <w:rFonts w:asciiTheme="majorHAnsi" w:hAnsiTheme="majorHAnsi" w:cs="Calibri"/>
          <w:sz w:val="24"/>
          <w:szCs w:val="24"/>
        </w:rPr>
        <w:t xml:space="preserve">but also for participants with DP, </w:t>
      </w:r>
      <w:r w:rsidR="00A20538" w:rsidRPr="00A20538">
        <w:rPr>
          <w:rFonts w:asciiTheme="majorHAnsi" w:hAnsiTheme="majorHAnsi" w:cs="Calibri"/>
          <w:i/>
          <w:sz w:val="24"/>
          <w:szCs w:val="24"/>
        </w:rPr>
        <w:t>F</w:t>
      </w:r>
      <w:r w:rsidRPr="00653FD7">
        <w:rPr>
          <w:rFonts w:asciiTheme="majorHAnsi" w:hAnsiTheme="majorHAnsi" w:cs="Calibri"/>
          <w:sz w:val="24"/>
          <w:szCs w:val="24"/>
        </w:rPr>
        <w:t xml:space="preserve">(1,18) = 17.0, </w:t>
      </w:r>
      <w:r w:rsidRPr="00653FD7">
        <w:rPr>
          <w:rFonts w:asciiTheme="majorHAnsi" w:hAnsiTheme="majorHAnsi" w:cs="Calibri"/>
          <w:i/>
          <w:sz w:val="24"/>
          <w:szCs w:val="24"/>
        </w:rPr>
        <w:t xml:space="preserve">p </w:t>
      </w:r>
      <w:r>
        <w:rPr>
          <w:rFonts w:asciiTheme="majorHAnsi" w:hAnsiTheme="majorHAnsi" w:cs="Calibri"/>
          <w:sz w:val="24"/>
          <w:szCs w:val="24"/>
        </w:rPr>
        <w:t xml:space="preserve">= .003,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=.65</w:t>
      </w:r>
      <w:r>
        <w:rPr>
          <w:rFonts w:asciiTheme="majorHAnsi" w:hAnsiTheme="majorHAnsi" w:cs="Calibri"/>
          <w:sz w:val="24"/>
          <w:szCs w:val="24"/>
        </w:rPr>
        <w:t>.</w:t>
      </w:r>
    </w:p>
    <w:p w:rsidR="00A00CDB" w:rsidRDefault="00A00CDB" w:rsidP="00A00CDB">
      <w:pPr>
        <w:spacing w:after="0" w:line="360" w:lineRule="auto"/>
        <w:jc w:val="both"/>
        <w:rPr>
          <w:rFonts w:asciiTheme="majorHAnsi" w:hAnsiTheme="majorHAnsi" w:cs="Calibri"/>
          <w:sz w:val="24"/>
          <w:szCs w:val="24"/>
        </w:rPr>
      </w:pPr>
      <w:r>
        <w:rPr>
          <w:rFonts w:asciiTheme="majorHAnsi" w:hAnsiTheme="majorHAnsi" w:cs="Calibri"/>
          <w:sz w:val="24"/>
          <w:szCs w:val="24"/>
        </w:rPr>
        <w:tab/>
        <w:t xml:space="preserve">The parallel set of </w:t>
      </w:r>
      <w:r>
        <w:rPr>
          <w:rFonts w:asciiTheme="majorHAnsi" w:hAnsiTheme="majorHAnsi"/>
          <w:sz w:val="24"/>
          <w:szCs w:val="24"/>
        </w:rPr>
        <w:t xml:space="preserve">analyses that was based on Nontarget ERPs for a single randomly selected Nontarget Face yielded identical results, confirming the attenuation of P600f components to Target Faces and Own Faces in the DP group. </w:t>
      </w:r>
      <w:r>
        <w:rPr>
          <w:rFonts w:asciiTheme="majorHAnsi" w:hAnsiTheme="majorHAnsi" w:cs="Calibri"/>
          <w:sz w:val="24"/>
          <w:szCs w:val="24"/>
        </w:rPr>
        <w:t xml:space="preserve">For </w:t>
      </w:r>
      <w:r w:rsidRPr="00653FD7">
        <w:rPr>
          <w:rFonts w:asciiTheme="majorHAnsi" w:hAnsiTheme="majorHAnsi" w:cs="Calibri"/>
          <w:sz w:val="24"/>
          <w:szCs w:val="24"/>
        </w:rPr>
        <w:t xml:space="preserve">Target </w:t>
      </w:r>
      <w:r>
        <w:rPr>
          <w:rFonts w:asciiTheme="majorHAnsi" w:hAnsiTheme="majorHAnsi" w:cs="Calibri"/>
          <w:sz w:val="24"/>
          <w:szCs w:val="24"/>
        </w:rPr>
        <w:t>versus Nontarget Faces, there was a</w:t>
      </w:r>
      <w:r w:rsidRPr="00653FD7">
        <w:rPr>
          <w:rFonts w:asciiTheme="majorHAnsi" w:hAnsiTheme="majorHAnsi" w:cs="Calibri"/>
          <w:sz w:val="24"/>
          <w:szCs w:val="24"/>
        </w:rPr>
        <w:t xml:space="preserve"> main </w:t>
      </w:r>
      <w:r>
        <w:rPr>
          <w:rFonts w:asciiTheme="majorHAnsi" w:hAnsiTheme="majorHAnsi" w:cs="Calibri"/>
          <w:sz w:val="24"/>
          <w:szCs w:val="24"/>
        </w:rPr>
        <w:t>e</w:t>
      </w:r>
      <w:r w:rsidRPr="00653FD7">
        <w:rPr>
          <w:rFonts w:asciiTheme="majorHAnsi" w:hAnsiTheme="majorHAnsi" w:cs="Calibri"/>
          <w:sz w:val="24"/>
          <w:szCs w:val="24"/>
        </w:rPr>
        <w:t xml:space="preserve">ffect of face identity, </w:t>
      </w:r>
      <w:proofErr w:type="gramStart"/>
      <w:r w:rsidRPr="00653FD7">
        <w:rPr>
          <w:rFonts w:asciiTheme="majorHAnsi" w:hAnsiTheme="majorHAnsi" w:cs="Calibri"/>
          <w:i/>
          <w:sz w:val="24"/>
          <w:szCs w:val="24"/>
        </w:rPr>
        <w:t>F</w:t>
      </w:r>
      <w:r>
        <w:rPr>
          <w:rFonts w:asciiTheme="majorHAnsi" w:hAnsiTheme="majorHAnsi" w:cs="Calibri"/>
          <w:sz w:val="24"/>
          <w:szCs w:val="24"/>
        </w:rPr>
        <w:t>(</w:t>
      </w:r>
      <w:proofErr w:type="gramEnd"/>
      <w:r>
        <w:rPr>
          <w:rFonts w:asciiTheme="majorHAnsi" w:hAnsiTheme="majorHAnsi" w:cs="Calibri"/>
          <w:sz w:val="24"/>
          <w:szCs w:val="24"/>
        </w:rPr>
        <w:t>1,18) = 29.2</w:t>
      </w:r>
      <w:r w:rsidRPr="00653FD7">
        <w:rPr>
          <w:rFonts w:asciiTheme="majorHAnsi" w:hAnsiTheme="majorHAnsi" w:cs="Calibri"/>
          <w:sz w:val="24"/>
          <w:szCs w:val="24"/>
        </w:rPr>
        <w:t xml:space="preserve">, </w:t>
      </w:r>
      <w:r w:rsidRPr="00653FD7">
        <w:rPr>
          <w:rFonts w:asciiTheme="majorHAnsi" w:hAnsiTheme="majorHAnsi"/>
          <w:i/>
          <w:sz w:val="24"/>
          <w:szCs w:val="24"/>
        </w:rPr>
        <w:t>p</w:t>
      </w:r>
      <w:r w:rsidRPr="00653FD7">
        <w:rPr>
          <w:rFonts w:asciiTheme="majorHAnsi" w:hAnsiTheme="majorHAnsi" w:cs="Calibri"/>
          <w:sz w:val="24"/>
          <w:szCs w:val="24"/>
        </w:rPr>
        <w:t xml:space="preserve"> &lt;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=.62, </w:t>
      </w:r>
      <w:r>
        <w:rPr>
          <w:rFonts w:asciiTheme="majorHAnsi" w:hAnsiTheme="majorHAnsi" w:cs="Calibri"/>
          <w:sz w:val="24"/>
          <w:szCs w:val="24"/>
        </w:rPr>
        <w:t xml:space="preserve">and </w:t>
      </w:r>
      <w:r w:rsidRPr="00653FD7">
        <w:rPr>
          <w:rFonts w:asciiTheme="majorHAnsi" w:hAnsiTheme="majorHAnsi" w:cs="Calibri"/>
          <w:sz w:val="24"/>
          <w:szCs w:val="24"/>
        </w:rPr>
        <w:t xml:space="preserve">an interaction between face identity and group, </w:t>
      </w:r>
      <w:r w:rsidRPr="00653FD7">
        <w:rPr>
          <w:rFonts w:asciiTheme="majorHAnsi" w:hAnsiTheme="majorHAnsi" w:cs="Calibri"/>
          <w:i/>
          <w:sz w:val="24"/>
          <w:szCs w:val="24"/>
        </w:rPr>
        <w:t>F</w:t>
      </w:r>
      <w:r>
        <w:rPr>
          <w:rFonts w:asciiTheme="majorHAnsi" w:hAnsiTheme="majorHAnsi" w:cs="Calibri"/>
          <w:sz w:val="24"/>
          <w:szCs w:val="24"/>
        </w:rPr>
        <w:t>(1,18) = 6.8</w:t>
      </w:r>
      <w:r w:rsidRPr="00653FD7">
        <w:rPr>
          <w:rFonts w:asciiTheme="majorHAnsi" w:hAnsiTheme="majorHAnsi" w:cs="Calibri"/>
          <w:sz w:val="24"/>
          <w:szCs w:val="24"/>
        </w:rPr>
        <w:t xml:space="preserve">, </w:t>
      </w:r>
      <w:r w:rsidRPr="00653FD7">
        <w:rPr>
          <w:rFonts w:asciiTheme="majorHAnsi" w:hAnsiTheme="majorHAnsi"/>
          <w:i/>
          <w:sz w:val="24"/>
          <w:szCs w:val="24"/>
        </w:rPr>
        <w:t>p</w:t>
      </w:r>
      <w:r>
        <w:rPr>
          <w:rFonts w:asciiTheme="majorHAnsi" w:hAnsiTheme="majorHAnsi" w:cs="Calibri"/>
          <w:sz w:val="24"/>
          <w:szCs w:val="24"/>
        </w:rPr>
        <w:t xml:space="preserve"> = .02, </w:t>
      </w:r>
      <w:r w:rsidRPr="00653FD7">
        <w:rPr>
          <w:rFonts w:asciiTheme="majorHAnsi" w:hAnsiTheme="majorHAnsi" w:cs="Calibri"/>
          <w:sz w:val="24"/>
          <w:szCs w:val="24"/>
        </w:rPr>
        <w:t xml:space="preserve">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=.27. </w:t>
      </w:r>
      <w:r>
        <w:rPr>
          <w:rFonts w:asciiTheme="majorHAnsi" w:hAnsiTheme="majorHAnsi" w:cs="Calibri"/>
          <w:sz w:val="24"/>
          <w:szCs w:val="24"/>
        </w:rPr>
        <w:t xml:space="preserve">Similarly, for Own versus Nontarget Faces, </w:t>
      </w:r>
      <w:r w:rsidRPr="00653FD7">
        <w:rPr>
          <w:rFonts w:asciiTheme="majorHAnsi" w:hAnsiTheme="majorHAnsi"/>
          <w:sz w:val="24"/>
          <w:szCs w:val="24"/>
        </w:rPr>
        <w:t xml:space="preserve">a main effect of face identity, </w:t>
      </w:r>
      <w:proofErr w:type="gramStart"/>
      <w:r w:rsidRPr="00653FD7">
        <w:rPr>
          <w:rFonts w:asciiTheme="majorHAnsi" w:hAnsiTheme="majorHAnsi" w:cs="Calibri"/>
          <w:i/>
          <w:sz w:val="24"/>
          <w:szCs w:val="24"/>
        </w:rPr>
        <w:t>F</w:t>
      </w:r>
      <w:r>
        <w:rPr>
          <w:rFonts w:asciiTheme="majorHAnsi" w:hAnsiTheme="majorHAnsi" w:cs="Calibri"/>
          <w:sz w:val="24"/>
          <w:szCs w:val="24"/>
        </w:rPr>
        <w:t>(</w:t>
      </w:r>
      <w:proofErr w:type="gramEnd"/>
      <w:r>
        <w:rPr>
          <w:rFonts w:asciiTheme="majorHAnsi" w:hAnsiTheme="majorHAnsi" w:cs="Calibri"/>
          <w:sz w:val="24"/>
          <w:szCs w:val="24"/>
        </w:rPr>
        <w:t>1,18) = 61.4</w:t>
      </w:r>
      <w:r w:rsidRPr="00653FD7">
        <w:rPr>
          <w:rFonts w:asciiTheme="majorHAnsi" w:hAnsiTheme="majorHAnsi" w:cs="Calibri"/>
          <w:sz w:val="24"/>
          <w:szCs w:val="24"/>
        </w:rPr>
        <w:t xml:space="preserve">, </w:t>
      </w:r>
      <w:r w:rsidRPr="00653FD7">
        <w:rPr>
          <w:rFonts w:asciiTheme="majorHAnsi" w:hAnsiTheme="majorHAnsi"/>
          <w:i/>
          <w:sz w:val="24"/>
          <w:szCs w:val="24"/>
        </w:rPr>
        <w:t>p</w:t>
      </w:r>
      <w:r>
        <w:rPr>
          <w:rFonts w:asciiTheme="majorHAnsi" w:hAnsiTheme="majorHAnsi" w:cs="Calibri"/>
          <w:sz w:val="24"/>
          <w:szCs w:val="24"/>
        </w:rPr>
        <w:t xml:space="preserve"> &lt; .001,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 xml:space="preserve">=.77, </w:t>
      </w:r>
      <w:r>
        <w:rPr>
          <w:rFonts w:asciiTheme="majorHAnsi" w:hAnsiTheme="majorHAnsi" w:cs="Calibri"/>
          <w:sz w:val="24"/>
          <w:szCs w:val="24"/>
        </w:rPr>
        <w:t xml:space="preserve">was accompanied by an </w:t>
      </w:r>
      <w:r w:rsidRPr="00653FD7">
        <w:rPr>
          <w:rFonts w:asciiTheme="majorHAnsi" w:hAnsiTheme="majorHAnsi" w:cs="Calibri"/>
          <w:sz w:val="24"/>
          <w:szCs w:val="24"/>
        </w:rPr>
        <w:t xml:space="preserve">interaction </w:t>
      </w:r>
      <w:r>
        <w:rPr>
          <w:rFonts w:asciiTheme="majorHAnsi" w:hAnsiTheme="majorHAnsi" w:cs="Calibri"/>
          <w:sz w:val="24"/>
          <w:szCs w:val="24"/>
        </w:rPr>
        <w:t xml:space="preserve">with </w:t>
      </w:r>
      <w:r w:rsidRPr="00653FD7">
        <w:rPr>
          <w:rFonts w:asciiTheme="majorHAnsi" w:hAnsiTheme="majorHAnsi" w:cs="Calibri"/>
          <w:sz w:val="24"/>
          <w:szCs w:val="24"/>
        </w:rPr>
        <w:t>group</w:t>
      </w:r>
      <w:r>
        <w:rPr>
          <w:rFonts w:asciiTheme="majorHAnsi" w:hAnsiTheme="majorHAnsi" w:cs="Calibri"/>
          <w:sz w:val="24"/>
          <w:szCs w:val="24"/>
        </w:rPr>
        <w:t>,</w:t>
      </w:r>
      <w:r w:rsidRPr="00653FD7">
        <w:rPr>
          <w:rFonts w:asciiTheme="majorHAnsi" w:hAnsiTheme="majorHAnsi" w:cs="Calibri"/>
          <w:sz w:val="24"/>
          <w:szCs w:val="24"/>
        </w:rPr>
        <w:t xml:space="preserve"> </w:t>
      </w:r>
      <w:r w:rsidRPr="00653FD7">
        <w:rPr>
          <w:rFonts w:asciiTheme="majorHAnsi" w:hAnsiTheme="majorHAnsi" w:cs="Calibri"/>
          <w:i/>
          <w:sz w:val="24"/>
          <w:szCs w:val="24"/>
        </w:rPr>
        <w:t>F</w:t>
      </w:r>
      <w:r>
        <w:rPr>
          <w:rFonts w:asciiTheme="majorHAnsi" w:hAnsiTheme="majorHAnsi" w:cs="Calibri"/>
          <w:sz w:val="24"/>
          <w:szCs w:val="24"/>
        </w:rPr>
        <w:t>(1,18) = 4.8</w:t>
      </w:r>
      <w:r w:rsidRPr="00653FD7">
        <w:rPr>
          <w:rFonts w:asciiTheme="majorHAnsi" w:hAnsiTheme="majorHAnsi" w:cs="Calibri"/>
          <w:sz w:val="24"/>
          <w:szCs w:val="24"/>
        </w:rPr>
        <w:t xml:space="preserve">, </w:t>
      </w:r>
      <w:r w:rsidRPr="00653FD7">
        <w:rPr>
          <w:rFonts w:asciiTheme="majorHAnsi" w:hAnsiTheme="majorHAnsi"/>
          <w:i/>
          <w:sz w:val="24"/>
          <w:szCs w:val="24"/>
        </w:rPr>
        <w:t>p</w:t>
      </w:r>
      <w:r>
        <w:rPr>
          <w:rFonts w:asciiTheme="majorHAnsi" w:hAnsiTheme="majorHAnsi" w:cs="Calibri"/>
          <w:sz w:val="24"/>
          <w:szCs w:val="24"/>
        </w:rPr>
        <w:t xml:space="preserve"> = .04, </w:t>
      </w:r>
      <w:r w:rsidRPr="00972883">
        <w:rPr>
          <w:rFonts w:asciiTheme="majorHAnsi" w:hAnsiTheme="majorHAnsi" w:cs="Times New Roman"/>
          <w:sz w:val="24"/>
          <w:szCs w:val="24"/>
        </w:rPr>
        <w:t>η</w:t>
      </w:r>
      <w:r w:rsidRPr="00972883">
        <w:rPr>
          <w:rFonts w:asciiTheme="majorHAnsi" w:hAnsiTheme="majorHAnsi" w:cs="Times New Roman"/>
          <w:sz w:val="24"/>
          <w:szCs w:val="24"/>
          <w:vertAlign w:val="subscript"/>
        </w:rPr>
        <w:t>p</w:t>
      </w:r>
      <w:r w:rsidRPr="00972883">
        <w:rPr>
          <w:rFonts w:asciiTheme="majorHAnsi" w:hAnsiTheme="majorHAnsi" w:cs="Times New Roman"/>
          <w:sz w:val="24"/>
          <w:szCs w:val="24"/>
          <w:vertAlign w:val="superscript"/>
        </w:rPr>
        <w:t>2</w:t>
      </w:r>
      <w:r>
        <w:rPr>
          <w:rFonts w:asciiTheme="majorHAnsi" w:hAnsiTheme="majorHAnsi" w:cs="Times New Roman"/>
          <w:sz w:val="24"/>
          <w:szCs w:val="24"/>
        </w:rPr>
        <w:t>=.21</w:t>
      </w:r>
      <w:r>
        <w:rPr>
          <w:rFonts w:asciiTheme="majorHAnsi" w:hAnsiTheme="majorHAnsi" w:cs="Calibri"/>
          <w:sz w:val="24"/>
          <w:szCs w:val="24"/>
        </w:rPr>
        <w:t xml:space="preserve">. </w:t>
      </w:r>
    </w:p>
    <w:p w:rsidR="00A00CDB" w:rsidRPr="00367673" w:rsidRDefault="00A00CDB" w:rsidP="00EB0BED">
      <w:pPr>
        <w:autoSpaceDE w:val="0"/>
        <w:autoSpaceDN w:val="0"/>
        <w:adjustRightInd w:val="0"/>
        <w:spacing w:after="0" w:line="360" w:lineRule="auto"/>
        <w:jc w:val="both"/>
        <w:rPr>
          <w:rFonts w:asciiTheme="majorHAnsi" w:hAnsiTheme="majorHAnsi" w:cstheme="minorHAnsi"/>
          <w:sz w:val="24"/>
          <w:szCs w:val="24"/>
        </w:rPr>
      </w:pPr>
    </w:p>
    <w:p w:rsidR="00775A92" w:rsidRPr="00BF7F70" w:rsidRDefault="00775A92" w:rsidP="00A00CDB">
      <w:pPr>
        <w:pStyle w:val="ListParagraph"/>
        <w:numPr>
          <w:ilvl w:val="0"/>
          <w:numId w:val="1"/>
        </w:numPr>
        <w:spacing w:after="0" w:line="360" w:lineRule="auto"/>
        <w:jc w:val="both"/>
        <w:rPr>
          <w:rFonts w:asciiTheme="majorHAnsi" w:hAnsiTheme="majorHAnsi" w:cs="Calibri"/>
          <w:b/>
          <w:sz w:val="24"/>
          <w:szCs w:val="24"/>
        </w:rPr>
      </w:pPr>
      <w:r w:rsidRPr="00BF7F70">
        <w:rPr>
          <w:rFonts w:asciiTheme="majorHAnsi" w:hAnsiTheme="majorHAnsi" w:cs="Calibri"/>
          <w:b/>
          <w:sz w:val="24"/>
          <w:szCs w:val="24"/>
        </w:rPr>
        <w:t>Discussion</w:t>
      </w:r>
    </w:p>
    <w:p w:rsidR="00AB3D5F" w:rsidRPr="00653FD7" w:rsidRDefault="00AB3D5F" w:rsidP="00BC67EE">
      <w:pPr>
        <w:spacing w:after="0" w:line="360" w:lineRule="auto"/>
        <w:jc w:val="both"/>
        <w:rPr>
          <w:rFonts w:asciiTheme="majorHAnsi" w:hAnsiTheme="majorHAnsi" w:cs="Calibri"/>
          <w:sz w:val="24"/>
          <w:szCs w:val="24"/>
        </w:rPr>
      </w:pPr>
    </w:p>
    <w:p w:rsidR="00244D29" w:rsidRDefault="00B506B5" w:rsidP="00BC67EE">
      <w:pPr>
        <w:spacing w:after="0" w:line="360" w:lineRule="auto"/>
        <w:jc w:val="both"/>
        <w:rPr>
          <w:rFonts w:asciiTheme="majorHAnsi" w:hAnsiTheme="majorHAnsi" w:cs="Arial"/>
          <w:sz w:val="24"/>
          <w:szCs w:val="24"/>
        </w:rPr>
      </w:pPr>
      <w:r w:rsidRPr="00653FD7">
        <w:rPr>
          <w:rFonts w:asciiTheme="majorHAnsi" w:hAnsiTheme="majorHAnsi" w:cs="Calibri"/>
          <w:sz w:val="24"/>
          <w:szCs w:val="24"/>
        </w:rPr>
        <w:tab/>
      </w:r>
      <w:r w:rsidR="009F56E7" w:rsidRPr="00653FD7">
        <w:rPr>
          <w:rFonts w:asciiTheme="majorHAnsi" w:hAnsiTheme="majorHAnsi" w:cs="Calibri"/>
          <w:sz w:val="24"/>
          <w:szCs w:val="24"/>
        </w:rPr>
        <w:t xml:space="preserve">Individuals with DP have severe difficulty in recognising the faces of familiar individuals, but the causes for this impairment are still largely unknown. </w:t>
      </w:r>
      <w:r w:rsidR="00A00517" w:rsidRPr="00653FD7">
        <w:rPr>
          <w:rFonts w:asciiTheme="majorHAnsi" w:hAnsiTheme="majorHAnsi" w:cs="Calibri"/>
          <w:sz w:val="24"/>
          <w:szCs w:val="24"/>
        </w:rPr>
        <w:t xml:space="preserve">We </w:t>
      </w:r>
      <w:r w:rsidR="00244D29">
        <w:rPr>
          <w:rFonts w:asciiTheme="majorHAnsi" w:hAnsiTheme="majorHAnsi" w:cs="Calibri"/>
          <w:sz w:val="24"/>
          <w:szCs w:val="24"/>
        </w:rPr>
        <w:t xml:space="preserve">investigated </w:t>
      </w:r>
      <w:r w:rsidR="00A00517" w:rsidRPr="00653FD7">
        <w:rPr>
          <w:rFonts w:asciiTheme="majorHAnsi" w:hAnsiTheme="majorHAnsi" w:cs="Calibri"/>
          <w:sz w:val="24"/>
          <w:szCs w:val="24"/>
        </w:rPr>
        <w:t xml:space="preserve">whether the processes involved in the </w:t>
      </w:r>
      <w:r w:rsidR="009F56E7" w:rsidRPr="00653FD7">
        <w:rPr>
          <w:rFonts w:asciiTheme="majorHAnsi" w:hAnsiTheme="majorHAnsi" w:cs="Arial"/>
          <w:sz w:val="24"/>
          <w:szCs w:val="24"/>
        </w:rPr>
        <w:t xml:space="preserve">recognition of </w:t>
      </w:r>
      <w:r w:rsidR="00A00517" w:rsidRPr="00653FD7">
        <w:rPr>
          <w:rFonts w:asciiTheme="majorHAnsi" w:hAnsiTheme="majorHAnsi" w:cs="Arial"/>
          <w:sz w:val="24"/>
          <w:szCs w:val="24"/>
        </w:rPr>
        <w:t xml:space="preserve">a </w:t>
      </w:r>
      <w:r w:rsidR="008D4076" w:rsidRPr="00653FD7">
        <w:rPr>
          <w:rFonts w:asciiTheme="majorHAnsi" w:hAnsiTheme="majorHAnsi" w:cs="Arial"/>
          <w:sz w:val="24"/>
          <w:szCs w:val="24"/>
        </w:rPr>
        <w:t>task-relevant f</w:t>
      </w:r>
      <w:r w:rsidR="00A00517" w:rsidRPr="00653FD7">
        <w:rPr>
          <w:rFonts w:asciiTheme="majorHAnsi" w:hAnsiTheme="majorHAnsi" w:cs="Arial"/>
          <w:sz w:val="24"/>
          <w:szCs w:val="24"/>
        </w:rPr>
        <w:t>ace that was previously unfamiliar</w:t>
      </w:r>
      <w:r w:rsidR="009F56E7" w:rsidRPr="00653FD7">
        <w:rPr>
          <w:rFonts w:asciiTheme="majorHAnsi" w:hAnsiTheme="majorHAnsi" w:cs="Arial"/>
          <w:sz w:val="24"/>
          <w:szCs w:val="24"/>
        </w:rPr>
        <w:t xml:space="preserve"> </w:t>
      </w:r>
      <w:r w:rsidR="00A00517" w:rsidRPr="00653FD7">
        <w:rPr>
          <w:rFonts w:asciiTheme="majorHAnsi" w:hAnsiTheme="majorHAnsi" w:cs="Arial"/>
          <w:sz w:val="24"/>
          <w:szCs w:val="24"/>
        </w:rPr>
        <w:t xml:space="preserve">and </w:t>
      </w:r>
      <w:r w:rsidR="00244D29">
        <w:rPr>
          <w:rFonts w:asciiTheme="majorHAnsi" w:hAnsiTheme="majorHAnsi" w:cs="Arial"/>
          <w:sz w:val="24"/>
          <w:szCs w:val="24"/>
        </w:rPr>
        <w:t xml:space="preserve">thus involves the activation of learned short-term face memory representations </w:t>
      </w:r>
      <w:r w:rsidR="00244D29" w:rsidRPr="00653FD7">
        <w:rPr>
          <w:rFonts w:asciiTheme="majorHAnsi" w:hAnsiTheme="majorHAnsi" w:cs="Arial"/>
          <w:sz w:val="24"/>
          <w:szCs w:val="24"/>
        </w:rPr>
        <w:t>differ between a group of participants with DP and a group of age-matched unimpaired control participants.</w:t>
      </w:r>
      <w:r w:rsidR="00244D29">
        <w:rPr>
          <w:rFonts w:asciiTheme="majorHAnsi" w:hAnsiTheme="majorHAnsi" w:cs="Arial"/>
          <w:sz w:val="24"/>
          <w:szCs w:val="24"/>
        </w:rPr>
        <w:t xml:space="preserve"> We also tested the recognition of participants’</w:t>
      </w:r>
      <w:r w:rsidR="00A00517" w:rsidRPr="00653FD7">
        <w:rPr>
          <w:rFonts w:asciiTheme="majorHAnsi" w:hAnsiTheme="majorHAnsi" w:cs="Arial"/>
          <w:sz w:val="24"/>
          <w:szCs w:val="24"/>
        </w:rPr>
        <w:t xml:space="preserve"> </w:t>
      </w:r>
      <w:r w:rsidR="008D4076" w:rsidRPr="00653FD7">
        <w:rPr>
          <w:rFonts w:asciiTheme="majorHAnsi" w:hAnsiTheme="majorHAnsi" w:cs="Arial"/>
          <w:sz w:val="24"/>
          <w:szCs w:val="24"/>
        </w:rPr>
        <w:t>own face</w:t>
      </w:r>
      <w:r w:rsidR="00D5125D" w:rsidRPr="00653FD7">
        <w:rPr>
          <w:rFonts w:asciiTheme="majorHAnsi" w:hAnsiTheme="majorHAnsi" w:cs="Arial"/>
          <w:sz w:val="24"/>
          <w:szCs w:val="24"/>
        </w:rPr>
        <w:t xml:space="preserve"> </w:t>
      </w:r>
      <w:r w:rsidR="00244D29">
        <w:rPr>
          <w:rFonts w:asciiTheme="majorHAnsi" w:hAnsiTheme="majorHAnsi" w:cs="Arial"/>
          <w:sz w:val="24"/>
          <w:szCs w:val="24"/>
        </w:rPr>
        <w:t xml:space="preserve">in DP (i.e., the activation of a long-term representation) under conditions where the own face was task-irrelevant. </w:t>
      </w:r>
    </w:p>
    <w:p w:rsidR="00B506B5" w:rsidRDefault="00244D29" w:rsidP="00BC67EE">
      <w:pPr>
        <w:spacing w:after="0" w:line="360" w:lineRule="auto"/>
        <w:jc w:val="both"/>
        <w:rPr>
          <w:rFonts w:asciiTheme="majorHAnsi" w:hAnsiTheme="majorHAnsi" w:cs="Arial"/>
          <w:sz w:val="24"/>
          <w:szCs w:val="24"/>
        </w:rPr>
      </w:pPr>
      <w:r>
        <w:rPr>
          <w:rFonts w:asciiTheme="majorHAnsi" w:hAnsiTheme="majorHAnsi" w:cs="Arial"/>
          <w:sz w:val="24"/>
          <w:szCs w:val="24"/>
        </w:rPr>
        <w:tab/>
      </w:r>
      <w:r w:rsidR="00A00517" w:rsidRPr="00653FD7">
        <w:rPr>
          <w:rFonts w:asciiTheme="majorHAnsi" w:hAnsiTheme="majorHAnsi" w:cs="Arial"/>
          <w:sz w:val="24"/>
          <w:szCs w:val="24"/>
        </w:rPr>
        <w:t>As expected, the DP group performed considerably worse than the control group in detecting the Target Face (“Joe”) among other task-irrelevant faces. Response times on trials where the Target Face was successfully detected were delayed by 150 ms in the DP group, and participants with DP failed to report the presence of the Target Face more often (on 13% of all trials) than unimpaired control participants (</w:t>
      </w:r>
      <w:r w:rsidR="00B506B5" w:rsidRPr="00653FD7">
        <w:rPr>
          <w:rFonts w:asciiTheme="majorHAnsi" w:hAnsiTheme="majorHAnsi" w:cs="Arial"/>
          <w:sz w:val="24"/>
          <w:szCs w:val="24"/>
        </w:rPr>
        <w:t xml:space="preserve">on </w:t>
      </w:r>
      <w:r w:rsidR="00A00517" w:rsidRPr="00653FD7">
        <w:rPr>
          <w:rFonts w:asciiTheme="majorHAnsi" w:hAnsiTheme="majorHAnsi" w:cs="Arial"/>
          <w:sz w:val="24"/>
          <w:szCs w:val="24"/>
        </w:rPr>
        <w:t>3% of all trials). Given the severe face recognition impairments revealed for all ten DPs in the CFMT (see Table 1)</w:t>
      </w:r>
      <w:proofErr w:type="gramStart"/>
      <w:r w:rsidR="008D4076" w:rsidRPr="00653FD7">
        <w:rPr>
          <w:rFonts w:asciiTheme="majorHAnsi" w:hAnsiTheme="majorHAnsi" w:cs="Arial"/>
          <w:sz w:val="24"/>
          <w:szCs w:val="24"/>
        </w:rPr>
        <w:t>,</w:t>
      </w:r>
      <w:proofErr w:type="gramEnd"/>
      <w:r w:rsidR="00A00517" w:rsidRPr="00653FD7">
        <w:rPr>
          <w:rFonts w:asciiTheme="majorHAnsi" w:hAnsiTheme="majorHAnsi" w:cs="Arial"/>
          <w:sz w:val="24"/>
          <w:szCs w:val="24"/>
        </w:rPr>
        <w:t xml:space="preserve"> the fact that they were able to detect the memorized Target Face on most trials</w:t>
      </w:r>
      <w:r w:rsidR="00F22C6D" w:rsidRPr="00653FD7">
        <w:rPr>
          <w:rFonts w:asciiTheme="majorHAnsi" w:hAnsiTheme="majorHAnsi" w:cs="Arial"/>
          <w:sz w:val="24"/>
          <w:szCs w:val="24"/>
        </w:rPr>
        <w:t xml:space="preserve"> is remarkable</w:t>
      </w:r>
      <w:r w:rsidR="00B506B5" w:rsidRPr="00653FD7">
        <w:rPr>
          <w:rFonts w:asciiTheme="majorHAnsi" w:hAnsiTheme="majorHAnsi" w:cs="Arial"/>
          <w:sz w:val="24"/>
          <w:szCs w:val="24"/>
        </w:rPr>
        <w:t>, especially because</w:t>
      </w:r>
      <w:r w:rsidR="00F22C6D" w:rsidRPr="00653FD7">
        <w:rPr>
          <w:rFonts w:asciiTheme="majorHAnsi" w:hAnsiTheme="majorHAnsi" w:cs="Arial"/>
          <w:sz w:val="24"/>
          <w:szCs w:val="24"/>
        </w:rPr>
        <w:t xml:space="preserve"> </w:t>
      </w:r>
      <w:r w:rsidR="00A00517" w:rsidRPr="00653FD7">
        <w:rPr>
          <w:rFonts w:asciiTheme="majorHAnsi" w:hAnsiTheme="majorHAnsi" w:cs="Arial"/>
          <w:sz w:val="24"/>
          <w:szCs w:val="24"/>
        </w:rPr>
        <w:t>these faces could appear in three different views.</w:t>
      </w:r>
      <w:r w:rsidR="00B506B5" w:rsidRPr="00653FD7">
        <w:rPr>
          <w:rFonts w:asciiTheme="majorHAnsi" w:hAnsiTheme="majorHAnsi" w:cs="Arial"/>
          <w:sz w:val="24"/>
          <w:szCs w:val="24"/>
        </w:rPr>
        <w:t xml:space="preserve"> </w:t>
      </w:r>
      <w:r>
        <w:rPr>
          <w:rFonts w:asciiTheme="majorHAnsi" w:hAnsiTheme="majorHAnsi" w:cs="Arial"/>
          <w:sz w:val="24"/>
          <w:szCs w:val="24"/>
        </w:rPr>
        <w:t xml:space="preserve">This dissociation between the DPs’ poor performance in the CFMT and their </w:t>
      </w:r>
      <w:r>
        <w:rPr>
          <w:rFonts w:asciiTheme="majorHAnsi" w:hAnsiTheme="majorHAnsi" w:cs="Arial"/>
          <w:sz w:val="24"/>
          <w:szCs w:val="24"/>
        </w:rPr>
        <w:lastRenderedPageBreak/>
        <w:t xml:space="preserve">relatively high accuracy in </w:t>
      </w:r>
      <w:r w:rsidR="00B506B5" w:rsidRPr="00653FD7">
        <w:rPr>
          <w:rFonts w:asciiTheme="majorHAnsi" w:hAnsiTheme="majorHAnsi" w:cs="Arial"/>
          <w:sz w:val="24"/>
          <w:szCs w:val="24"/>
        </w:rPr>
        <w:t xml:space="preserve">to the task employed in the </w:t>
      </w:r>
      <w:r>
        <w:rPr>
          <w:rFonts w:asciiTheme="majorHAnsi" w:hAnsiTheme="majorHAnsi" w:cs="Arial"/>
          <w:sz w:val="24"/>
          <w:szCs w:val="24"/>
        </w:rPr>
        <w:t xml:space="preserve">ERP experiment is most likely due to the </w:t>
      </w:r>
      <w:r w:rsidR="00711FCD">
        <w:rPr>
          <w:rFonts w:asciiTheme="majorHAnsi" w:hAnsiTheme="majorHAnsi" w:cs="Arial"/>
          <w:sz w:val="24"/>
          <w:szCs w:val="24"/>
        </w:rPr>
        <w:t>differences in the memory demands of</w:t>
      </w:r>
      <w:r>
        <w:rPr>
          <w:rFonts w:asciiTheme="majorHAnsi" w:hAnsiTheme="majorHAnsi" w:cs="Arial"/>
          <w:sz w:val="24"/>
          <w:szCs w:val="24"/>
        </w:rPr>
        <w:t xml:space="preserve"> these two tasks. While </w:t>
      </w:r>
      <w:r w:rsidR="00B506B5" w:rsidRPr="00653FD7">
        <w:rPr>
          <w:rFonts w:asciiTheme="majorHAnsi" w:hAnsiTheme="majorHAnsi" w:cs="Arial"/>
          <w:sz w:val="24"/>
          <w:szCs w:val="24"/>
        </w:rPr>
        <w:t>only one task-relevant individual (“Joe”) had to be memorized</w:t>
      </w:r>
      <w:r>
        <w:rPr>
          <w:rFonts w:asciiTheme="majorHAnsi" w:hAnsiTheme="majorHAnsi" w:cs="Arial"/>
          <w:sz w:val="24"/>
          <w:szCs w:val="24"/>
        </w:rPr>
        <w:t xml:space="preserve"> in the ERP experiment, the CFMT required</w:t>
      </w:r>
      <w:r w:rsidR="00B506B5" w:rsidRPr="00653FD7">
        <w:rPr>
          <w:rFonts w:asciiTheme="majorHAnsi" w:hAnsiTheme="majorHAnsi" w:cs="Arial"/>
          <w:sz w:val="24"/>
          <w:szCs w:val="24"/>
        </w:rPr>
        <w:t xml:space="preserve"> the simultaneous maintenance of the faces of six different individuals </w:t>
      </w:r>
      <w:r w:rsidR="00711FCD">
        <w:rPr>
          <w:rFonts w:asciiTheme="majorHAnsi" w:hAnsiTheme="majorHAnsi" w:cs="Arial"/>
          <w:sz w:val="24"/>
          <w:szCs w:val="24"/>
        </w:rPr>
        <w:t xml:space="preserve">shown </w:t>
      </w:r>
      <w:r w:rsidR="00B506B5" w:rsidRPr="00653FD7">
        <w:rPr>
          <w:rFonts w:asciiTheme="majorHAnsi" w:hAnsiTheme="majorHAnsi" w:cs="Arial"/>
          <w:sz w:val="24"/>
          <w:szCs w:val="24"/>
        </w:rPr>
        <w:t>from three different angles. The fact that DPs were reasonably accurate in the “Joe” task shows that they are able to activate and maintain visual representations of one particular task-relevant face, and to successfully use these representations in a face identity matching task.</w:t>
      </w:r>
      <w:r>
        <w:rPr>
          <w:rFonts w:asciiTheme="majorHAnsi" w:hAnsiTheme="majorHAnsi" w:cs="Arial"/>
          <w:sz w:val="24"/>
          <w:szCs w:val="24"/>
        </w:rPr>
        <w:t xml:space="preserve">  Their poor performance in the CFMT </w:t>
      </w:r>
      <w:r w:rsidR="00711FCD">
        <w:rPr>
          <w:rFonts w:asciiTheme="majorHAnsi" w:hAnsiTheme="majorHAnsi" w:cs="Arial"/>
          <w:sz w:val="24"/>
          <w:szCs w:val="24"/>
        </w:rPr>
        <w:t xml:space="preserve">reflects </w:t>
      </w:r>
      <w:r>
        <w:rPr>
          <w:rFonts w:asciiTheme="majorHAnsi" w:hAnsiTheme="majorHAnsi" w:cs="Arial"/>
          <w:sz w:val="24"/>
          <w:szCs w:val="24"/>
        </w:rPr>
        <w:t xml:space="preserve">the </w:t>
      </w:r>
      <w:r w:rsidR="00711FCD">
        <w:rPr>
          <w:rFonts w:asciiTheme="majorHAnsi" w:hAnsiTheme="majorHAnsi" w:cs="Arial"/>
          <w:sz w:val="24"/>
          <w:szCs w:val="24"/>
        </w:rPr>
        <w:t xml:space="preserve">much higher </w:t>
      </w:r>
      <w:r>
        <w:rPr>
          <w:rFonts w:asciiTheme="majorHAnsi" w:hAnsiTheme="majorHAnsi" w:cs="Arial"/>
          <w:sz w:val="24"/>
          <w:szCs w:val="24"/>
        </w:rPr>
        <w:t>memory demands of this</w:t>
      </w:r>
      <w:r w:rsidR="00711FCD">
        <w:rPr>
          <w:rFonts w:asciiTheme="majorHAnsi" w:hAnsiTheme="majorHAnsi" w:cs="Arial"/>
          <w:sz w:val="24"/>
          <w:szCs w:val="24"/>
        </w:rPr>
        <w:t xml:space="preserve"> task, and demonstrates that the face recognition impairments in DP are particularly pronounced when multiple representations of individual faces have to be simultaneously retained and matched to a particular test face. </w:t>
      </w:r>
      <w:r>
        <w:rPr>
          <w:rFonts w:asciiTheme="majorHAnsi" w:hAnsiTheme="majorHAnsi" w:cs="Arial"/>
          <w:sz w:val="24"/>
          <w:szCs w:val="24"/>
        </w:rPr>
        <w:t xml:space="preserve"> </w:t>
      </w:r>
    </w:p>
    <w:p w:rsidR="008E4855" w:rsidRDefault="00B506B5" w:rsidP="00BC67EE">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r>
      <w:r w:rsidR="00D85E76">
        <w:rPr>
          <w:rFonts w:asciiTheme="majorHAnsi" w:hAnsiTheme="majorHAnsi" w:cs="Arial"/>
          <w:sz w:val="24"/>
          <w:szCs w:val="24"/>
        </w:rPr>
        <w:t>As can be seen in Figure 2, N1/N170 components were generally larger in the DP group relative to the control group, similar to our previous study that focused on the N170 component in DP (Towler et al., 2012). The amplitudes of visual-evoked components such as the P1 and N1 typically vary considerably across participants</w:t>
      </w:r>
      <w:r w:rsidR="00F451D2">
        <w:rPr>
          <w:rFonts w:asciiTheme="majorHAnsi" w:hAnsiTheme="majorHAnsi" w:cs="Arial"/>
          <w:sz w:val="24"/>
          <w:szCs w:val="24"/>
        </w:rPr>
        <w:t xml:space="preserve">. This is linked </w:t>
      </w:r>
      <w:r w:rsidR="008E4855">
        <w:rPr>
          <w:rFonts w:asciiTheme="majorHAnsi" w:hAnsiTheme="majorHAnsi" w:cs="Arial"/>
          <w:sz w:val="24"/>
          <w:szCs w:val="24"/>
        </w:rPr>
        <w:t xml:space="preserve">to variability </w:t>
      </w:r>
      <w:r w:rsidR="00D85E76">
        <w:rPr>
          <w:rFonts w:asciiTheme="majorHAnsi" w:hAnsiTheme="majorHAnsi" w:cs="Arial"/>
          <w:sz w:val="24"/>
          <w:szCs w:val="24"/>
        </w:rPr>
        <w:t xml:space="preserve">in the specific </w:t>
      </w:r>
      <w:r w:rsidR="008E4855">
        <w:rPr>
          <w:rFonts w:asciiTheme="majorHAnsi" w:hAnsiTheme="majorHAnsi" w:cs="Arial"/>
          <w:sz w:val="24"/>
          <w:szCs w:val="24"/>
        </w:rPr>
        <w:t xml:space="preserve">spatial </w:t>
      </w:r>
      <w:r w:rsidR="00D85E76">
        <w:rPr>
          <w:rFonts w:asciiTheme="majorHAnsi" w:hAnsiTheme="majorHAnsi" w:cs="Arial"/>
          <w:sz w:val="24"/>
          <w:szCs w:val="24"/>
        </w:rPr>
        <w:t xml:space="preserve">orientation of neural generator processes in </w:t>
      </w:r>
      <w:r w:rsidR="008E4855">
        <w:rPr>
          <w:rFonts w:asciiTheme="majorHAnsi" w:hAnsiTheme="majorHAnsi" w:cs="Arial"/>
          <w:sz w:val="24"/>
          <w:szCs w:val="24"/>
        </w:rPr>
        <w:t xml:space="preserve">the </w:t>
      </w:r>
      <w:r w:rsidR="00D85E76">
        <w:rPr>
          <w:rFonts w:asciiTheme="majorHAnsi" w:hAnsiTheme="majorHAnsi" w:cs="Arial"/>
          <w:sz w:val="24"/>
          <w:szCs w:val="24"/>
        </w:rPr>
        <w:t>visual cortex</w:t>
      </w:r>
      <w:r w:rsidR="008E4855">
        <w:rPr>
          <w:rFonts w:asciiTheme="majorHAnsi" w:hAnsiTheme="majorHAnsi" w:cs="Arial"/>
          <w:sz w:val="24"/>
          <w:szCs w:val="24"/>
        </w:rPr>
        <w:t xml:space="preserve"> of individual participants</w:t>
      </w:r>
      <w:r w:rsidR="00D85E76">
        <w:rPr>
          <w:rFonts w:asciiTheme="majorHAnsi" w:hAnsiTheme="majorHAnsi" w:cs="Arial"/>
          <w:sz w:val="24"/>
          <w:szCs w:val="24"/>
        </w:rPr>
        <w:t>, which determines the size of visual ERP components recorded from the scalp surface.</w:t>
      </w:r>
      <w:r w:rsidR="008E4855">
        <w:rPr>
          <w:rFonts w:asciiTheme="majorHAnsi" w:hAnsiTheme="majorHAnsi" w:cs="Arial"/>
          <w:sz w:val="24"/>
          <w:szCs w:val="24"/>
        </w:rPr>
        <w:t xml:space="preserve"> The </w:t>
      </w:r>
      <w:r w:rsidR="00D85E76">
        <w:rPr>
          <w:rFonts w:asciiTheme="majorHAnsi" w:hAnsiTheme="majorHAnsi" w:cs="Arial"/>
          <w:sz w:val="24"/>
          <w:szCs w:val="24"/>
        </w:rPr>
        <w:t xml:space="preserve">observation that N1 amplitudes were larger in the DP group is likely to reflect </w:t>
      </w:r>
      <w:r w:rsidR="008E4855">
        <w:rPr>
          <w:rFonts w:asciiTheme="majorHAnsi" w:hAnsiTheme="majorHAnsi" w:cs="Arial"/>
          <w:sz w:val="24"/>
          <w:szCs w:val="24"/>
        </w:rPr>
        <w:t>such subtle anatomical differences between individual participants in the two groups.</w:t>
      </w:r>
    </w:p>
    <w:p w:rsidR="00497873" w:rsidRPr="00653FD7" w:rsidRDefault="00767C35" w:rsidP="00BC67EE">
      <w:pPr>
        <w:spacing w:after="0" w:line="360" w:lineRule="auto"/>
        <w:jc w:val="both"/>
        <w:rPr>
          <w:rFonts w:asciiTheme="majorHAnsi" w:hAnsiTheme="majorHAnsi" w:cs="Arial"/>
          <w:sz w:val="24"/>
          <w:szCs w:val="24"/>
        </w:rPr>
      </w:pPr>
      <w:r>
        <w:rPr>
          <w:rFonts w:asciiTheme="majorHAnsi" w:hAnsiTheme="majorHAnsi" w:cs="Arial"/>
          <w:sz w:val="24"/>
          <w:szCs w:val="24"/>
        </w:rPr>
        <w:tab/>
        <w:t xml:space="preserve">More importantly, </w:t>
      </w:r>
      <w:r w:rsidR="008E4855" w:rsidRPr="00653FD7">
        <w:rPr>
          <w:rFonts w:asciiTheme="majorHAnsi" w:hAnsiTheme="majorHAnsi" w:cs="Arial"/>
          <w:sz w:val="24"/>
          <w:szCs w:val="24"/>
        </w:rPr>
        <w:t>differe</w:t>
      </w:r>
      <w:r>
        <w:rPr>
          <w:rFonts w:asciiTheme="majorHAnsi" w:hAnsiTheme="majorHAnsi" w:cs="Arial"/>
          <w:sz w:val="24"/>
          <w:szCs w:val="24"/>
        </w:rPr>
        <w:t xml:space="preserve">nces in the processing of Target versus Nontarget </w:t>
      </w:r>
      <w:r w:rsidR="008E4855" w:rsidRPr="00653FD7">
        <w:rPr>
          <w:rFonts w:asciiTheme="majorHAnsi" w:hAnsiTheme="majorHAnsi" w:cs="Arial"/>
          <w:sz w:val="24"/>
          <w:szCs w:val="24"/>
        </w:rPr>
        <w:t>faces be</w:t>
      </w:r>
      <w:r>
        <w:rPr>
          <w:rFonts w:asciiTheme="majorHAnsi" w:hAnsiTheme="majorHAnsi" w:cs="Arial"/>
          <w:sz w:val="24"/>
          <w:szCs w:val="24"/>
        </w:rPr>
        <w:t xml:space="preserve">tween the DP and control groups were revealed by N250 and P600f components. </w:t>
      </w:r>
      <w:r w:rsidR="00283DCC" w:rsidRPr="00653FD7">
        <w:rPr>
          <w:rFonts w:asciiTheme="majorHAnsi" w:hAnsiTheme="majorHAnsi" w:cs="Arial"/>
          <w:sz w:val="24"/>
          <w:szCs w:val="24"/>
        </w:rPr>
        <w:t>A reliable N250 component was triggered by Target Faces in both groups, and this component did not differ in size between DPs and controls, indicating</w:t>
      </w:r>
      <w:r>
        <w:rPr>
          <w:rFonts w:asciiTheme="majorHAnsi" w:hAnsiTheme="majorHAnsi" w:cs="Arial"/>
          <w:sz w:val="24"/>
          <w:szCs w:val="24"/>
        </w:rPr>
        <w:t xml:space="preserve"> that the activation of a short-term</w:t>
      </w:r>
      <w:r w:rsidR="00283DCC" w:rsidRPr="00653FD7">
        <w:rPr>
          <w:rFonts w:asciiTheme="majorHAnsi" w:hAnsiTheme="majorHAnsi" w:cs="Arial"/>
          <w:sz w:val="24"/>
          <w:szCs w:val="24"/>
        </w:rPr>
        <w:t xml:space="preserve"> memory trace of a </w:t>
      </w:r>
      <w:r>
        <w:rPr>
          <w:rFonts w:asciiTheme="majorHAnsi" w:hAnsiTheme="majorHAnsi" w:cs="Arial"/>
          <w:sz w:val="24"/>
          <w:szCs w:val="24"/>
        </w:rPr>
        <w:t xml:space="preserve">previously unfamiliar learned task-relevant </w:t>
      </w:r>
      <w:r w:rsidR="00283DCC" w:rsidRPr="00653FD7">
        <w:rPr>
          <w:rFonts w:asciiTheme="majorHAnsi" w:hAnsiTheme="majorHAnsi" w:cs="Arial"/>
          <w:sz w:val="24"/>
          <w:szCs w:val="24"/>
        </w:rPr>
        <w:t xml:space="preserve">face operated in a qualitatively similar fashion in DPs and controls. Importantly, the onset of the N250 to Target Faces was </w:t>
      </w:r>
      <w:r>
        <w:rPr>
          <w:rFonts w:asciiTheme="majorHAnsi" w:hAnsiTheme="majorHAnsi" w:cs="Arial"/>
          <w:sz w:val="24"/>
          <w:szCs w:val="24"/>
        </w:rPr>
        <w:t>reliabl</w:t>
      </w:r>
      <w:bookmarkStart w:id="0" w:name="_GoBack"/>
      <w:bookmarkEnd w:id="0"/>
      <w:r>
        <w:rPr>
          <w:rFonts w:asciiTheme="majorHAnsi" w:hAnsiTheme="majorHAnsi" w:cs="Arial"/>
          <w:sz w:val="24"/>
          <w:szCs w:val="24"/>
        </w:rPr>
        <w:t xml:space="preserve">y </w:t>
      </w:r>
      <w:r w:rsidR="00283DCC" w:rsidRPr="00653FD7">
        <w:rPr>
          <w:rFonts w:asciiTheme="majorHAnsi" w:hAnsiTheme="majorHAnsi" w:cs="Arial"/>
          <w:sz w:val="24"/>
          <w:szCs w:val="24"/>
        </w:rPr>
        <w:t xml:space="preserve">delayed by </w:t>
      </w:r>
      <w:r>
        <w:rPr>
          <w:rFonts w:asciiTheme="majorHAnsi" w:hAnsiTheme="majorHAnsi" w:cs="Arial"/>
          <w:sz w:val="24"/>
          <w:szCs w:val="24"/>
        </w:rPr>
        <w:t xml:space="preserve">approximately </w:t>
      </w:r>
      <w:r w:rsidR="00283DCC" w:rsidRPr="00653FD7">
        <w:rPr>
          <w:rFonts w:asciiTheme="majorHAnsi" w:hAnsiTheme="majorHAnsi" w:cs="Arial"/>
          <w:sz w:val="24"/>
          <w:szCs w:val="24"/>
        </w:rPr>
        <w:t>40 ms in the DP group</w:t>
      </w:r>
      <w:r w:rsidR="0083353E" w:rsidRPr="00653FD7">
        <w:rPr>
          <w:rFonts w:asciiTheme="majorHAnsi" w:hAnsiTheme="majorHAnsi" w:cs="Arial"/>
          <w:sz w:val="24"/>
          <w:szCs w:val="24"/>
        </w:rPr>
        <w:t xml:space="preserve"> (Figure 3)</w:t>
      </w:r>
      <w:r w:rsidR="00283DCC" w:rsidRPr="00653FD7">
        <w:rPr>
          <w:rFonts w:asciiTheme="majorHAnsi" w:hAnsiTheme="majorHAnsi" w:cs="Arial"/>
          <w:sz w:val="24"/>
          <w:szCs w:val="24"/>
        </w:rPr>
        <w:t>.</w:t>
      </w:r>
      <w:r w:rsidR="0083353E" w:rsidRPr="00653FD7">
        <w:rPr>
          <w:rFonts w:asciiTheme="majorHAnsi" w:hAnsiTheme="majorHAnsi" w:cs="Arial"/>
          <w:sz w:val="24"/>
          <w:szCs w:val="24"/>
        </w:rPr>
        <w:t xml:space="preserve"> This observation provides the first direct evidence that the time course of face identity processing is altered in DP. The activation of </w:t>
      </w:r>
      <w:r>
        <w:rPr>
          <w:rFonts w:asciiTheme="majorHAnsi" w:hAnsiTheme="majorHAnsi" w:cs="Arial"/>
          <w:sz w:val="24"/>
          <w:szCs w:val="24"/>
        </w:rPr>
        <w:t xml:space="preserve">short-term </w:t>
      </w:r>
      <w:r w:rsidR="0083353E" w:rsidRPr="00653FD7">
        <w:rPr>
          <w:rFonts w:asciiTheme="majorHAnsi" w:hAnsiTheme="majorHAnsi" w:cs="Arial"/>
          <w:sz w:val="24"/>
          <w:szCs w:val="24"/>
        </w:rPr>
        <w:t xml:space="preserve">memory representations of a recently learned individual face by a matching seen face </w:t>
      </w:r>
      <w:r>
        <w:rPr>
          <w:rFonts w:asciiTheme="majorHAnsi" w:hAnsiTheme="majorHAnsi" w:cs="Arial"/>
          <w:sz w:val="24"/>
          <w:szCs w:val="24"/>
        </w:rPr>
        <w:t>is delayed</w:t>
      </w:r>
      <w:r w:rsidR="00AB3D5F" w:rsidRPr="00653FD7">
        <w:rPr>
          <w:rFonts w:asciiTheme="majorHAnsi" w:hAnsiTheme="majorHAnsi" w:cs="Arial"/>
          <w:sz w:val="24"/>
          <w:szCs w:val="24"/>
        </w:rPr>
        <w:t xml:space="preserve"> in individuals with </w:t>
      </w:r>
      <w:r w:rsidR="0083353E" w:rsidRPr="00653FD7">
        <w:rPr>
          <w:rFonts w:asciiTheme="majorHAnsi" w:hAnsiTheme="majorHAnsi" w:cs="Arial"/>
          <w:sz w:val="24"/>
          <w:szCs w:val="24"/>
        </w:rPr>
        <w:t>DP</w:t>
      </w:r>
      <w:r w:rsidR="00AB3D5F" w:rsidRPr="00653FD7">
        <w:rPr>
          <w:rFonts w:asciiTheme="majorHAnsi" w:hAnsiTheme="majorHAnsi" w:cs="Arial"/>
          <w:sz w:val="24"/>
          <w:szCs w:val="24"/>
        </w:rPr>
        <w:t xml:space="preserve"> relative to age-matched unimpaired control participants</w:t>
      </w:r>
      <w:r w:rsidR="0083353E" w:rsidRPr="00653FD7">
        <w:rPr>
          <w:rFonts w:asciiTheme="majorHAnsi" w:hAnsiTheme="majorHAnsi" w:cs="Arial"/>
          <w:sz w:val="24"/>
          <w:szCs w:val="24"/>
        </w:rPr>
        <w:t xml:space="preserve">. </w:t>
      </w:r>
      <w:r w:rsidR="00C153C4">
        <w:rPr>
          <w:rFonts w:asciiTheme="majorHAnsi" w:hAnsiTheme="majorHAnsi" w:cs="Arial"/>
          <w:sz w:val="24"/>
          <w:szCs w:val="24"/>
        </w:rPr>
        <w:t xml:space="preserve">Since the N250 is assumed to reflect an early visual stage of face recognition (Schweinberger &amp; Burton, 2003; Gosling &amp; Eimer, 2011), the delayed onset of this component in DPs is </w:t>
      </w:r>
      <w:r w:rsidR="00C153C4">
        <w:rPr>
          <w:rFonts w:asciiTheme="majorHAnsi" w:hAnsiTheme="majorHAnsi" w:cs="Arial"/>
          <w:sz w:val="24"/>
          <w:szCs w:val="24"/>
        </w:rPr>
        <w:lastRenderedPageBreak/>
        <w:t>likely to reflect a deficit in perceptual face processing (e.g., an impairment in representing identity-</w:t>
      </w:r>
      <w:r w:rsidR="00C153C4">
        <w:rPr>
          <w:rFonts w:asciiTheme="majorHAnsi" w:hAnsiTheme="majorHAnsi" w:cs="Arial"/>
          <w:sz w:val="24"/>
          <w:szCs w:val="24"/>
        </w:rPr>
        <w:t>specific properties of a</w:t>
      </w:r>
      <w:r w:rsidR="00C153C4">
        <w:rPr>
          <w:rFonts w:asciiTheme="majorHAnsi" w:hAnsiTheme="majorHAnsi" w:cs="Arial"/>
          <w:sz w:val="24"/>
          <w:szCs w:val="24"/>
        </w:rPr>
        <w:t xml:space="preserve"> currently seen face) and/or in visual aspects of face memory (e.g., lower precision of stored representations of a learned Target Face). </w:t>
      </w:r>
      <w:r w:rsidR="00C153C4">
        <w:rPr>
          <w:rFonts w:asciiTheme="majorHAnsi" w:hAnsiTheme="majorHAnsi" w:cs="Arial"/>
          <w:sz w:val="24"/>
          <w:szCs w:val="24"/>
        </w:rPr>
        <w:t xml:space="preserve"> In either case, the</w:t>
      </w:r>
      <w:r w:rsidR="00AB3D5F" w:rsidRPr="00653FD7">
        <w:rPr>
          <w:rFonts w:asciiTheme="majorHAnsi" w:hAnsiTheme="majorHAnsi" w:cs="Arial"/>
          <w:sz w:val="24"/>
          <w:szCs w:val="24"/>
        </w:rPr>
        <w:t xml:space="preserve"> </w:t>
      </w:r>
      <w:r>
        <w:rPr>
          <w:rFonts w:asciiTheme="majorHAnsi" w:hAnsiTheme="majorHAnsi" w:cs="Arial"/>
          <w:sz w:val="24"/>
          <w:szCs w:val="24"/>
        </w:rPr>
        <w:t xml:space="preserve">temporal </w:t>
      </w:r>
      <w:r w:rsidR="0083353E" w:rsidRPr="00653FD7">
        <w:rPr>
          <w:rFonts w:asciiTheme="majorHAnsi" w:hAnsiTheme="majorHAnsi" w:cs="Arial"/>
          <w:sz w:val="24"/>
          <w:szCs w:val="24"/>
        </w:rPr>
        <w:t xml:space="preserve">delay </w:t>
      </w:r>
      <w:r>
        <w:rPr>
          <w:rFonts w:asciiTheme="majorHAnsi" w:hAnsiTheme="majorHAnsi" w:cs="Arial"/>
          <w:sz w:val="24"/>
          <w:szCs w:val="24"/>
        </w:rPr>
        <w:t xml:space="preserve">in the onset </w:t>
      </w:r>
      <w:r w:rsidR="00AB3D5F" w:rsidRPr="00653FD7">
        <w:rPr>
          <w:rFonts w:asciiTheme="majorHAnsi" w:hAnsiTheme="majorHAnsi" w:cs="Arial"/>
          <w:sz w:val="24"/>
          <w:szCs w:val="24"/>
        </w:rPr>
        <w:t>of face identity matching processes is likely to</w:t>
      </w:r>
      <w:r w:rsidR="0083353E" w:rsidRPr="00653FD7">
        <w:rPr>
          <w:rFonts w:asciiTheme="majorHAnsi" w:hAnsiTheme="majorHAnsi" w:cs="Arial"/>
          <w:sz w:val="24"/>
          <w:szCs w:val="24"/>
        </w:rPr>
        <w:t xml:space="preserve"> contribute to the face recognition impairments that are characteristic for individuals with DP. </w:t>
      </w:r>
      <w:r w:rsidR="00C153C4">
        <w:rPr>
          <w:rFonts w:asciiTheme="majorHAnsi" w:hAnsiTheme="majorHAnsi" w:cs="Arial"/>
          <w:sz w:val="24"/>
          <w:szCs w:val="24"/>
        </w:rPr>
        <w:t xml:space="preserve">It should be noted that </w:t>
      </w:r>
      <w:r w:rsidR="00AB3D5F" w:rsidRPr="00653FD7">
        <w:rPr>
          <w:rFonts w:asciiTheme="majorHAnsi" w:hAnsiTheme="majorHAnsi" w:cs="Arial"/>
          <w:sz w:val="24"/>
          <w:szCs w:val="24"/>
        </w:rPr>
        <w:t xml:space="preserve">the onset delay observed for the N250 component in the DP group relative to the control group was considerably smaller than the difference in RTs to correctly detected target faces between the two groups </w:t>
      </w:r>
      <w:r w:rsidR="00602931" w:rsidRPr="00653FD7">
        <w:rPr>
          <w:rFonts w:asciiTheme="majorHAnsi" w:hAnsiTheme="majorHAnsi" w:cs="Arial"/>
          <w:sz w:val="24"/>
          <w:szCs w:val="24"/>
        </w:rPr>
        <w:t>(150 ms). This sugges</w:t>
      </w:r>
      <w:r>
        <w:rPr>
          <w:rFonts w:asciiTheme="majorHAnsi" w:hAnsiTheme="majorHAnsi" w:cs="Arial"/>
          <w:sz w:val="24"/>
          <w:szCs w:val="24"/>
        </w:rPr>
        <w:t>ts that in addition to a delay in</w:t>
      </w:r>
      <w:r w:rsidR="00602931" w:rsidRPr="00653FD7">
        <w:rPr>
          <w:rFonts w:asciiTheme="majorHAnsi" w:hAnsiTheme="majorHAnsi" w:cs="Arial"/>
          <w:sz w:val="24"/>
          <w:szCs w:val="24"/>
        </w:rPr>
        <w:t xml:space="preserve"> face identity matching, other factors contributed to the impaired task performance observed for individuals with DP. </w:t>
      </w:r>
    </w:p>
    <w:p w:rsidR="00CE5059" w:rsidRPr="00653FD7" w:rsidRDefault="00497873" w:rsidP="00BC67EE">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r>
      <w:r w:rsidR="00602931" w:rsidRPr="00653FD7">
        <w:rPr>
          <w:rFonts w:asciiTheme="majorHAnsi" w:hAnsiTheme="majorHAnsi" w:cs="Arial"/>
          <w:sz w:val="24"/>
          <w:szCs w:val="24"/>
        </w:rPr>
        <w:t xml:space="preserve">The fact that the P600f component to Target Faces was present but reliably reduced in the DP group relative to the control group suggests that identity-related processes that follow the initial matching of perceptual and memorized face representations also differed between the two groups. The P600f has been linked to the </w:t>
      </w:r>
      <w:r w:rsidRPr="00653FD7">
        <w:rPr>
          <w:rFonts w:asciiTheme="majorHAnsi" w:hAnsiTheme="majorHAnsi" w:cs="Arial"/>
          <w:sz w:val="24"/>
          <w:szCs w:val="24"/>
        </w:rPr>
        <w:t xml:space="preserve">attentional processing and the </w:t>
      </w:r>
      <w:r w:rsidR="00602931" w:rsidRPr="00653FD7">
        <w:rPr>
          <w:rFonts w:asciiTheme="majorHAnsi" w:hAnsiTheme="majorHAnsi" w:cs="Arial"/>
          <w:sz w:val="24"/>
          <w:szCs w:val="24"/>
        </w:rPr>
        <w:t xml:space="preserve">explicit recognition of individual </w:t>
      </w:r>
      <w:r w:rsidRPr="00653FD7">
        <w:rPr>
          <w:rFonts w:asciiTheme="majorHAnsi" w:hAnsiTheme="majorHAnsi" w:cs="Arial"/>
          <w:sz w:val="24"/>
          <w:szCs w:val="24"/>
        </w:rPr>
        <w:t xml:space="preserve">task-relevant </w:t>
      </w:r>
      <w:r w:rsidR="00602931" w:rsidRPr="00653FD7">
        <w:rPr>
          <w:rFonts w:asciiTheme="majorHAnsi" w:hAnsiTheme="majorHAnsi" w:cs="Arial"/>
          <w:sz w:val="24"/>
          <w:szCs w:val="24"/>
        </w:rPr>
        <w:t>faces</w:t>
      </w:r>
      <w:r w:rsidRPr="00653FD7">
        <w:rPr>
          <w:rFonts w:asciiTheme="majorHAnsi" w:hAnsiTheme="majorHAnsi" w:cs="Arial"/>
          <w:sz w:val="24"/>
          <w:szCs w:val="24"/>
        </w:rPr>
        <w:t xml:space="preserve">, as well as </w:t>
      </w:r>
      <w:r w:rsidR="00602931" w:rsidRPr="00653FD7">
        <w:rPr>
          <w:rFonts w:asciiTheme="majorHAnsi" w:hAnsiTheme="majorHAnsi" w:cs="Arial"/>
          <w:sz w:val="24"/>
          <w:szCs w:val="24"/>
        </w:rPr>
        <w:t xml:space="preserve">to the retrieval of semantic or episodic information </w:t>
      </w:r>
      <w:r w:rsidRPr="00653FD7">
        <w:rPr>
          <w:rFonts w:asciiTheme="majorHAnsi" w:hAnsiTheme="majorHAnsi" w:cs="Arial"/>
          <w:sz w:val="24"/>
          <w:szCs w:val="24"/>
        </w:rPr>
        <w:t xml:space="preserve">about these faces </w:t>
      </w:r>
      <w:r w:rsidR="00602931" w:rsidRPr="00653FD7">
        <w:rPr>
          <w:rFonts w:asciiTheme="majorHAnsi" w:hAnsiTheme="majorHAnsi" w:cs="Arial"/>
          <w:sz w:val="24"/>
          <w:szCs w:val="24"/>
        </w:rPr>
        <w:t xml:space="preserve">(e.g., Tanaka et al., 2006; Gosling &amp; Eimer, 2011; Eimer et al., 2012). Because the Target Face “Joe” was pre-experimentally unfamiliar, </w:t>
      </w:r>
      <w:r w:rsidRPr="00653FD7">
        <w:rPr>
          <w:rFonts w:asciiTheme="majorHAnsi" w:hAnsiTheme="majorHAnsi" w:cs="Arial"/>
          <w:sz w:val="24"/>
          <w:szCs w:val="24"/>
        </w:rPr>
        <w:t xml:space="preserve">the P600f component </w:t>
      </w:r>
      <w:r w:rsidR="00602931" w:rsidRPr="00653FD7">
        <w:rPr>
          <w:rFonts w:asciiTheme="majorHAnsi" w:hAnsiTheme="majorHAnsi" w:cs="Arial"/>
          <w:sz w:val="24"/>
          <w:szCs w:val="24"/>
        </w:rPr>
        <w:t>triggered by this face</w:t>
      </w:r>
      <w:r w:rsidRPr="00653FD7">
        <w:rPr>
          <w:rFonts w:asciiTheme="majorHAnsi" w:hAnsiTheme="majorHAnsi" w:cs="Arial"/>
          <w:sz w:val="24"/>
          <w:szCs w:val="24"/>
        </w:rPr>
        <w:t xml:space="preserve"> is unlikely to be linked to an activation of semantic or episodic memory, and should thus primarily reflect focal-attentional processing and explicit face recognition. The attenuation of the P600f to Target Faces for participants with DP </w:t>
      </w:r>
      <w:r w:rsidR="00D5125D" w:rsidRPr="00653FD7">
        <w:rPr>
          <w:rFonts w:asciiTheme="majorHAnsi" w:hAnsiTheme="majorHAnsi" w:cs="Arial"/>
          <w:sz w:val="24"/>
          <w:szCs w:val="24"/>
        </w:rPr>
        <w:t xml:space="preserve">therefore </w:t>
      </w:r>
      <w:r w:rsidRPr="00653FD7">
        <w:rPr>
          <w:rFonts w:asciiTheme="majorHAnsi" w:hAnsiTheme="majorHAnsi" w:cs="Arial"/>
          <w:sz w:val="24"/>
          <w:szCs w:val="24"/>
        </w:rPr>
        <w:t xml:space="preserve">suggests that these processes were </w:t>
      </w:r>
      <w:r w:rsidR="00CE5059" w:rsidRPr="00653FD7">
        <w:rPr>
          <w:rFonts w:asciiTheme="majorHAnsi" w:hAnsiTheme="majorHAnsi" w:cs="Arial"/>
          <w:sz w:val="24"/>
          <w:szCs w:val="24"/>
        </w:rPr>
        <w:t>l</w:t>
      </w:r>
      <w:r w:rsidRPr="00653FD7">
        <w:rPr>
          <w:rFonts w:asciiTheme="majorHAnsi" w:hAnsiTheme="majorHAnsi" w:cs="Arial"/>
          <w:sz w:val="24"/>
          <w:szCs w:val="24"/>
        </w:rPr>
        <w:t>ess</w:t>
      </w:r>
      <w:r w:rsidR="00CE5059" w:rsidRPr="00653FD7">
        <w:rPr>
          <w:rFonts w:asciiTheme="majorHAnsi" w:hAnsiTheme="majorHAnsi" w:cs="Arial"/>
          <w:sz w:val="24"/>
          <w:szCs w:val="24"/>
        </w:rPr>
        <w:t xml:space="preserve"> target-selective or less consistently elicited across tri</w:t>
      </w:r>
      <w:r w:rsidR="00A75F9D" w:rsidRPr="00653FD7">
        <w:rPr>
          <w:rFonts w:asciiTheme="majorHAnsi" w:hAnsiTheme="majorHAnsi" w:cs="Arial"/>
          <w:sz w:val="24"/>
          <w:szCs w:val="24"/>
        </w:rPr>
        <w:t>als in the DP group. A reduced</w:t>
      </w:r>
      <w:r w:rsidR="00CE5059" w:rsidRPr="00653FD7">
        <w:rPr>
          <w:rFonts w:asciiTheme="majorHAnsi" w:hAnsiTheme="majorHAnsi" w:cs="Arial"/>
          <w:sz w:val="24"/>
          <w:szCs w:val="24"/>
        </w:rPr>
        <w:t xml:space="preserve"> </w:t>
      </w:r>
      <w:r w:rsidR="00A75F9D" w:rsidRPr="00653FD7">
        <w:rPr>
          <w:rFonts w:asciiTheme="majorHAnsi" w:hAnsiTheme="majorHAnsi" w:cs="Arial"/>
          <w:sz w:val="24"/>
          <w:szCs w:val="24"/>
        </w:rPr>
        <w:t>selectivity in the</w:t>
      </w:r>
      <w:r w:rsidR="00CE5059" w:rsidRPr="00653FD7">
        <w:rPr>
          <w:rFonts w:asciiTheme="majorHAnsi" w:hAnsiTheme="majorHAnsi" w:cs="Arial"/>
          <w:sz w:val="24"/>
          <w:szCs w:val="24"/>
        </w:rPr>
        <w:t xml:space="preserve"> </w:t>
      </w:r>
      <w:r w:rsidR="00D5125D" w:rsidRPr="00653FD7">
        <w:rPr>
          <w:rFonts w:asciiTheme="majorHAnsi" w:hAnsiTheme="majorHAnsi" w:cs="Arial"/>
          <w:sz w:val="24"/>
          <w:szCs w:val="24"/>
        </w:rPr>
        <w:t>attentional</w:t>
      </w:r>
      <w:r w:rsidR="00CE5059" w:rsidRPr="00653FD7">
        <w:rPr>
          <w:rFonts w:asciiTheme="majorHAnsi" w:hAnsiTheme="majorHAnsi" w:cs="Arial"/>
          <w:sz w:val="24"/>
          <w:szCs w:val="24"/>
        </w:rPr>
        <w:t xml:space="preserve"> processing </w:t>
      </w:r>
      <w:r w:rsidR="00D5125D" w:rsidRPr="00653FD7">
        <w:rPr>
          <w:rFonts w:asciiTheme="majorHAnsi" w:hAnsiTheme="majorHAnsi" w:cs="Arial"/>
          <w:sz w:val="24"/>
          <w:szCs w:val="24"/>
        </w:rPr>
        <w:t xml:space="preserve">of </w:t>
      </w:r>
      <w:r w:rsidR="00CE5059" w:rsidRPr="00653FD7">
        <w:rPr>
          <w:rFonts w:asciiTheme="majorHAnsi" w:hAnsiTheme="majorHAnsi" w:cs="Arial"/>
          <w:sz w:val="24"/>
          <w:szCs w:val="24"/>
        </w:rPr>
        <w:t>Target versus Nontarget Faces in this group is likely to affect the explicit individuation of a particular face as target, and will thus delay responses to Target Faces relative to the control group.</w:t>
      </w:r>
      <w:r w:rsidR="002D7AB7">
        <w:rPr>
          <w:rFonts w:asciiTheme="majorHAnsi" w:hAnsiTheme="majorHAnsi" w:cs="Arial"/>
          <w:sz w:val="24"/>
          <w:szCs w:val="24"/>
        </w:rPr>
        <w:t xml:space="preserve"> In addition, the P600f amplitude reduction for Target Faces in the DP group may also reflect increased temporal variability of face recognition processes for DP participants, which could also be due to the less efficient allocation of focal attention to Target Faces. </w:t>
      </w:r>
    </w:p>
    <w:p w:rsidR="003F792D" w:rsidRDefault="00C759F1" w:rsidP="00BC67EE">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r>
      <w:r w:rsidR="00767C35">
        <w:rPr>
          <w:rFonts w:asciiTheme="majorHAnsi" w:hAnsiTheme="majorHAnsi" w:cs="Arial"/>
          <w:sz w:val="24"/>
          <w:szCs w:val="24"/>
        </w:rPr>
        <w:t>The inclusion of participants’ O</w:t>
      </w:r>
      <w:r w:rsidRPr="00653FD7">
        <w:rPr>
          <w:rFonts w:asciiTheme="majorHAnsi" w:hAnsiTheme="majorHAnsi" w:cs="Arial"/>
          <w:sz w:val="24"/>
          <w:szCs w:val="24"/>
        </w:rPr>
        <w:t xml:space="preserve">wn Faces enabled us to investigate whether </w:t>
      </w:r>
      <w:r w:rsidR="00365410" w:rsidRPr="00653FD7">
        <w:rPr>
          <w:rFonts w:asciiTheme="majorHAnsi" w:hAnsiTheme="majorHAnsi" w:cs="Arial"/>
          <w:sz w:val="24"/>
          <w:szCs w:val="24"/>
        </w:rPr>
        <w:t xml:space="preserve">face-based self-recognition processes might </w:t>
      </w:r>
      <w:r w:rsidR="00C31A11" w:rsidRPr="00653FD7">
        <w:rPr>
          <w:rFonts w:asciiTheme="majorHAnsi" w:hAnsiTheme="majorHAnsi" w:cs="Arial"/>
          <w:sz w:val="24"/>
          <w:szCs w:val="24"/>
        </w:rPr>
        <w:t xml:space="preserve">also </w:t>
      </w:r>
      <w:r w:rsidR="00365410" w:rsidRPr="00653FD7">
        <w:rPr>
          <w:rFonts w:asciiTheme="majorHAnsi" w:hAnsiTheme="majorHAnsi" w:cs="Arial"/>
          <w:sz w:val="24"/>
          <w:szCs w:val="24"/>
        </w:rPr>
        <w:t>be impaired in DP.</w:t>
      </w:r>
      <w:r w:rsidR="00C31A11" w:rsidRPr="00653FD7">
        <w:rPr>
          <w:rFonts w:asciiTheme="majorHAnsi" w:hAnsiTheme="majorHAnsi" w:cs="Arial"/>
          <w:sz w:val="24"/>
          <w:szCs w:val="24"/>
        </w:rPr>
        <w:t xml:space="preserve"> </w:t>
      </w:r>
      <w:r w:rsidR="00767C35">
        <w:rPr>
          <w:rFonts w:asciiTheme="majorHAnsi" w:hAnsiTheme="majorHAnsi" w:cs="Arial"/>
          <w:sz w:val="24"/>
          <w:szCs w:val="24"/>
        </w:rPr>
        <w:t xml:space="preserve">In contrast to Target faces, which were pre-experimentally unfamiliar, one’s own face is a highly familiar stimulus that is represented in long-term memory. In our previous ERP study of famous </w:t>
      </w:r>
      <w:r w:rsidR="00767C35">
        <w:rPr>
          <w:rFonts w:asciiTheme="majorHAnsi" w:hAnsiTheme="majorHAnsi" w:cs="Arial"/>
          <w:sz w:val="24"/>
          <w:szCs w:val="24"/>
        </w:rPr>
        <w:lastRenderedPageBreak/>
        <w:t>face recognition in DP (Eimer et al., 2012)</w:t>
      </w:r>
      <w:proofErr w:type="gramStart"/>
      <w:r w:rsidR="00767C35">
        <w:rPr>
          <w:rFonts w:asciiTheme="majorHAnsi" w:hAnsiTheme="majorHAnsi" w:cs="Arial"/>
          <w:sz w:val="24"/>
          <w:szCs w:val="24"/>
        </w:rPr>
        <w:t>,</w:t>
      </w:r>
      <w:proofErr w:type="gramEnd"/>
      <w:r w:rsidR="00767C35">
        <w:rPr>
          <w:rFonts w:asciiTheme="majorHAnsi" w:hAnsiTheme="majorHAnsi" w:cs="Arial"/>
          <w:sz w:val="24"/>
          <w:szCs w:val="24"/>
        </w:rPr>
        <w:t xml:space="preserve"> successfully recognized famous faces triggered an N250 component, suggesting that the activation of visual face memory during the recognition of familiar task-relevant faces is not selectively impaired in individuals with DP. In contrast to this earlier study, Own Faces were task-irrelevant in the present experiment. In spite of this fact, Own Faces elicited very similar N250 components in both groups. </w:t>
      </w:r>
      <w:r w:rsidR="00C31A11" w:rsidRPr="00653FD7">
        <w:rPr>
          <w:rFonts w:asciiTheme="majorHAnsi" w:hAnsiTheme="majorHAnsi" w:cs="Arial"/>
          <w:sz w:val="24"/>
          <w:szCs w:val="24"/>
        </w:rPr>
        <w:t xml:space="preserve">In the control group, Own Faces triggered N250 components that were followed by a P600f, confirming previous observations (Tanaka et al, 2006). For DPs, a reliable N250 was also present in response to Own Faces. The size </w:t>
      </w:r>
      <w:r w:rsidR="00767C35">
        <w:rPr>
          <w:rFonts w:asciiTheme="majorHAnsi" w:hAnsiTheme="majorHAnsi" w:cs="Arial"/>
          <w:sz w:val="24"/>
          <w:szCs w:val="24"/>
        </w:rPr>
        <w:t xml:space="preserve">and onset latency </w:t>
      </w:r>
      <w:r w:rsidR="00C31A11" w:rsidRPr="00653FD7">
        <w:rPr>
          <w:rFonts w:asciiTheme="majorHAnsi" w:hAnsiTheme="majorHAnsi" w:cs="Arial"/>
          <w:sz w:val="24"/>
          <w:szCs w:val="24"/>
        </w:rPr>
        <w:t>of this N250 component did not differ be</w:t>
      </w:r>
      <w:r w:rsidR="00767C35">
        <w:rPr>
          <w:rFonts w:asciiTheme="majorHAnsi" w:hAnsiTheme="majorHAnsi" w:cs="Arial"/>
          <w:sz w:val="24"/>
          <w:szCs w:val="24"/>
        </w:rPr>
        <w:t>tween the DP and control groups, i</w:t>
      </w:r>
      <w:r w:rsidR="00C31A11" w:rsidRPr="00653FD7">
        <w:rPr>
          <w:rFonts w:asciiTheme="majorHAnsi" w:hAnsiTheme="majorHAnsi" w:cs="Arial"/>
          <w:sz w:val="24"/>
          <w:szCs w:val="24"/>
        </w:rPr>
        <w:t xml:space="preserve">ndicating that the activation of long-term representations of highly familiar faces in visual memory is not impaired in DP. </w:t>
      </w:r>
      <w:r w:rsidR="00767C35">
        <w:rPr>
          <w:rFonts w:asciiTheme="majorHAnsi" w:hAnsiTheme="majorHAnsi" w:cs="Arial"/>
          <w:sz w:val="24"/>
          <w:szCs w:val="24"/>
        </w:rPr>
        <w:t xml:space="preserve"> In contrast, </w:t>
      </w:r>
      <w:r w:rsidR="00C31A11" w:rsidRPr="00653FD7">
        <w:rPr>
          <w:rFonts w:asciiTheme="majorHAnsi" w:hAnsiTheme="majorHAnsi" w:cs="Arial"/>
          <w:sz w:val="24"/>
          <w:szCs w:val="24"/>
        </w:rPr>
        <w:t xml:space="preserve">P600f components to Own Faces were reduced in size </w:t>
      </w:r>
      <w:r w:rsidR="002162A5">
        <w:rPr>
          <w:rFonts w:asciiTheme="majorHAnsi" w:hAnsiTheme="majorHAnsi" w:cs="Arial"/>
          <w:sz w:val="24"/>
          <w:szCs w:val="24"/>
        </w:rPr>
        <w:t xml:space="preserve">across all ten </w:t>
      </w:r>
      <w:r w:rsidR="00C31A11" w:rsidRPr="00653FD7">
        <w:rPr>
          <w:rFonts w:asciiTheme="majorHAnsi" w:hAnsiTheme="majorHAnsi" w:cs="Arial"/>
          <w:sz w:val="24"/>
          <w:szCs w:val="24"/>
        </w:rPr>
        <w:t xml:space="preserve">DPs </w:t>
      </w:r>
      <w:r w:rsidR="002162A5">
        <w:rPr>
          <w:rFonts w:asciiTheme="majorHAnsi" w:hAnsiTheme="majorHAnsi" w:cs="Arial"/>
          <w:sz w:val="24"/>
          <w:szCs w:val="24"/>
        </w:rPr>
        <w:t xml:space="preserve">tested </w:t>
      </w:r>
      <w:r w:rsidR="00C31A11" w:rsidRPr="00653FD7">
        <w:rPr>
          <w:rFonts w:asciiTheme="majorHAnsi" w:hAnsiTheme="majorHAnsi" w:cs="Arial"/>
          <w:sz w:val="24"/>
          <w:szCs w:val="24"/>
        </w:rPr>
        <w:t xml:space="preserve">relative to </w:t>
      </w:r>
      <w:r w:rsidR="002162A5">
        <w:rPr>
          <w:rFonts w:asciiTheme="majorHAnsi" w:hAnsiTheme="majorHAnsi" w:cs="Arial"/>
          <w:sz w:val="24"/>
          <w:szCs w:val="24"/>
        </w:rPr>
        <w:t xml:space="preserve">the control group. This suggests </w:t>
      </w:r>
      <w:r w:rsidR="00C31A11" w:rsidRPr="00653FD7">
        <w:rPr>
          <w:rFonts w:asciiTheme="majorHAnsi" w:hAnsiTheme="majorHAnsi" w:cs="Arial"/>
          <w:sz w:val="24"/>
          <w:szCs w:val="24"/>
        </w:rPr>
        <w:t xml:space="preserve">that later processes linked to the selective attentional processing and explicit recognition of </w:t>
      </w:r>
      <w:r w:rsidR="002162A5">
        <w:rPr>
          <w:rFonts w:asciiTheme="majorHAnsi" w:hAnsiTheme="majorHAnsi" w:cs="Arial"/>
          <w:sz w:val="24"/>
          <w:szCs w:val="24"/>
        </w:rPr>
        <w:t>one’s own face</w:t>
      </w:r>
      <w:r w:rsidR="00C31A11" w:rsidRPr="00653FD7">
        <w:rPr>
          <w:rFonts w:asciiTheme="majorHAnsi" w:hAnsiTheme="majorHAnsi" w:cs="Arial"/>
          <w:sz w:val="24"/>
          <w:szCs w:val="24"/>
        </w:rPr>
        <w:t xml:space="preserve"> </w:t>
      </w:r>
      <w:r w:rsidR="002162A5">
        <w:rPr>
          <w:rFonts w:asciiTheme="majorHAnsi" w:hAnsiTheme="majorHAnsi" w:cs="Arial"/>
          <w:sz w:val="24"/>
          <w:szCs w:val="24"/>
        </w:rPr>
        <w:t xml:space="preserve">may </w:t>
      </w:r>
      <w:r w:rsidR="00C31A11" w:rsidRPr="00653FD7">
        <w:rPr>
          <w:rFonts w:asciiTheme="majorHAnsi" w:hAnsiTheme="majorHAnsi" w:cs="Arial"/>
          <w:sz w:val="24"/>
          <w:szCs w:val="24"/>
        </w:rPr>
        <w:t xml:space="preserve">operate less efficiently in participants with DP. </w:t>
      </w:r>
    </w:p>
    <w:p w:rsidR="00C759F1" w:rsidRPr="00653FD7" w:rsidRDefault="003F792D" w:rsidP="00BC67EE">
      <w:pPr>
        <w:spacing w:after="0" w:line="360" w:lineRule="auto"/>
        <w:jc w:val="both"/>
        <w:rPr>
          <w:rFonts w:asciiTheme="majorHAnsi" w:hAnsiTheme="majorHAnsi" w:cs="Arial"/>
          <w:sz w:val="24"/>
          <w:szCs w:val="24"/>
        </w:rPr>
      </w:pPr>
      <w:r>
        <w:rPr>
          <w:rFonts w:asciiTheme="majorHAnsi" w:hAnsiTheme="majorHAnsi" w:cs="Arial"/>
          <w:sz w:val="24"/>
          <w:szCs w:val="24"/>
        </w:rPr>
        <w:tab/>
      </w:r>
      <w:r w:rsidR="00767C35">
        <w:rPr>
          <w:rFonts w:asciiTheme="majorHAnsi" w:hAnsiTheme="majorHAnsi" w:cs="Arial"/>
          <w:sz w:val="24"/>
          <w:szCs w:val="24"/>
        </w:rPr>
        <w:t xml:space="preserve">Because no responses were required to Own Faces, it was not possible to determine whether or not DPs had detected their Own Face on individual trials. </w:t>
      </w:r>
      <w:r w:rsidR="009039BF">
        <w:rPr>
          <w:rFonts w:asciiTheme="majorHAnsi" w:hAnsiTheme="majorHAnsi" w:cs="Arial"/>
          <w:sz w:val="24"/>
          <w:szCs w:val="24"/>
        </w:rPr>
        <w:t>T</w:t>
      </w:r>
      <w:r>
        <w:rPr>
          <w:rFonts w:asciiTheme="majorHAnsi" w:hAnsiTheme="majorHAnsi" w:cs="Arial"/>
          <w:sz w:val="24"/>
          <w:szCs w:val="24"/>
        </w:rPr>
        <w:t xml:space="preserve">he reduction in P600f amplitudes across all Own Face trials in the DP group </w:t>
      </w:r>
      <w:r w:rsidR="009039BF">
        <w:rPr>
          <w:rFonts w:asciiTheme="majorHAnsi" w:hAnsiTheme="majorHAnsi" w:cs="Arial"/>
          <w:sz w:val="24"/>
          <w:szCs w:val="24"/>
        </w:rPr>
        <w:t xml:space="preserve">may therefore be </w:t>
      </w:r>
      <w:r>
        <w:rPr>
          <w:rFonts w:asciiTheme="majorHAnsi" w:hAnsiTheme="majorHAnsi" w:cs="Arial"/>
          <w:sz w:val="24"/>
          <w:szCs w:val="24"/>
        </w:rPr>
        <w:t xml:space="preserve">due to </w:t>
      </w:r>
      <w:r w:rsidR="009039BF">
        <w:rPr>
          <w:rFonts w:asciiTheme="majorHAnsi" w:hAnsiTheme="majorHAnsi" w:cs="Arial"/>
          <w:sz w:val="24"/>
          <w:szCs w:val="24"/>
        </w:rPr>
        <w:t>DPs failing to recognize their own</w:t>
      </w:r>
      <w:r>
        <w:rPr>
          <w:rFonts w:asciiTheme="majorHAnsi" w:hAnsiTheme="majorHAnsi" w:cs="Arial"/>
          <w:sz w:val="24"/>
          <w:szCs w:val="24"/>
        </w:rPr>
        <w:t xml:space="preserve"> faces on a subset of these trials. </w:t>
      </w:r>
      <w:r w:rsidR="00C31A11" w:rsidRPr="00653FD7">
        <w:rPr>
          <w:rFonts w:asciiTheme="majorHAnsi" w:hAnsiTheme="majorHAnsi" w:cs="Arial"/>
          <w:sz w:val="24"/>
          <w:szCs w:val="24"/>
        </w:rPr>
        <w:t xml:space="preserve">In fact, two of the ten DPs tested </w:t>
      </w:r>
      <w:r w:rsidR="009039BF">
        <w:rPr>
          <w:rFonts w:asciiTheme="majorHAnsi" w:hAnsiTheme="majorHAnsi" w:cs="Arial"/>
          <w:sz w:val="24"/>
          <w:szCs w:val="24"/>
        </w:rPr>
        <w:t xml:space="preserve">did not </w:t>
      </w:r>
      <w:r w:rsidR="00C31A11" w:rsidRPr="00653FD7">
        <w:rPr>
          <w:rFonts w:asciiTheme="majorHAnsi" w:hAnsiTheme="majorHAnsi" w:cs="Arial"/>
          <w:sz w:val="24"/>
          <w:szCs w:val="24"/>
        </w:rPr>
        <w:t xml:space="preserve">recognize that their Own Face was present among the Nontarget Faces in the experiment. </w:t>
      </w:r>
      <w:r w:rsidR="004A09B6" w:rsidRPr="00653FD7">
        <w:rPr>
          <w:rFonts w:asciiTheme="majorHAnsi" w:hAnsiTheme="majorHAnsi" w:cs="Arial"/>
          <w:sz w:val="24"/>
          <w:szCs w:val="24"/>
        </w:rPr>
        <w:t xml:space="preserve">For these two DPs, P600f components </w:t>
      </w:r>
      <w:r w:rsidR="002162A5">
        <w:rPr>
          <w:rFonts w:asciiTheme="majorHAnsi" w:hAnsiTheme="majorHAnsi" w:cs="Arial"/>
          <w:sz w:val="24"/>
          <w:szCs w:val="24"/>
        </w:rPr>
        <w:t xml:space="preserve">to Own Faces </w:t>
      </w:r>
      <w:r w:rsidR="004A09B6" w:rsidRPr="00653FD7">
        <w:rPr>
          <w:rFonts w:asciiTheme="majorHAnsi" w:hAnsiTheme="majorHAnsi" w:cs="Arial"/>
          <w:sz w:val="24"/>
          <w:szCs w:val="24"/>
        </w:rPr>
        <w:t xml:space="preserve">were entirely absent. This is illustrated in </w:t>
      </w:r>
      <w:r w:rsidR="00C31A11" w:rsidRPr="00653FD7">
        <w:rPr>
          <w:rFonts w:asciiTheme="majorHAnsi" w:hAnsiTheme="majorHAnsi" w:cs="Arial"/>
          <w:sz w:val="24"/>
          <w:szCs w:val="24"/>
        </w:rPr>
        <w:t>Figure 5</w:t>
      </w:r>
      <w:r w:rsidR="004A09B6" w:rsidRPr="00653FD7">
        <w:rPr>
          <w:rFonts w:asciiTheme="majorHAnsi" w:hAnsiTheme="majorHAnsi" w:cs="Arial"/>
          <w:sz w:val="24"/>
          <w:szCs w:val="24"/>
        </w:rPr>
        <w:t>, which</w:t>
      </w:r>
      <w:r w:rsidR="00C31A11" w:rsidRPr="00653FD7">
        <w:rPr>
          <w:rFonts w:asciiTheme="majorHAnsi" w:hAnsiTheme="majorHAnsi" w:cs="Arial"/>
          <w:sz w:val="24"/>
          <w:szCs w:val="24"/>
        </w:rPr>
        <w:t xml:space="preserve"> shows </w:t>
      </w:r>
      <w:r w:rsidR="004A09B6" w:rsidRPr="00653FD7">
        <w:rPr>
          <w:rFonts w:asciiTheme="majorHAnsi" w:hAnsiTheme="majorHAnsi" w:cs="Arial"/>
          <w:sz w:val="24"/>
          <w:szCs w:val="24"/>
        </w:rPr>
        <w:t xml:space="preserve">ERPs </w:t>
      </w:r>
      <w:r w:rsidR="00C31A11" w:rsidRPr="00653FD7">
        <w:rPr>
          <w:rFonts w:asciiTheme="majorHAnsi" w:hAnsiTheme="majorHAnsi" w:cs="Arial"/>
          <w:sz w:val="24"/>
          <w:szCs w:val="24"/>
        </w:rPr>
        <w:t xml:space="preserve">by Own Faces </w:t>
      </w:r>
      <w:r w:rsidR="004A09B6" w:rsidRPr="00653FD7">
        <w:rPr>
          <w:rFonts w:asciiTheme="majorHAnsi" w:hAnsiTheme="majorHAnsi" w:cs="Arial"/>
          <w:sz w:val="24"/>
          <w:szCs w:val="24"/>
        </w:rPr>
        <w:t>and</w:t>
      </w:r>
      <w:r w:rsidR="00C31A11" w:rsidRPr="00653FD7">
        <w:rPr>
          <w:rFonts w:asciiTheme="majorHAnsi" w:hAnsiTheme="majorHAnsi" w:cs="Arial"/>
          <w:sz w:val="24"/>
          <w:szCs w:val="24"/>
        </w:rPr>
        <w:t xml:space="preserve"> Nontarget Faces </w:t>
      </w:r>
      <w:r w:rsidR="004A09B6" w:rsidRPr="00653FD7">
        <w:rPr>
          <w:rFonts w:asciiTheme="majorHAnsi" w:hAnsiTheme="majorHAnsi" w:cs="Arial"/>
          <w:sz w:val="24"/>
          <w:szCs w:val="24"/>
        </w:rPr>
        <w:t>at electrode Pz, separately for the eight DPs we reported to have been aware of the presence of their Own Face and the two DPs</w:t>
      </w:r>
      <w:r w:rsidR="00C31A11" w:rsidRPr="00653FD7">
        <w:rPr>
          <w:rFonts w:asciiTheme="majorHAnsi" w:hAnsiTheme="majorHAnsi" w:cs="Arial"/>
          <w:sz w:val="24"/>
          <w:szCs w:val="24"/>
        </w:rPr>
        <w:t xml:space="preserve"> </w:t>
      </w:r>
      <w:r w:rsidR="004A09B6" w:rsidRPr="00653FD7">
        <w:rPr>
          <w:rFonts w:asciiTheme="majorHAnsi" w:hAnsiTheme="majorHAnsi" w:cs="Arial"/>
          <w:sz w:val="24"/>
          <w:szCs w:val="24"/>
        </w:rPr>
        <w:t xml:space="preserve">who were not. Own Faces elicited a distinct P600f component in the former group, and additional analyses confirmed that an enhanced positivity for Own Faces as compared to Nontarget Faces was present for all eight DPs in this group. </w:t>
      </w:r>
      <w:r w:rsidR="002162A5">
        <w:rPr>
          <w:rFonts w:asciiTheme="majorHAnsi" w:hAnsiTheme="majorHAnsi" w:cs="Arial"/>
          <w:sz w:val="24"/>
          <w:szCs w:val="24"/>
        </w:rPr>
        <w:t xml:space="preserve">The size of the P600f for these eight participants </w:t>
      </w:r>
      <w:r w:rsidR="009039BF">
        <w:rPr>
          <w:rFonts w:asciiTheme="majorHAnsi" w:hAnsiTheme="majorHAnsi" w:cs="Arial"/>
          <w:sz w:val="24"/>
          <w:szCs w:val="24"/>
        </w:rPr>
        <w:t xml:space="preserve">was numerically but not reliably smaller than the </w:t>
      </w:r>
      <w:r w:rsidR="002162A5">
        <w:rPr>
          <w:rFonts w:asciiTheme="majorHAnsi" w:hAnsiTheme="majorHAnsi" w:cs="Arial"/>
          <w:sz w:val="24"/>
          <w:szCs w:val="24"/>
        </w:rPr>
        <w:t>P600f to Own Faces measured in the control group (</w:t>
      </w:r>
      <w:r w:rsidR="002162A5">
        <w:rPr>
          <w:rFonts w:asciiTheme="majorHAnsi" w:hAnsiTheme="majorHAnsi" w:cs="Arial"/>
          <w:i/>
          <w:sz w:val="24"/>
          <w:szCs w:val="24"/>
        </w:rPr>
        <w:t>p</w:t>
      </w:r>
      <w:r w:rsidR="00793880">
        <w:rPr>
          <w:rFonts w:asciiTheme="majorHAnsi" w:hAnsiTheme="majorHAnsi" w:cs="Arial"/>
          <w:sz w:val="24"/>
          <w:szCs w:val="24"/>
        </w:rPr>
        <w:t xml:space="preserve"> =</w:t>
      </w:r>
      <w:r w:rsidR="002162A5">
        <w:rPr>
          <w:rFonts w:asciiTheme="majorHAnsi" w:hAnsiTheme="majorHAnsi" w:cs="Arial"/>
          <w:sz w:val="24"/>
          <w:szCs w:val="24"/>
        </w:rPr>
        <w:t xml:space="preserve"> .</w:t>
      </w:r>
      <w:r w:rsidR="00793880">
        <w:rPr>
          <w:rFonts w:asciiTheme="majorHAnsi" w:hAnsiTheme="majorHAnsi" w:cs="Arial"/>
          <w:sz w:val="24"/>
          <w:szCs w:val="24"/>
        </w:rPr>
        <w:t>094</w:t>
      </w:r>
      <w:r w:rsidR="009039BF">
        <w:rPr>
          <w:rFonts w:asciiTheme="majorHAnsi" w:hAnsiTheme="majorHAnsi" w:cs="Arial"/>
          <w:sz w:val="24"/>
          <w:szCs w:val="24"/>
        </w:rPr>
        <w:t xml:space="preserve">). </w:t>
      </w:r>
      <w:r w:rsidR="004A09B6" w:rsidRPr="00653FD7">
        <w:rPr>
          <w:rFonts w:asciiTheme="majorHAnsi" w:hAnsiTheme="majorHAnsi" w:cs="Arial"/>
          <w:sz w:val="24"/>
          <w:szCs w:val="24"/>
        </w:rPr>
        <w:t xml:space="preserve">The absence of a P600f to Own Faces for </w:t>
      </w:r>
      <w:r w:rsidR="002162A5">
        <w:rPr>
          <w:rFonts w:asciiTheme="majorHAnsi" w:hAnsiTheme="majorHAnsi" w:cs="Arial"/>
          <w:sz w:val="24"/>
          <w:szCs w:val="24"/>
        </w:rPr>
        <w:t xml:space="preserve">two participants </w:t>
      </w:r>
      <w:r w:rsidR="00680824">
        <w:rPr>
          <w:rFonts w:asciiTheme="majorHAnsi" w:hAnsiTheme="majorHAnsi" w:cs="Arial"/>
          <w:sz w:val="24"/>
          <w:szCs w:val="24"/>
        </w:rPr>
        <w:t xml:space="preserve">with DP </w:t>
      </w:r>
      <w:r w:rsidR="004A09B6" w:rsidRPr="00653FD7">
        <w:rPr>
          <w:rFonts w:asciiTheme="majorHAnsi" w:hAnsiTheme="majorHAnsi" w:cs="Arial"/>
          <w:sz w:val="24"/>
          <w:szCs w:val="24"/>
        </w:rPr>
        <w:t xml:space="preserve">is </w:t>
      </w:r>
      <w:r w:rsidR="00DE4FF4" w:rsidRPr="00653FD7">
        <w:rPr>
          <w:rFonts w:asciiTheme="majorHAnsi" w:hAnsiTheme="majorHAnsi" w:cs="Arial"/>
          <w:sz w:val="24"/>
          <w:szCs w:val="24"/>
        </w:rPr>
        <w:t>consistent</w:t>
      </w:r>
      <w:r w:rsidR="004A09B6" w:rsidRPr="00653FD7">
        <w:rPr>
          <w:rFonts w:asciiTheme="majorHAnsi" w:hAnsiTheme="majorHAnsi" w:cs="Arial"/>
          <w:sz w:val="24"/>
          <w:szCs w:val="24"/>
        </w:rPr>
        <w:t xml:space="preserve"> with previous observations that this component is absent </w:t>
      </w:r>
      <w:r w:rsidR="002162A5">
        <w:rPr>
          <w:rFonts w:asciiTheme="majorHAnsi" w:hAnsiTheme="majorHAnsi" w:cs="Arial"/>
          <w:sz w:val="24"/>
          <w:szCs w:val="24"/>
        </w:rPr>
        <w:t>in response to</w:t>
      </w:r>
      <w:r w:rsidR="004A09B6" w:rsidRPr="00653FD7">
        <w:rPr>
          <w:rFonts w:asciiTheme="majorHAnsi" w:hAnsiTheme="majorHAnsi" w:cs="Arial"/>
          <w:sz w:val="24"/>
          <w:szCs w:val="24"/>
        </w:rPr>
        <w:t xml:space="preserve"> famous faces that DPs fail to recognize (Eimer et al., 2012), and thus pro</w:t>
      </w:r>
      <w:r w:rsidR="002162A5">
        <w:rPr>
          <w:rFonts w:asciiTheme="majorHAnsi" w:hAnsiTheme="majorHAnsi" w:cs="Arial"/>
          <w:sz w:val="24"/>
          <w:szCs w:val="24"/>
        </w:rPr>
        <w:t>vides further evidence that the P600f</w:t>
      </w:r>
      <w:r w:rsidR="004A09B6" w:rsidRPr="00653FD7">
        <w:rPr>
          <w:rFonts w:asciiTheme="majorHAnsi" w:hAnsiTheme="majorHAnsi" w:cs="Arial"/>
          <w:sz w:val="24"/>
          <w:szCs w:val="24"/>
        </w:rPr>
        <w:t xml:space="preserve"> component is closely linked to explicit face recognition. </w:t>
      </w:r>
      <w:r w:rsidR="00DE4FF4" w:rsidRPr="00653FD7">
        <w:rPr>
          <w:rFonts w:asciiTheme="majorHAnsi" w:hAnsiTheme="majorHAnsi" w:cs="Arial"/>
          <w:sz w:val="24"/>
          <w:szCs w:val="24"/>
        </w:rPr>
        <w:t>For o</w:t>
      </w:r>
      <w:r w:rsidR="004A09B6" w:rsidRPr="00653FD7">
        <w:rPr>
          <w:rFonts w:asciiTheme="majorHAnsi" w:hAnsiTheme="majorHAnsi" w:cs="Arial"/>
          <w:sz w:val="24"/>
          <w:szCs w:val="24"/>
        </w:rPr>
        <w:t>ne of the two DPs who failed to recognize their Own Face</w:t>
      </w:r>
      <w:r w:rsidR="00DE4FF4" w:rsidRPr="00653FD7">
        <w:rPr>
          <w:rFonts w:asciiTheme="majorHAnsi" w:hAnsiTheme="majorHAnsi" w:cs="Arial"/>
          <w:sz w:val="24"/>
          <w:szCs w:val="24"/>
        </w:rPr>
        <w:t xml:space="preserve">, the </w:t>
      </w:r>
      <w:r w:rsidR="00DE4FF4" w:rsidRPr="00653FD7">
        <w:rPr>
          <w:rFonts w:asciiTheme="majorHAnsi" w:hAnsiTheme="majorHAnsi" w:cs="Arial"/>
          <w:sz w:val="24"/>
          <w:szCs w:val="24"/>
        </w:rPr>
        <w:lastRenderedPageBreak/>
        <w:t>N250 component was also absent, while the other DP</w:t>
      </w:r>
      <w:r w:rsidR="006233A3">
        <w:rPr>
          <w:rFonts w:asciiTheme="majorHAnsi" w:hAnsiTheme="majorHAnsi" w:cs="Arial"/>
          <w:sz w:val="24"/>
          <w:szCs w:val="24"/>
        </w:rPr>
        <w:t>s</w:t>
      </w:r>
      <w:r w:rsidR="004A09B6" w:rsidRPr="00653FD7">
        <w:rPr>
          <w:rFonts w:asciiTheme="majorHAnsi" w:hAnsiTheme="majorHAnsi" w:cs="Arial"/>
          <w:sz w:val="24"/>
          <w:szCs w:val="24"/>
        </w:rPr>
        <w:t xml:space="preserve"> </w:t>
      </w:r>
      <w:r w:rsidR="00604363">
        <w:rPr>
          <w:rFonts w:asciiTheme="majorHAnsi" w:hAnsiTheme="majorHAnsi" w:cs="Arial"/>
          <w:sz w:val="24"/>
          <w:szCs w:val="24"/>
        </w:rPr>
        <w:t xml:space="preserve">(as well as all other individuals with DP) </w:t>
      </w:r>
      <w:r w:rsidR="004A09B6" w:rsidRPr="00653FD7">
        <w:rPr>
          <w:rFonts w:asciiTheme="majorHAnsi" w:hAnsiTheme="majorHAnsi" w:cs="Arial"/>
          <w:sz w:val="24"/>
          <w:szCs w:val="24"/>
        </w:rPr>
        <w:t xml:space="preserve">showed </w:t>
      </w:r>
      <w:r w:rsidR="00DE4FF4" w:rsidRPr="00653FD7">
        <w:rPr>
          <w:rFonts w:asciiTheme="majorHAnsi" w:hAnsiTheme="majorHAnsi" w:cs="Arial"/>
          <w:sz w:val="24"/>
          <w:szCs w:val="24"/>
        </w:rPr>
        <w:t>N250 component</w:t>
      </w:r>
      <w:r w:rsidR="00604363">
        <w:rPr>
          <w:rFonts w:asciiTheme="majorHAnsi" w:hAnsiTheme="majorHAnsi" w:cs="Arial"/>
          <w:sz w:val="24"/>
          <w:szCs w:val="24"/>
        </w:rPr>
        <w:t>s</w:t>
      </w:r>
      <w:r w:rsidR="00DE4FF4" w:rsidRPr="00653FD7">
        <w:rPr>
          <w:rFonts w:asciiTheme="majorHAnsi" w:hAnsiTheme="majorHAnsi" w:cs="Arial"/>
          <w:sz w:val="24"/>
          <w:szCs w:val="24"/>
        </w:rPr>
        <w:t xml:space="preserve"> to Own Faces at la</w:t>
      </w:r>
      <w:r w:rsidR="00604363">
        <w:rPr>
          <w:rFonts w:asciiTheme="majorHAnsi" w:hAnsiTheme="majorHAnsi" w:cs="Arial"/>
          <w:sz w:val="24"/>
          <w:szCs w:val="24"/>
        </w:rPr>
        <w:t>teral posterior electrodes. The</w:t>
      </w:r>
      <w:r w:rsidR="00DE4FF4" w:rsidRPr="00653FD7">
        <w:rPr>
          <w:rFonts w:asciiTheme="majorHAnsi" w:hAnsiTheme="majorHAnsi" w:cs="Arial"/>
          <w:sz w:val="24"/>
          <w:szCs w:val="24"/>
        </w:rPr>
        <w:t xml:space="preserve"> dissociation between the activation of visual face memory (as reflected by the N250) and explicit face recognition (marked by the P600f) </w:t>
      </w:r>
      <w:r w:rsidR="00604363">
        <w:rPr>
          <w:rFonts w:asciiTheme="majorHAnsi" w:hAnsiTheme="majorHAnsi" w:cs="Arial"/>
          <w:sz w:val="24"/>
          <w:szCs w:val="24"/>
        </w:rPr>
        <w:t xml:space="preserve">observed for one </w:t>
      </w:r>
      <w:r w:rsidR="00DE4FF4" w:rsidRPr="00653FD7">
        <w:rPr>
          <w:rFonts w:asciiTheme="majorHAnsi" w:hAnsiTheme="majorHAnsi" w:cs="Arial"/>
          <w:sz w:val="24"/>
          <w:szCs w:val="24"/>
        </w:rPr>
        <w:t>DP</w:t>
      </w:r>
      <w:r w:rsidR="00604363">
        <w:rPr>
          <w:rFonts w:asciiTheme="majorHAnsi" w:hAnsiTheme="majorHAnsi" w:cs="Arial"/>
          <w:sz w:val="24"/>
          <w:szCs w:val="24"/>
        </w:rPr>
        <w:t xml:space="preserve"> in the current study </w:t>
      </w:r>
      <w:r w:rsidR="00DE4FF4" w:rsidRPr="00653FD7">
        <w:rPr>
          <w:rFonts w:asciiTheme="majorHAnsi" w:hAnsiTheme="majorHAnsi" w:cs="Arial"/>
          <w:sz w:val="24"/>
          <w:szCs w:val="24"/>
        </w:rPr>
        <w:t xml:space="preserve">is </w:t>
      </w:r>
      <w:r w:rsidR="00E05EA3">
        <w:rPr>
          <w:rFonts w:asciiTheme="majorHAnsi" w:hAnsiTheme="majorHAnsi" w:cs="Arial"/>
          <w:sz w:val="24"/>
          <w:szCs w:val="24"/>
        </w:rPr>
        <w:t>i</w:t>
      </w:r>
      <w:r w:rsidR="00DE4FF4" w:rsidRPr="00653FD7">
        <w:rPr>
          <w:rFonts w:asciiTheme="majorHAnsi" w:hAnsiTheme="majorHAnsi" w:cs="Arial"/>
          <w:sz w:val="24"/>
          <w:szCs w:val="24"/>
        </w:rPr>
        <w:t xml:space="preserve">n line with previous </w:t>
      </w:r>
      <w:r w:rsidR="00E05EA3">
        <w:rPr>
          <w:rFonts w:asciiTheme="majorHAnsi" w:hAnsiTheme="majorHAnsi" w:cs="Arial"/>
          <w:sz w:val="24"/>
          <w:szCs w:val="24"/>
        </w:rPr>
        <w:t xml:space="preserve">N250 evidence for the covert recognition of </w:t>
      </w:r>
      <w:r w:rsidR="00DE4FF4" w:rsidRPr="00653FD7">
        <w:rPr>
          <w:rFonts w:asciiTheme="majorHAnsi" w:hAnsiTheme="majorHAnsi" w:cs="Arial"/>
          <w:sz w:val="24"/>
          <w:szCs w:val="24"/>
        </w:rPr>
        <w:t>famous face</w:t>
      </w:r>
      <w:r w:rsidR="00E05EA3">
        <w:rPr>
          <w:rFonts w:asciiTheme="majorHAnsi" w:hAnsiTheme="majorHAnsi" w:cs="Arial"/>
          <w:sz w:val="24"/>
          <w:szCs w:val="24"/>
        </w:rPr>
        <w:t>s in DP</w:t>
      </w:r>
      <w:r w:rsidR="00DE4FF4" w:rsidRPr="00653FD7">
        <w:rPr>
          <w:rFonts w:asciiTheme="majorHAnsi" w:hAnsiTheme="majorHAnsi" w:cs="Arial"/>
          <w:sz w:val="24"/>
          <w:szCs w:val="24"/>
        </w:rPr>
        <w:t xml:space="preserve"> (</w:t>
      </w:r>
      <w:r w:rsidR="00336757" w:rsidRPr="00653FD7">
        <w:rPr>
          <w:rFonts w:asciiTheme="majorHAnsi" w:hAnsiTheme="majorHAnsi" w:cs="Arial"/>
          <w:sz w:val="24"/>
          <w:szCs w:val="24"/>
        </w:rPr>
        <w:t xml:space="preserve">Eimer et al., 2012), </w:t>
      </w:r>
      <w:r w:rsidR="00E05EA3">
        <w:rPr>
          <w:rFonts w:asciiTheme="majorHAnsi" w:hAnsiTheme="majorHAnsi" w:cs="Arial"/>
          <w:sz w:val="24"/>
          <w:szCs w:val="24"/>
        </w:rPr>
        <w:t xml:space="preserve">and </w:t>
      </w:r>
      <w:r w:rsidR="00336757" w:rsidRPr="00653FD7">
        <w:rPr>
          <w:rFonts w:asciiTheme="majorHAnsi" w:hAnsiTheme="majorHAnsi" w:cs="Arial"/>
          <w:sz w:val="24"/>
          <w:szCs w:val="24"/>
        </w:rPr>
        <w:t>suggests that face recognition impairments can result from a disconnection between early visual stages of identity-related face processing and subsequent stages that mediate conscious access to a particular facial identity.</w:t>
      </w:r>
    </w:p>
    <w:p w:rsidR="0004777E" w:rsidRPr="00653FD7" w:rsidRDefault="00DE4FF4" w:rsidP="00BC67EE">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r>
      <w:r w:rsidR="00CE5059" w:rsidRPr="00653FD7">
        <w:rPr>
          <w:rFonts w:asciiTheme="majorHAnsi" w:hAnsiTheme="majorHAnsi" w:cs="Arial"/>
          <w:sz w:val="24"/>
          <w:szCs w:val="24"/>
        </w:rPr>
        <w:t xml:space="preserve">In contrast to the earlier study by Tanaka et al. (2006), who found </w:t>
      </w:r>
      <w:r w:rsidRPr="00653FD7">
        <w:rPr>
          <w:rFonts w:asciiTheme="majorHAnsi" w:hAnsiTheme="majorHAnsi" w:cs="Arial"/>
          <w:sz w:val="24"/>
          <w:szCs w:val="24"/>
        </w:rPr>
        <w:t xml:space="preserve">that </w:t>
      </w:r>
      <w:r w:rsidR="00CE5059" w:rsidRPr="00653FD7">
        <w:rPr>
          <w:rFonts w:asciiTheme="majorHAnsi" w:hAnsiTheme="majorHAnsi" w:cs="Arial"/>
          <w:sz w:val="24"/>
          <w:szCs w:val="24"/>
        </w:rPr>
        <w:t xml:space="preserve">N250 components to </w:t>
      </w:r>
      <w:r w:rsidRPr="00653FD7">
        <w:rPr>
          <w:rFonts w:asciiTheme="majorHAnsi" w:hAnsiTheme="majorHAnsi" w:cs="Arial"/>
          <w:sz w:val="24"/>
          <w:szCs w:val="24"/>
        </w:rPr>
        <w:t xml:space="preserve">Own Faces were present from the start of the experiment, while the N250 to </w:t>
      </w:r>
      <w:r w:rsidR="00CE5059" w:rsidRPr="00653FD7">
        <w:rPr>
          <w:rFonts w:asciiTheme="majorHAnsi" w:hAnsiTheme="majorHAnsi" w:cs="Arial"/>
          <w:sz w:val="24"/>
          <w:szCs w:val="24"/>
        </w:rPr>
        <w:t xml:space="preserve">Target Faces </w:t>
      </w:r>
      <w:r w:rsidRPr="00653FD7">
        <w:rPr>
          <w:rFonts w:asciiTheme="majorHAnsi" w:hAnsiTheme="majorHAnsi" w:cs="Arial"/>
          <w:sz w:val="24"/>
          <w:szCs w:val="24"/>
        </w:rPr>
        <w:t xml:space="preserve">emerged reliably </w:t>
      </w:r>
      <w:r w:rsidR="00CE5059" w:rsidRPr="00653FD7">
        <w:rPr>
          <w:rFonts w:asciiTheme="majorHAnsi" w:hAnsiTheme="majorHAnsi" w:cs="Arial"/>
          <w:sz w:val="24"/>
          <w:szCs w:val="24"/>
        </w:rPr>
        <w:t xml:space="preserve">only in the second half, </w:t>
      </w:r>
      <w:r w:rsidRPr="00653FD7">
        <w:rPr>
          <w:rFonts w:asciiTheme="majorHAnsi" w:hAnsiTheme="majorHAnsi" w:cs="Arial"/>
          <w:sz w:val="24"/>
          <w:szCs w:val="24"/>
        </w:rPr>
        <w:t xml:space="preserve">we found that N250 components to both Own and Target Faces </w:t>
      </w:r>
      <w:r w:rsidR="00CE5059" w:rsidRPr="00653FD7">
        <w:rPr>
          <w:rFonts w:asciiTheme="majorHAnsi" w:hAnsiTheme="majorHAnsi" w:cs="Arial"/>
          <w:sz w:val="24"/>
          <w:szCs w:val="24"/>
        </w:rPr>
        <w:t xml:space="preserve">were already </w:t>
      </w:r>
      <w:r w:rsidR="00C759F1" w:rsidRPr="00653FD7">
        <w:rPr>
          <w:rFonts w:asciiTheme="majorHAnsi" w:hAnsiTheme="majorHAnsi" w:cs="Arial"/>
          <w:sz w:val="24"/>
          <w:szCs w:val="24"/>
        </w:rPr>
        <w:t xml:space="preserve">significant </w:t>
      </w:r>
      <w:r w:rsidRPr="00653FD7">
        <w:rPr>
          <w:rFonts w:asciiTheme="majorHAnsi" w:hAnsiTheme="majorHAnsi" w:cs="Arial"/>
          <w:sz w:val="24"/>
          <w:szCs w:val="24"/>
        </w:rPr>
        <w:t>during the first five blocks of</w:t>
      </w:r>
      <w:r w:rsidR="00CE5059" w:rsidRPr="00653FD7">
        <w:rPr>
          <w:rFonts w:asciiTheme="majorHAnsi" w:hAnsiTheme="majorHAnsi" w:cs="Arial"/>
          <w:sz w:val="24"/>
          <w:szCs w:val="24"/>
        </w:rPr>
        <w:t xml:space="preserve"> the curren</w:t>
      </w:r>
      <w:r w:rsidRPr="00653FD7">
        <w:rPr>
          <w:rFonts w:asciiTheme="majorHAnsi" w:hAnsiTheme="majorHAnsi" w:cs="Arial"/>
          <w:sz w:val="24"/>
          <w:szCs w:val="24"/>
        </w:rPr>
        <w:t xml:space="preserve">t study. There was also no </w:t>
      </w:r>
      <w:r w:rsidR="008E0754" w:rsidRPr="00653FD7">
        <w:rPr>
          <w:rFonts w:asciiTheme="majorHAnsi" w:hAnsiTheme="majorHAnsi" w:cs="Arial"/>
          <w:sz w:val="24"/>
          <w:szCs w:val="24"/>
        </w:rPr>
        <w:t xml:space="preserve">difference in the </w:t>
      </w:r>
      <w:r w:rsidR="00710016" w:rsidRPr="00653FD7">
        <w:rPr>
          <w:rFonts w:asciiTheme="majorHAnsi" w:hAnsiTheme="majorHAnsi" w:cs="Arial"/>
          <w:sz w:val="24"/>
          <w:szCs w:val="24"/>
        </w:rPr>
        <w:t xml:space="preserve">early </w:t>
      </w:r>
      <w:r w:rsidR="008E0754" w:rsidRPr="00653FD7">
        <w:rPr>
          <w:rFonts w:asciiTheme="majorHAnsi" w:hAnsiTheme="majorHAnsi" w:cs="Arial"/>
          <w:sz w:val="24"/>
          <w:szCs w:val="24"/>
        </w:rPr>
        <w:t>emergence of</w:t>
      </w:r>
      <w:r w:rsidR="00710016" w:rsidRPr="00653FD7">
        <w:rPr>
          <w:rFonts w:asciiTheme="majorHAnsi" w:hAnsiTheme="majorHAnsi" w:cs="Arial"/>
          <w:sz w:val="24"/>
          <w:szCs w:val="24"/>
        </w:rPr>
        <w:t xml:space="preserve"> the N250 to</w:t>
      </w:r>
      <w:r w:rsidR="008E0754" w:rsidRPr="00653FD7">
        <w:rPr>
          <w:rFonts w:asciiTheme="majorHAnsi" w:hAnsiTheme="majorHAnsi" w:cs="Arial"/>
          <w:sz w:val="24"/>
          <w:szCs w:val="24"/>
        </w:rPr>
        <w:t xml:space="preserve"> Target </w:t>
      </w:r>
      <w:r w:rsidR="00710016" w:rsidRPr="00653FD7">
        <w:rPr>
          <w:rFonts w:asciiTheme="majorHAnsi" w:hAnsiTheme="majorHAnsi" w:cs="Arial"/>
          <w:sz w:val="24"/>
          <w:szCs w:val="24"/>
        </w:rPr>
        <w:t xml:space="preserve">Faces </w:t>
      </w:r>
      <w:r w:rsidR="00C759F1" w:rsidRPr="00653FD7">
        <w:rPr>
          <w:rFonts w:asciiTheme="majorHAnsi" w:hAnsiTheme="majorHAnsi" w:cs="Arial"/>
          <w:sz w:val="24"/>
          <w:szCs w:val="24"/>
        </w:rPr>
        <w:t>between the DP and control groups.</w:t>
      </w:r>
      <w:r w:rsidR="00710016" w:rsidRPr="00653FD7">
        <w:rPr>
          <w:rFonts w:asciiTheme="majorHAnsi" w:hAnsiTheme="majorHAnsi" w:cs="Arial"/>
          <w:sz w:val="24"/>
          <w:szCs w:val="24"/>
        </w:rPr>
        <w:t xml:space="preserve"> </w:t>
      </w:r>
      <w:r w:rsidR="00243776">
        <w:rPr>
          <w:rFonts w:asciiTheme="majorHAnsi" w:hAnsiTheme="majorHAnsi" w:cs="Arial"/>
          <w:sz w:val="24"/>
          <w:szCs w:val="24"/>
        </w:rPr>
        <w:t xml:space="preserve">One </w:t>
      </w:r>
      <w:r w:rsidR="00710016" w:rsidRPr="00653FD7">
        <w:rPr>
          <w:rFonts w:asciiTheme="majorHAnsi" w:hAnsiTheme="majorHAnsi" w:cs="Arial"/>
          <w:sz w:val="24"/>
          <w:szCs w:val="24"/>
        </w:rPr>
        <w:t xml:space="preserve">difference between these two studies was </w:t>
      </w:r>
      <w:r w:rsidR="007501A4" w:rsidRPr="00653FD7">
        <w:rPr>
          <w:rFonts w:asciiTheme="majorHAnsi" w:hAnsiTheme="majorHAnsi" w:cs="Arial"/>
          <w:sz w:val="24"/>
          <w:szCs w:val="24"/>
        </w:rPr>
        <w:t>t</w:t>
      </w:r>
      <w:r w:rsidR="00710016" w:rsidRPr="00653FD7">
        <w:rPr>
          <w:rFonts w:asciiTheme="majorHAnsi" w:hAnsiTheme="majorHAnsi" w:cs="Arial"/>
          <w:sz w:val="24"/>
          <w:szCs w:val="24"/>
        </w:rPr>
        <w:t xml:space="preserve">hat </w:t>
      </w:r>
      <w:r w:rsidR="00243776">
        <w:rPr>
          <w:rFonts w:asciiTheme="majorHAnsi" w:hAnsiTheme="majorHAnsi" w:cs="Arial"/>
          <w:sz w:val="24"/>
          <w:szCs w:val="24"/>
        </w:rPr>
        <w:t xml:space="preserve">the present experiment included a 40-trial training block where the Target Face had to be identified among distractor faces, while participants in the Tanaka et al. (2005) were merely asked to study the Target face prior to the start of the experiment. The inclusion of a training block may be responsible for the earlier emergence of N250 components to Target Faces in the present study. Another difference was that </w:t>
      </w:r>
      <w:r w:rsidR="00710016" w:rsidRPr="00653FD7">
        <w:rPr>
          <w:rFonts w:asciiTheme="majorHAnsi" w:hAnsiTheme="majorHAnsi" w:cs="Arial"/>
          <w:sz w:val="24"/>
          <w:szCs w:val="24"/>
        </w:rPr>
        <w:t>faces could appear in one of three possible views</w:t>
      </w:r>
      <w:r w:rsidR="00243776">
        <w:rPr>
          <w:rFonts w:asciiTheme="majorHAnsi" w:hAnsiTheme="majorHAnsi" w:cs="Arial"/>
          <w:sz w:val="24"/>
          <w:szCs w:val="24"/>
        </w:rPr>
        <w:t xml:space="preserve"> in the current experiment</w:t>
      </w:r>
      <w:r w:rsidR="00710016" w:rsidRPr="00653FD7">
        <w:rPr>
          <w:rFonts w:asciiTheme="majorHAnsi" w:hAnsiTheme="majorHAnsi" w:cs="Arial"/>
          <w:sz w:val="24"/>
          <w:szCs w:val="24"/>
        </w:rPr>
        <w:t xml:space="preserve">, while all faces were shown in a front view by Tanaka et al. (2006). </w:t>
      </w:r>
      <w:r w:rsidR="00243776">
        <w:rPr>
          <w:rFonts w:asciiTheme="majorHAnsi" w:hAnsiTheme="majorHAnsi" w:cs="Arial"/>
          <w:sz w:val="24"/>
          <w:szCs w:val="24"/>
        </w:rPr>
        <w:t xml:space="preserve">Because different views of the </w:t>
      </w:r>
      <w:r w:rsidR="00710016" w:rsidRPr="00653FD7">
        <w:rPr>
          <w:rFonts w:asciiTheme="majorHAnsi" w:hAnsiTheme="majorHAnsi" w:cs="Arial"/>
          <w:sz w:val="24"/>
          <w:szCs w:val="24"/>
        </w:rPr>
        <w:t>previously unfam</w:t>
      </w:r>
      <w:r w:rsidR="00243DF6" w:rsidRPr="00653FD7">
        <w:rPr>
          <w:rFonts w:asciiTheme="majorHAnsi" w:hAnsiTheme="majorHAnsi" w:cs="Arial"/>
          <w:sz w:val="24"/>
          <w:szCs w:val="24"/>
        </w:rPr>
        <w:t xml:space="preserve">iliar </w:t>
      </w:r>
      <w:r w:rsidR="00243776">
        <w:rPr>
          <w:rFonts w:asciiTheme="majorHAnsi" w:hAnsiTheme="majorHAnsi" w:cs="Arial"/>
          <w:sz w:val="24"/>
          <w:szCs w:val="24"/>
        </w:rPr>
        <w:t xml:space="preserve">Target Face had to be memorized </w:t>
      </w:r>
      <w:r w:rsidR="00243DF6" w:rsidRPr="00653FD7">
        <w:rPr>
          <w:rFonts w:asciiTheme="majorHAnsi" w:hAnsiTheme="majorHAnsi" w:cs="Arial"/>
          <w:sz w:val="24"/>
          <w:szCs w:val="24"/>
        </w:rPr>
        <w:t xml:space="preserve">and detected </w:t>
      </w:r>
      <w:r w:rsidR="00243776">
        <w:rPr>
          <w:rFonts w:asciiTheme="majorHAnsi" w:hAnsiTheme="majorHAnsi" w:cs="Arial"/>
          <w:sz w:val="24"/>
          <w:szCs w:val="24"/>
        </w:rPr>
        <w:t>in our task</w:t>
      </w:r>
      <w:r w:rsidR="00243DF6" w:rsidRPr="00653FD7">
        <w:rPr>
          <w:rFonts w:asciiTheme="majorHAnsi" w:hAnsiTheme="majorHAnsi" w:cs="Arial"/>
          <w:sz w:val="24"/>
          <w:szCs w:val="24"/>
        </w:rPr>
        <w:t xml:space="preserve">, </w:t>
      </w:r>
      <w:r w:rsidR="00243776">
        <w:rPr>
          <w:rFonts w:asciiTheme="majorHAnsi" w:hAnsiTheme="majorHAnsi" w:cs="Arial"/>
          <w:sz w:val="24"/>
          <w:szCs w:val="24"/>
        </w:rPr>
        <w:t xml:space="preserve">it </w:t>
      </w:r>
      <w:r w:rsidR="00243DF6" w:rsidRPr="00653FD7">
        <w:rPr>
          <w:rFonts w:asciiTheme="majorHAnsi" w:hAnsiTheme="majorHAnsi" w:cs="Arial"/>
          <w:sz w:val="24"/>
          <w:szCs w:val="24"/>
        </w:rPr>
        <w:t xml:space="preserve">is likely to have </w:t>
      </w:r>
      <w:r w:rsidR="00CF0299">
        <w:rPr>
          <w:rFonts w:asciiTheme="majorHAnsi" w:hAnsiTheme="majorHAnsi" w:cs="Arial"/>
          <w:sz w:val="24"/>
          <w:szCs w:val="24"/>
        </w:rPr>
        <w:t xml:space="preserve">involved a </w:t>
      </w:r>
      <w:r w:rsidR="00243DF6" w:rsidRPr="00653FD7">
        <w:rPr>
          <w:rFonts w:asciiTheme="majorHAnsi" w:hAnsiTheme="majorHAnsi" w:cs="Arial"/>
          <w:sz w:val="24"/>
          <w:szCs w:val="24"/>
        </w:rPr>
        <w:t>view-independent working memory representation of its identity</w:t>
      </w:r>
      <w:r w:rsidR="0002090D" w:rsidRPr="00653FD7">
        <w:rPr>
          <w:rFonts w:asciiTheme="majorHAnsi" w:hAnsiTheme="majorHAnsi" w:cs="Arial"/>
          <w:sz w:val="24"/>
          <w:szCs w:val="24"/>
        </w:rPr>
        <w:t xml:space="preserve">. In contrast, target detection in the Tanaka et al. (2006) study could have been based primarily on image-based view-dependent representations. </w:t>
      </w:r>
      <w:r w:rsidR="00CF0299">
        <w:rPr>
          <w:rFonts w:asciiTheme="majorHAnsi" w:hAnsiTheme="majorHAnsi" w:cs="Arial"/>
          <w:sz w:val="24"/>
          <w:szCs w:val="24"/>
        </w:rPr>
        <w:t>R</w:t>
      </w:r>
      <w:r w:rsidR="0002090D" w:rsidRPr="00653FD7">
        <w:rPr>
          <w:rFonts w:asciiTheme="majorHAnsi" w:hAnsiTheme="majorHAnsi" w:cs="Arial"/>
          <w:sz w:val="24"/>
          <w:szCs w:val="24"/>
        </w:rPr>
        <w:t>epres</w:t>
      </w:r>
      <w:r w:rsidR="00CF0299">
        <w:rPr>
          <w:rFonts w:asciiTheme="majorHAnsi" w:hAnsiTheme="majorHAnsi" w:cs="Arial"/>
          <w:sz w:val="24"/>
          <w:szCs w:val="24"/>
        </w:rPr>
        <w:t>entations of facial identity may be</w:t>
      </w:r>
      <w:r w:rsidR="0002090D" w:rsidRPr="00653FD7">
        <w:rPr>
          <w:rFonts w:asciiTheme="majorHAnsi" w:hAnsiTheme="majorHAnsi" w:cs="Arial"/>
          <w:sz w:val="24"/>
          <w:szCs w:val="24"/>
        </w:rPr>
        <w:t xml:space="preserve"> formed more rapidly in face learning tasks where task-relevant faces appear in multiple views and image-based cues are therefore less useful than when all faces are encountered from the same view.</w:t>
      </w:r>
    </w:p>
    <w:p w:rsidR="00720B72" w:rsidRPr="00653FD7" w:rsidRDefault="0004777E" w:rsidP="00BC67EE">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t xml:space="preserve">The delayed onset of N250 components to Target Faces observed in this study </w:t>
      </w:r>
      <w:r w:rsidR="00720B72" w:rsidRPr="00653FD7">
        <w:rPr>
          <w:rFonts w:asciiTheme="majorHAnsi" w:hAnsiTheme="majorHAnsi" w:cs="Arial"/>
          <w:sz w:val="24"/>
          <w:szCs w:val="24"/>
        </w:rPr>
        <w:t xml:space="preserve">for participants with DP </w:t>
      </w:r>
      <w:r w:rsidRPr="00653FD7">
        <w:rPr>
          <w:rFonts w:asciiTheme="majorHAnsi" w:hAnsiTheme="majorHAnsi" w:cs="Arial"/>
          <w:sz w:val="24"/>
          <w:szCs w:val="24"/>
        </w:rPr>
        <w:t xml:space="preserve">may be linked to impaired connectivity between posterior face-selective brain areas and anterior </w:t>
      </w:r>
      <w:r w:rsidR="00720B72" w:rsidRPr="00653FD7">
        <w:rPr>
          <w:rFonts w:asciiTheme="majorHAnsi" w:hAnsiTheme="majorHAnsi" w:cs="Arial"/>
          <w:sz w:val="24"/>
          <w:szCs w:val="24"/>
        </w:rPr>
        <w:t xml:space="preserve">regions in the </w:t>
      </w:r>
      <w:r w:rsidRPr="00653FD7">
        <w:rPr>
          <w:rFonts w:asciiTheme="majorHAnsi" w:hAnsiTheme="majorHAnsi" w:cs="Arial"/>
          <w:sz w:val="24"/>
          <w:szCs w:val="24"/>
        </w:rPr>
        <w:t xml:space="preserve">temporal </w:t>
      </w:r>
      <w:r w:rsidR="00720B72" w:rsidRPr="00653FD7">
        <w:rPr>
          <w:rFonts w:asciiTheme="majorHAnsi" w:hAnsiTheme="majorHAnsi" w:cs="Arial"/>
          <w:sz w:val="24"/>
          <w:szCs w:val="24"/>
        </w:rPr>
        <w:t xml:space="preserve">and frontal </w:t>
      </w:r>
      <w:r w:rsidRPr="00653FD7">
        <w:rPr>
          <w:rFonts w:asciiTheme="majorHAnsi" w:hAnsiTheme="majorHAnsi" w:cs="Arial"/>
          <w:sz w:val="24"/>
          <w:szCs w:val="24"/>
        </w:rPr>
        <w:t xml:space="preserve">cortex in </w:t>
      </w:r>
      <w:r w:rsidR="00720B72" w:rsidRPr="00653FD7">
        <w:rPr>
          <w:rFonts w:asciiTheme="majorHAnsi" w:hAnsiTheme="majorHAnsi" w:cs="Arial"/>
          <w:sz w:val="24"/>
          <w:szCs w:val="24"/>
        </w:rPr>
        <w:t>DP (Thomas</w:t>
      </w:r>
      <w:r w:rsidR="00381A44">
        <w:rPr>
          <w:rFonts w:asciiTheme="majorHAnsi" w:hAnsiTheme="majorHAnsi" w:cs="Arial"/>
          <w:sz w:val="24"/>
          <w:szCs w:val="24"/>
        </w:rPr>
        <w:t xml:space="preserve">, Avidan, Humphreys, Jung, </w:t>
      </w:r>
      <w:proofErr w:type="gramStart"/>
      <w:r w:rsidR="00381A44">
        <w:rPr>
          <w:rFonts w:asciiTheme="majorHAnsi" w:hAnsiTheme="majorHAnsi" w:cs="Arial"/>
          <w:sz w:val="24"/>
          <w:szCs w:val="24"/>
        </w:rPr>
        <w:t>Gao</w:t>
      </w:r>
      <w:proofErr w:type="gramEnd"/>
      <w:r w:rsidR="00381A44">
        <w:rPr>
          <w:rFonts w:asciiTheme="majorHAnsi" w:hAnsiTheme="majorHAnsi" w:cs="Arial"/>
          <w:sz w:val="24"/>
          <w:szCs w:val="24"/>
        </w:rPr>
        <w:t>, &amp; Behrmann</w:t>
      </w:r>
      <w:r w:rsidR="00720B72" w:rsidRPr="00653FD7">
        <w:rPr>
          <w:rFonts w:asciiTheme="majorHAnsi" w:hAnsiTheme="majorHAnsi" w:cs="Arial"/>
          <w:sz w:val="24"/>
          <w:szCs w:val="24"/>
        </w:rPr>
        <w:t>, 2008). If view-independent representations of individual faces are stored in anterior temporal cortex (</w:t>
      </w:r>
      <w:proofErr w:type="spellStart"/>
      <w:r w:rsidR="00381A44">
        <w:rPr>
          <w:rFonts w:asciiTheme="majorHAnsi" w:hAnsiTheme="majorHAnsi" w:cs="Arial"/>
          <w:sz w:val="24"/>
          <w:szCs w:val="24"/>
        </w:rPr>
        <w:t>Anzellotti</w:t>
      </w:r>
      <w:proofErr w:type="spellEnd"/>
      <w:r w:rsidR="00381A44">
        <w:rPr>
          <w:rFonts w:asciiTheme="majorHAnsi" w:hAnsiTheme="majorHAnsi" w:cs="Arial"/>
          <w:sz w:val="24"/>
          <w:szCs w:val="24"/>
        </w:rPr>
        <w:t xml:space="preserve">, </w:t>
      </w:r>
      <w:proofErr w:type="spellStart"/>
      <w:r w:rsidR="00381A44">
        <w:rPr>
          <w:rFonts w:asciiTheme="majorHAnsi" w:hAnsiTheme="majorHAnsi" w:cs="Arial"/>
          <w:sz w:val="24"/>
          <w:szCs w:val="24"/>
        </w:rPr>
        <w:lastRenderedPageBreak/>
        <w:t>Fairhall</w:t>
      </w:r>
      <w:proofErr w:type="spellEnd"/>
      <w:r w:rsidR="00381A44">
        <w:rPr>
          <w:rFonts w:asciiTheme="majorHAnsi" w:hAnsiTheme="majorHAnsi" w:cs="Arial"/>
          <w:sz w:val="24"/>
          <w:szCs w:val="24"/>
        </w:rPr>
        <w:t xml:space="preserve">, &amp; </w:t>
      </w:r>
      <w:proofErr w:type="spellStart"/>
      <w:r w:rsidR="00381A44">
        <w:rPr>
          <w:rFonts w:asciiTheme="majorHAnsi" w:hAnsiTheme="majorHAnsi" w:cs="Arial"/>
          <w:sz w:val="24"/>
          <w:szCs w:val="24"/>
        </w:rPr>
        <w:t>Caramazza</w:t>
      </w:r>
      <w:proofErr w:type="spellEnd"/>
      <w:r w:rsidR="00381A44">
        <w:rPr>
          <w:rFonts w:asciiTheme="majorHAnsi" w:hAnsiTheme="majorHAnsi" w:cs="Arial"/>
          <w:sz w:val="24"/>
          <w:szCs w:val="24"/>
        </w:rPr>
        <w:t>, 201</w:t>
      </w:r>
      <w:r w:rsidR="00BE5A59">
        <w:rPr>
          <w:rFonts w:asciiTheme="majorHAnsi" w:hAnsiTheme="majorHAnsi" w:cs="Arial"/>
          <w:sz w:val="24"/>
          <w:szCs w:val="24"/>
        </w:rPr>
        <w:t>3</w:t>
      </w:r>
      <w:r w:rsidR="00720B72" w:rsidRPr="00653FD7">
        <w:rPr>
          <w:rFonts w:asciiTheme="majorHAnsi" w:hAnsiTheme="majorHAnsi" w:cs="Arial"/>
          <w:sz w:val="24"/>
          <w:szCs w:val="24"/>
        </w:rPr>
        <w:t>), a reduction in the density of white matter tracts connecting this region to posterior occipito</w:t>
      </w:r>
      <w:r w:rsidR="007425B3" w:rsidRPr="00653FD7">
        <w:rPr>
          <w:rFonts w:asciiTheme="majorHAnsi" w:hAnsiTheme="majorHAnsi" w:cs="Arial"/>
          <w:sz w:val="24"/>
          <w:szCs w:val="24"/>
        </w:rPr>
        <w:t>-</w:t>
      </w:r>
      <w:r w:rsidR="00720B72" w:rsidRPr="00653FD7">
        <w:rPr>
          <w:rFonts w:asciiTheme="majorHAnsi" w:hAnsiTheme="majorHAnsi" w:cs="Arial"/>
          <w:sz w:val="24"/>
          <w:szCs w:val="24"/>
        </w:rPr>
        <w:t xml:space="preserve">temporal face-selective regions could result in the delay in the onset of visual face identity matching processes found in this study for DPs. The fact that </w:t>
      </w:r>
      <w:r w:rsidR="00D6157A" w:rsidRPr="00653FD7">
        <w:rPr>
          <w:rFonts w:asciiTheme="majorHAnsi" w:hAnsiTheme="majorHAnsi" w:cs="Arial"/>
          <w:sz w:val="24"/>
          <w:szCs w:val="24"/>
        </w:rPr>
        <w:t>such</w:t>
      </w:r>
      <w:r w:rsidR="00720B72" w:rsidRPr="00653FD7">
        <w:rPr>
          <w:rFonts w:asciiTheme="majorHAnsi" w:hAnsiTheme="majorHAnsi" w:cs="Arial"/>
          <w:sz w:val="24"/>
          <w:szCs w:val="24"/>
        </w:rPr>
        <w:t xml:space="preserve"> delay was only observed for previously unfamiliar Target Faces but not for participant’s Own Face suggests that this </w:t>
      </w:r>
      <w:r w:rsidR="00D6157A" w:rsidRPr="00653FD7">
        <w:rPr>
          <w:rFonts w:asciiTheme="majorHAnsi" w:hAnsiTheme="majorHAnsi" w:cs="Arial"/>
          <w:sz w:val="24"/>
          <w:szCs w:val="24"/>
        </w:rPr>
        <w:t xml:space="preserve">deficit may be most pronounced during the learning of new facial identities. The additional reduction in the connectivity between posterior face-selective visual cortex and frontal cortex in DP that was also described by Thomas et al. (2008) could be linked to further impairments in the subsequent attentional processing and conscious recognition of relevant face identities that was reflected by the attenuation of P600f components observed for participants with DP in the present study. </w:t>
      </w:r>
    </w:p>
    <w:p w:rsidR="00AB3D5F" w:rsidRPr="00653FD7" w:rsidRDefault="00013B42" w:rsidP="00367A2D">
      <w:pPr>
        <w:spacing w:after="0" w:line="360" w:lineRule="auto"/>
        <w:jc w:val="both"/>
        <w:rPr>
          <w:rFonts w:asciiTheme="majorHAnsi" w:hAnsiTheme="majorHAnsi" w:cs="Arial"/>
          <w:sz w:val="24"/>
          <w:szCs w:val="24"/>
        </w:rPr>
      </w:pPr>
      <w:r w:rsidRPr="00653FD7">
        <w:rPr>
          <w:rFonts w:asciiTheme="majorHAnsi" w:hAnsiTheme="majorHAnsi" w:cs="Arial"/>
          <w:sz w:val="24"/>
          <w:szCs w:val="24"/>
        </w:rPr>
        <w:tab/>
        <w:t xml:space="preserve">In summary, the present ERP study has provided several new insights into the </w:t>
      </w:r>
      <w:r w:rsidR="00AA45E7" w:rsidRPr="00653FD7">
        <w:rPr>
          <w:rFonts w:asciiTheme="majorHAnsi" w:hAnsiTheme="majorHAnsi" w:cs="Arial"/>
          <w:sz w:val="24"/>
          <w:szCs w:val="24"/>
        </w:rPr>
        <w:t>modus operandi</w:t>
      </w:r>
      <w:r w:rsidRPr="00653FD7">
        <w:rPr>
          <w:rFonts w:asciiTheme="majorHAnsi" w:hAnsiTheme="majorHAnsi" w:cs="Arial"/>
          <w:sz w:val="24"/>
          <w:szCs w:val="24"/>
        </w:rPr>
        <w:t xml:space="preserve"> of face recognition processes in </w:t>
      </w:r>
      <w:r w:rsidR="009F013B" w:rsidRPr="00653FD7">
        <w:rPr>
          <w:rFonts w:asciiTheme="majorHAnsi" w:hAnsiTheme="majorHAnsi" w:cs="Arial"/>
          <w:sz w:val="24"/>
          <w:szCs w:val="24"/>
        </w:rPr>
        <w:t xml:space="preserve">DP, and </w:t>
      </w:r>
      <w:r w:rsidR="00243DF6" w:rsidRPr="00653FD7">
        <w:rPr>
          <w:rFonts w:asciiTheme="majorHAnsi" w:hAnsiTheme="majorHAnsi" w:cs="Arial"/>
          <w:sz w:val="24"/>
          <w:szCs w:val="24"/>
        </w:rPr>
        <w:t>into how these</w:t>
      </w:r>
      <w:r w:rsidR="009F013B" w:rsidRPr="00653FD7">
        <w:rPr>
          <w:rFonts w:asciiTheme="majorHAnsi" w:hAnsiTheme="majorHAnsi" w:cs="Arial"/>
          <w:sz w:val="24"/>
          <w:szCs w:val="24"/>
        </w:rPr>
        <w:t xml:space="preserve"> </w:t>
      </w:r>
      <w:r w:rsidR="00243DF6" w:rsidRPr="00653FD7">
        <w:rPr>
          <w:rFonts w:asciiTheme="majorHAnsi" w:hAnsiTheme="majorHAnsi" w:cs="Arial"/>
          <w:sz w:val="24"/>
          <w:szCs w:val="24"/>
        </w:rPr>
        <w:t xml:space="preserve">processes </w:t>
      </w:r>
      <w:r w:rsidR="009F013B" w:rsidRPr="00653FD7">
        <w:rPr>
          <w:rFonts w:asciiTheme="majorHAnsi" w:hAnsiTheme="majorHAnsi" w:cs="Arial"/>
          <w:sz w:val="24"/>
          <w:szCs w:val="24"/>
        </w:rPr>
        <w:t xml:space="preserve">differ from face recognition mechanisms in </w:t>
      </w:r>
      <w:r w:rsidR="00AA45E7" w:rsidRPr="00653FD7">
        <w:rPr>
          <w:rFonts w:asciiTheme="majorHAnsi" w:hAnsiTheme="majorHAnsi" w:cs="Arial"/>
          <w:sz w:val="24"/>
          <w:szCs w:val="24"/>
        </w:rPr>
        <w:t>neuro</w:t>
      </w:r>
      <w:r w:rsidR="007425B3" w:rsidRPr="00653FD7">
        <w:rPr>
          <w:rFonts w:asciiTheme="majorHAnsi" w:hAnsiTheme="majorHAnsi" w:cs="Arial"/>
          <w:sz w:val="24"/>
          <w:szCs w:val="24"/>
        </w:rPr>
        <w:t>-</w:t>
      </w:r>
      <w:r w:rsidR="00AA45E7" w:rsidRPr="00653FD7">
        <w:rPr>
          <w:rFonts w:asciiTheme="majorHAnsi" w:hAnsiTheme="majorHAnsi" w:cs="Arial"/>
          <w:sz w:val="24"/>
          <w:szCs w:val="24"/>
        </w:rPr>
        <w:t xml:space="preserve">typical </w:t>
      </w:r>
      <w:r w:rsidR="00243DF6" w:rsidRPr="00653FD7">
        <w:rPr>
          <w:rFonts w:asciiTheme="majorHAnsi" w:hAnsiTheme="majorHAnsi" w:cs="Arial"/>
          <w:sz w:val="24"/>
          <w:szCs w:val="24"/>
        </w:rPr>
        <w:t>individuals</w:t>
      </w:r>
      <w:r w:rsidR="009F013B" w:rsidRPr="00653FD7">
        <w:rPr>
          <w:rFonts w:asciiTheme="majorHAnsi" w:hAnsiTheme="majorHAnsi" w:cs="Arial"/>
          <w:sz w:val="24"/>
          <w:szCs w:val="24"/>
        </w:rPr>
        <w:t xml:space="preserve">. The detection of task-relevant faces of a particular previously unfamiliar individual is slowed in DP, due to a systematic delay in the activation of </w:t>
      </w:r>
      <w:r w:rsidR="00C536E9">
        <w:rPr>
          <w:rFonts w:asciiTheme="majorHAnsi" w:hAnsiTheme="majorHAnsi" w:cs="Arial"/>
          <w:sz w:val="24"/>
          <w:szCs w:val="24"/>
        </w:rPr>
        <w:t xml:space="preserve">recently acquired short-term </w:t>
      </w:r>
      <w:r w:rsidR="009F013B" w:rsidRPr="00653FD7">
        <w:rPr>
          <w:rFonts w:asciiTheme="majorHAnsi" w:hAnsiTheme="majorHAnsi" w:cs="Arial"/>
          <w:sz w:val="24"/>
          <w:szCs w:val="24"/>
        </w:rPr>
        <w:t xml:space="preserve">visual </w:t>
      </w:r>
      <w:r w:rsidR="00C536E9">
        <w:rPr>
          <w:rFonts w:asciiTheme="majorHAnsi" w:hAnsiTheme="majorHAnsi" w:cs="Arial"/>
          <w:sz w:val="24"/>
          <w:szCs w:val="24"/>
        </w:rPr>
        <w:t>face</w:t>
      </w:r>
      <w:r w:rsidR="009F013B" w:rsidRPr="00653FD7">
        <w:rPr>
          <w:rFonts w:asciiTheme="majorHAnsi" w:hAnsiTheme="majorHAnsi" w:cs="Arial"/>
          <w:sz w:val="24"/>
          <w:szCs w:val="24"/>
        </w:rPr>
        <w:t xml:space="preserve"> representations</w:t>
      </w:r>
      <w:r w:rsidR="00FD0A7D" w:rsidRPr="00653FD7">
        <w:rPr>
          <w:rFonts w:asciiTheme="majorHAnsi" w:hAnsiTheme="majorHAnsi" w:cs="Arial"/>
          <w:sz w:val="24"/>
          <w:szCs w:val="24"/>
        </w:rPr>
        <w:t xml:space="preserve"> as well as to additional impairments in the subsequent </w:t>
      </w:r>
      <w:r w:rsidR="009F013B" w:rsidRPr="00653FD7">
        <w:rPr>
          <w:rFonts w:asciiTheme="majorHAnsi" w:hAnsiTheme="majorHAnsi" w:cs="Arial"/>
          <w:sz w:val="24"/>
          <w:szCs w:val="24"/>
        </w:rPr>
        <w:t xml:space="preserve">focal-attentional analysis of task-relevant faces and their explicit recognition. There appear to be no systematic differences in the activation of visual face memory by photographs of </w:t>
      </w:r>
      <w:r w:rsidR="00793FDF" w:rsidRPr="00653FD7">
        <w:rPr>
          <w:rFonts w:asciiTheme="majorHAnsi" w:hAnsiTheme="majorHAnsi" w:cs="Arial"/>
          <w:sz w:val="24"/>
          <w:szCs w:val="24"/>
        </w:rPr>
        <w:t xml:space="preserve">participants’ </w:t>
      </w:r>
      <w:r w:rsidR="009F013B" w:rsidRPr="00653FD7">
        <w:rPr>
          <w:rFonts w:asciiTheme="majorHAnsi" w:hAnsiTheme="majorHAnsi" w:cs="Arial"/>
          <w:sz w:val="24"/>
          <w:szCs w:val="24"/>
        </w:rPr>
        <w:t>Own Faces between DPs and cont</w:t>
      </w:r>
      <w:r w:rsidR="00793FDF" w:rsidRPr="00653FD7">
        <w:rPr>
          <w:rFonts w:asciiTheme="majorHAnsi" w:hAnsiTheme="majorHAnsi" w:cs="Arial"/>
          <w:sz w:val="24"/>
          <w:szCs w:val="24"/>
        </w:rPr>
        <w:t xml:space="preserve">rols, but even for these personally highly relevant </w:t>
      </w:r>
      <w:r w:rsidR="00C536E9">
        <w:rPr>
          <w:rFonts w:asciiTheme="majorHAnsi" w:hAnsiTheme="majorHAnsi" w:cs="Arial"/>
          <w:sz w:val="24"/>
          <w:szCs w:val="24"/>
        </w:rPr>
        <w:t>faces that are stored in long-term memory</w:t>
      </w:r>
      <w:r w:rsidR="009F013B" w:rsidRPr="00653FD7">
        <w:rPr>
          <w:rFonts w:asciiTheme="majorHAnsi" w:hAnsiTheme="majorHAnsi" w:cs="Arial"/>
          <w:sz w:val="24"/>
          <w:szCs w:val="24"/>
        </w:rPr>
        <w:t xml:space="preserve">, explicit </w:t>
      </w:r>
      <w:r w:rsidR="00793FDF" w:rsidRPr="00653FD7">
        <w:rPr>
          <w:rFonts w:asciiTheme="majorHAnsi" w:hAnsiTheme="majorHAnsi" w:cs="Arial"/>
          <w:sz w:val="24"/>
          <w:szCs w:val="24"/>
        </w:rPr>
        <w:t>self-</w:t>
      </w:r>
      <w:r w:rsidR="009F013B" w:rsidRPr="00653FD7">
        <w:rPr>
          <w:rFonts w:asciiTheme="majorHAnsi" w:hAnsiTheme="majorHAnsi" w:cs="Arial"/>
          <w:sz w:val="24"/>
          <w:szCs w:val="24"/>
        </w:rPr>
        <w:t xml:space="preserve">recognition processes </w:t>
      </w:r>
      <w:r w:rsidR="00336757" w:rsidRPr="00653FD7">
        <w:rPr>
          <w:rFonts w:asciiTheme="majorHAnsi" w:hAnsiTheme="majorHAnsi" w:cs="Arial"/>
          <w:sz w:val="24"/>
          <w:szCs w:val="24"/>
        </w:rPr>
        <w:t>can be impaired in DP,</w:t>
      </w:r>
      <w:r w:rsidR="009F013B" w:rsidRPr="00653FD7">
        <w:rPr>
          <w:rFonts w:asciiTheme="majorHAnsi" w:hAnsiTheme="majorHAnsi" w:cs="Arial"/>
          <w:sz w:val="24"/>
          <w:szCs w:val="24"/>
        </w:rPr>
        <w:t xml:space="preserve"> up to the point where the presence of one’s own face g</w:t>
      </w:r>
      <w:r w:rsidR="00336757" w:rsidRPr="00653FD7">
        <w:rPr>
          <w:rFonts w:asciiTheme="majorHAnsi" w:hAnsiTheme="majorHAnsi" w:cs="Arial"/>
          <w:sz w:val="24"/>
          <w:szCs w:val="24"/>
        </w:rPr>
        <w:t>oes entirely undetected.</w:t>
      </w:r>
      <w:r w:rsidR="009F013B" w:rsidRPr="00653FD7">
        <w:rPr>
          <w:rFonts w:asciiTheme="majorHAnsi" w:hAnsiTheme="majorHAnsi" w:cs="Arial"/>
          <w:sz w:val="24"/>
          <w:szCs w:val="24"/>
        </w:rPr>
        <w:t xml:space="preserve">     </w:t>
      </w:r>
    </w:p>
    <w:p w:rsidR="005256E3" w:rsidRDefault="005256E3">
      <w:pPr>
        <w:rPr>
          <w:rFonts w:asciiTheme="majorHAnsi" w:hAnsiTheme="majorHAnsi" w:cs="Arial"/>
          <w:sz w:val="24"/>
          <w:szCs w:val="24"/>
        </w:rPr>
      </w:pPr>
    </w:p>
    <w:p w:rsidR="005256E3" w:rsidRPr="005256E3" w:rsidRDefault="005256E3" w:rsidP="005256E3">
      <w:pPr>
        <w:spacing w:after="0" w:line="360" w:lineRule="auto"/>
        <w:jc w:val="both"/>
        <w:rPr>
          <w:rFonts w:asciiTheme="majorHAnsi" w:hAnsiTheme="majorHAnsi"/>
          <w:b/>
          <w:sz w:val="24"/>
          <w:szCs w:val="24"/>
        </w:rPr>
      </w:pPr>
      <w:r w:rsidRPr="005256E3">
        <w:rPr>
          <w:rFonts w:asciiTheme="majorHAnsi" w:hAnsiTheme="majorHAnsi"/>
          <w:b/>
          <w:sz w:val="24"/>
          <w:szCs w:val="24"/>
        </w:rPr>
        <w:t>Acknowledgement</w:t>
      </w:r>
      <w:r w:rsidR="00F37D54">
        <w:rPr>
          <w:rFonts w:asciiTheme="majorHAnsi" w:hAnsiTheme="majorHAnsi"/>
          <w:b/>
          <w:sz w:val="24"/>
          <w:szCs w:val="24"/>
        </w:rPr>
        <w:t>s</w:t>
      </w:r>
    </w:p>
    <w:p w:rsidR="005256E3" w:rsidRPr="005256E3" w:rsidRDefault="005256E3" w:rsidP="00F37D54">
      <w:pPr>
        <w:spacing w:after="0" w:line="360" w:lineRule="auto"/>
        <w:rPr>
          <w:rFonts w:asciiTheme="majorHAnsi" w:hAnsiTheme="majorHAnsi"/>
          <w:sz w:val="24"/>
          <w:szCs w:val="24"/>
        </w:rPr>
      </w:pPr>
      <w:r w:rsidRPr="005256E3">
        <w:rPr>
          <w:rFonts w:asciiTheme="majorHAnsi" w:hAnsiTheme="majorHAnsi"/>
          <w:sz w:val="24"/>
          <w:szCs w:val="24"/>
        </w:rPr>
        <w:t xml:space="preserve">This work was supported by a grant (ES/K002457/1) from the Economic and Social Research Council (ESRC), UK. The authors thank Brad Duchaine for comments on an earlier version of the manuscript. </w:t>
      </w:r>
      <w:r w:rsidRPr="005256E3">
        <w:rPr>
          <w:rFonts w:asciiTheme="majorHAnsi" w:hAnsiTheme="majorHAnsi"/>
          <w:i/>
          <w:sz w:val="24"/>
          <w:szCs w:val="24"/>
        </w:rPr>
        <w:t>Conflict of interest</w:t>
      </w:r>
      <w:r w:rsidRPr="005256E3">
        <w:rPr>
          <w:rFonts w:asciiTheme="majorHAnsi" w:hAnsiTheme="majorHAnsi"/>
          <w:sz w:val="24"/>
          <w:szCs w:val="24"/>
        </w:rPr>
        <w:t>: None declared.</w:t>
      </w:r>
    </w:p>
    <w:p w:rsidR="008C3605" w:rsidRDefault="008C3605" w:rsidP="00367A2D">
      <w:pPr>
        <w:spacing w:after="0" w:line="360" w:lineRule="auto"/>
        <w:jc w:val="both"/>
        <w:rPr>
          <w:rFonts w:asciiTheme="majorHAnsi" w:hAnsiTheme="majorHAnsi" w:cs="Arial"/>
          <w:b/>
          <w:sz w:val="24"/>
          <w:szCs w:val="24"/>
        </w:rPr>
      </w:pPr>
    </w:p>
    <w:p w:rsidR="008C3605" w:rsidRDefault="008C3605">
      <w:pPr>
        <w:rPr>
          <w:rFonts w:asciiTheme="majorHAnsi" w:hAnsiTheme="majorHAnsi" w:cs="Arial"/>
          <w:b/>
          <w:sz w:val="24"/>
          <w:szCs w:val="24"/>
        </w:rPr>
      </w:pPr>
      <w:r>
        <w:rPr>
          <w:rFonts w:asciiTheme="majorHAnsi" w:hAnsiTheme="majorHAnsi" w:cs="Arial"/>
          <w:b/>
          <w:sz w:val="24"/>
          <w:szCs w:val="24"/>
        </w:rPr>
        <w:br w:type="page"/>
      </w:r>
    </w:p>
    <w:p w:rsidR="00B2729A" w:rsidRDefault="00E92ED8" w:rsidP="00367A2D">
      <w:pPr>
        <w:spacing w:after="0" w:line="360" w:lineRule="auto"/>
        <w:jc w:val="both"/>
        <w:rPr>
          <w:rFonts w:asciiTheme="majorHAnsi" w:hAnsiTheme="majorHAnsi" w:cs="Arial"/>
          <w:b/>
          <w:sz w:val="24"/>
          <w:szCs w:val="24"/>
        </w:rPr>
      </w:pPr>
      <w:r w:rsidRPr="00E92ED8">
        <w:rPr>
          <w:rFonts w:asciiTheme="majorHAnsi" w:hAnsiTheme="majorHAnsi" w:cs="Arial"/>
          <w:b/>
          <w:sz w:val="24"/>
          <w:szCs w:val="24"/>
        </w:rPr>
        <w:lastRenderedPageBreak/>
        <w:t>References</w:t>
      </w:r>
    </w:p>
    <w:p w:rsidR="00E92ED8" w:rsidRDefault="00E92ED8" w:rsidP="00367A2D">
      <w:pPr>
        <w:spacing w:after="0" w:line="360" w:lineRule="auto"/>
        <w:jc w:val="both"/>
        <w:rPr>
          <w:rFonts w:asciiTheme="majorHAnsi" w:hAnsiTheme="majorHAnsi" w:cs="Arial"/>
          <w:b/>
          <w:sz w:val="24"/>
          <w:szCs w:val="24"/>
        </w:rPr>
      </w:pPr>
    </w:p>
    <w:p w:rsidR="00E92ED8" w:rsidRPr="0007239C" w:rsidRDefault="0007239C"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07239C">
        <w:rPr>
          <w:rFonts w:asciiTheme="majorHAnsi" w:hAnsiTheme="majorHAnsi"/>
          <w:sz w:val="24"/>
          <w:szCs w:val="24"/>
        </w:rPr>
        <w:t>Anzellotti</w:t>
      </w:r>
      <w:proofErr w:type="spellEnd"/>
      <w:r w:rsidRPr="0007239C">
        <w:rPr>
          <w:rFonts w:asciiTheme="majorHAnsi" w:hAnsiTheme="majorHAnsi"/>
          <w:sz w:val="24"/>
          <w:szCs w:val="24"/>
        </w:rPr>
        <w:t xml:space="preserve">, S., </w:t>
      </w:r>
      <w:proofErr w:type="spellStart"/>
      <w:r w:rsidRPr="0007239C">
        <w:rPr>
          <w:rFonts w:asciiTheme="majorHAnsi" w:hAnsiTheme="majorHAnsi"/>
          <w:sz w:val="24"/>
          <w:szCs w:val="24"/>
        </w:rPr>
        <w:t>Fairhall</w:t>
      </w:r>
      <w:proofErr w:type="spellEnd"/>
      <w:r w:rsidRPr="0007239C">
        <w:rPr>
          <w:rFonts w:asciiTheme="majorHAnsi" w:hAnsiTheme="majorHAnsi"/>
          <w:sz w:val="24"/>
          <w:szCs w:val="24"/>
        </w:rPr>
        <w:t xml:space="preserve">, S. L., &amp; </w:t>
      </w:r>
      <w:proofErr w:type="spellStart"/>
      <w:r w:rsidRPr="0007239C">
        <w:rPr>
          <w:rFonts w:asciiTheme="majorHAnsi" w:hAnsiTheme="majorHAnsi"/>
          <w:sz w:val="24"/>
          <w:szCs w:val="24"/>
        </w:rPr>
        <w:t>Caramazza</w:t>
      </w:r>
      <w:proofErr w:type="spellEnd"/>
      <w:r w:rsidRPr="0007239C">
        <w:rPr>
          <w:rFonts w:asciiTheme="majorHAnsi" w:hAnsiTheme="majorHAnsi"/>
          <w:sz w:val="24"/>
          <w:szCs w:val="24"/>
        </w:rPr>
        <w:t>, A. (2013).</w:t>
      </w:r>
      <w:proofErr w:type="gramEnd"/>
      <w:r w:rsidRPr="0007239C">
        <w:rPr>
          <w:rFonts w:asciiTheme="majorHAnsi" w:hAnsiTheme="majorHAnsi"/>
          <w:sz w:val="24"/>
          <w:szCs w:val="24"/>
        </w:rPr>
        <w:t xml:space="preserve"> </w:t>
      </w:r>
      <w:proofErr w:type="gramStart"/>
      <w:r w:rsidRPr="0007239C">
        <w:rPr>
          <w:rFonts w:asciiTheme="majorHAnsi" w:hAnsiTheme="majorHAnsi"/>
          <w:sz w:val="24"/>
          <w:szCs w:val="24"/>
        </w:rPr>
        <w:t>Decoding representations of face identity that are tolerant to rotation.</w:t>
      </w:r>
      <w:proofErr w:type="gramEnd"/>
      <w:r w:rsidRPr="0007239C">
        <w:rPr>
          <w:rFonts w:asciiTheme="majorHAnsi" w:hAnsiTheme="majorHAnsi"/>
          <w:sz w:val="24"/>
          <w:szCs w:val="24"/>
        </w:rPr>
        <w:t xml:space="preserve"> </w:t>
      </w:r>
      <w:r w:rsidRPr="0007239C">
        <w:rPr>
          <w:rFonts w:asciiTheme="majorHAnsi" w:hAnsiTheme="majorHAnsi"/>
          <w:i/>
          <w:iCs/>
          <w:sz w:val="24"/>
          <w:szCs w:val="24"/>
        </w:rPr>
        <w:t>Cerebral Cortex</w:t>
      </w:r>
      <w:r w:rsidRPr="0007239C">
        <w:rPr>
          <w:rFonts w:asciiTheme="majorHAnsi" w:hAnsiTheme="majorHAnsi"/>
          <w:sz w:val="24"/>
          <w:szCs w:val="24"/>
        </w:rPr>
        <w:t xml:space="preserve">, </w:t>
      </w:r>
      <w:r w:rsidRPr="0007239C">
        <w:rPr>
          <w:rStyle w:val="slug-vol"/>
          <w:rFonts w:asciiTheme="majorHAnsi" w:hAnsiTheme="majorHAnsi"/>
          <w:i/>
          <w:iCs/>
          <w:sz w:val="24"/>
          <w:szCs w:val="24"/>
        </w:rPr>
        <w:t xml:space="preserve">24, </w:t>
      </w:r>
      <w:r w:rsidRPr="0007239C">
        <w:rPr>
          <w:rStyle w:val="slug-pages"/>
          <w:rFonts w:asciiTheme="majorHAnsi" w:hAnsiTheme="majorHAnsi"/>
          <w:i/>
          <w:iCs/>
          <w:sz w:val="24"/>
          <w:szCs w:val="24"/>
        </w:rPr>
        <w:t>1988-1995.</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Avidan, G., Hasson, U., </w:t>
      </w:r>
      <w:proofErr w:type="spellStart"/>
      <w:r w:rsidRPr="005E3CEE">
        <w:rPr>
          <w:rFonts w:asciiTheme="majorHAnsi" w:hAnsiTheme="majorHAnsi"/>
          <w:sz w:val="24"/>
          <w:szCs w:val="24"/>
        </w:rPr>
        <w:t>Malach</w:t>
      </w:r>
      <w:proofErr w:type="spellEnd"/>
      <w:r w:rsidRPr="005E3CEE">
        <w:rPr>
          <w:rFonts w:asciiTheme="majorHAnsi" w:hAnsiTheme="majorHAnsi"/>
          <w:sz w:val="24"/>
          <w:szCs w:val="24"/>
        </w:rPr>
        <w:t>, R., &amp; Behrmann, M. (2005).</w:t>
      </w:r>
      <w:proofErr w:type="gramEnd"/>
      <w:r w:rsidRPr="005E3CEE">
        <w:rPr>
          <w:rFonts w:asciiTheme="majorHAnsi" w:hAnsiTheme="majorHAnsi"/>
          <w:sz w:val="24"/>
          <w:szCs w:val="24"/>
        </w:rPr>
        <w:t xml:space="preserve"> Detailed exploration of face-related processing in congenital prosopagnosia: 2. Functional neuroimaging findings.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17</w:t>
      </w:r>
      <w:r w:rsidRPr="005E3CEE">
        <w:rPr>
          <w:rFonts w:asciiTheme="majorHAnsi" w:hAnsiTheme="majorHAnsi"/>
          <w:sz w:val="24"/>
          <w:szCs w:val="24"/>
        </w:rPr>
        <w:t xml:space="preserve">, 1150–1167.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Avidan, G., &amp; Behrmann, M. (2009).</w:t>
      </w:r>
      <w:proofErr w:type="gramEnd"/>
      <w:r w:rsidRPr="005E3CEE">
        <w:rPr>
          <w:rFonts w:asciiTheme="majorHAnsi" w:hAnsiTheme="majorHAnsi"/>
          <w:sz w:val="24"/>
          <w:szCs w:val="24"/>
        </w:rPr>
        <w:t xml:space="preserve"> Functional MRI reveals compromised neural integrity of the face processing network in congenital prosopagnosia. </w:t>
      </w:r>
      <w:r w:rsidRPr="005E3CEE">
        <w:rPr>
          <w:rFonts w:asciiTheme="majorHAnsi" w:hAnsiTheme="majorHAnsi"/>
          <w:i/>
          <w:iCs/>
          <w:sz w:val="24"/>
          <w:szCs w:val="24"/>
        </w:rPr>
        <w:t>Current Biology</w:t>
      </w:r>
      <w:r w:rsidRPr="005E3CEE">
        <w:rPr>
          <w:rFonts w:asciiTheme="majorHAnsi" w:hAnsiTheme="majorHAnsi"/>
          <w:sz w:val="24"/>
          <w:szCs w:val="24"/>
        </w:rPr>
        <w:t xml:space="preserve">, </w:t>
      </w:r>
      <w:r w:rsidRPr="005E3CEE">
        <w:rPr>
          <w:rFonts w:asciiTheme="majorHAnsi" w:hAnsiTheme="majorHAnsi"/>
          <w:i/>
          <w:iCs/>
          <w:sz w:val="24"/>
          <w:szCs w:val="24"/>
        </w:rPr>
        <w:t>19</w:t>
      </w:r>
      <w:r w:rsidRPr="005E3CEE">
        <w:rPr>
          <w:rFonts w:asciiTheme="majorHAnsi" w:hAnsiTheme="majorHAnsi"/>
          <w:sz w:val="24"/>
          <w:szCs w:val="24"/>
        </w:rPr>
        <w:t xml:space="preserve">, 1146–1150.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Avidan, G., </w:t>
      </w:r>
      <w:proofErr w:type="spellStart"/>
      <w:r w:rsidRPr="005E3CEE">
        <w:rPr>
          <w:rFonts w:asciiTheme="majorHAnsi" w:hAnsiTheme="majorHAnsi"/>
          <w:sz w:val="24"/>
          <w:szCs w:val="24"/>
        </w:rPr>
        <w:t>Tanzer</w:t>
      </w:r>
      <w:proofErr w:type="spellEnd"/>
      <w:r w:rsidRPr="005E3CEE">
        <w:rPr>
          <w:rFonts w:asciiTheme="majorHAnsi" w:hAnsiTheme="majorHAnsi"/>
          <w:sz w:val="24"/>
          <w:szCs w:val="24"/>
        </w:rPr>
        <w:t xml:space="preserve">, M., </w:t>
      </w:r>
      <w:proofErr w:type="spellStart"/>
      <w:r w:rsidRPr="005E3CEE">
        <w:rPr>
          <w:rFonts w:asciiTheme="majorHAnsi" w:hAnsiTheme="majorHAnsi"/>
          <w:sz w:val="24"/>
          <w:szCs w:val="24"/>
        </w:rPr>
        <w:t>Hadj-Bouziane</w:t>
      </w:r>
      <w:proofErr w:type="spellEnd"/>
      <w:r w:rsidRPr="005E3CEE">
        <w:rPr>
          <w:rFonts w:asciiTheme="majorHAnsi" w:hAnsiTheme="majorHAnsi"/>
          <w:sz w:val="24"/>
          <w:szCs w:val="24"/>
        </w:rPr>
        <w:t xml:space="preserve">, F., Liu, N., </w:t>
      </w:r>
      <w:proofErr w:type="spellStart"/>
      <w:r w:rsidRPr="005E3CEE">
        <w:rPr>
          <w:rFonts w:asciiTheme="majorHAnsi" w:hAnsiTheme="majorHAnsi"/>
          <w:sz w:val="24"/>
          <w:szCs w:val="24"/>
        </w:rPr>
        <w:t>Ungerleider</w:t>
      </w:r>
      <w:proofErr w:type="spellEnd"/>
      <w:r w:rsidRPr="005E3CEE">
        <w:rPr>
          <w:rFonts w:asciiTheme="majorHAnsi" w:hAnsiTheme="majorHAnsi"/>
          <w:sz w:val="24"/>
          <w:szCs w:val="24"/>
        </w:rPr>
        <w:t>, L. G., &amp; Behrmann, M. (2014).</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Selective dissociation between core and extended regions of the face processing network in congenital prosopagnosia.</w:t>
      </w:r>
      <w:proofErr w:type="gramEnd"/>
      <w:r w:rsidRPr="005E3CEE">
        <w:rPr>
          <w:rFonts w:asciiTheme="majorHAnsi" w:hAnsiTheme="majorHAnsi"/>
          <w:sz w:val="24"/>
          <w:szCs w:val="24"/>
        </w:rPr>
        <w:t xml:space="preserve"> </w:t>
      </w:r>
      <w:r w:rsidRPr="005E3CEE">
        <w:rPr>
          <w:rFonts w:asciiTheme="majorHAnsi" w:hAnsiTheme="majorHAnsi"/>
          <w:i/>
          <w:iCs/>
          <w:sz w:val="24"/>
          <w:szCs w:val="24"/>
        </w:rPr>
        <w:t>Cerebral Cortex</w:t>
      </w:r>
      <w:r w:rsidRPr="005E3CEE">
        <w:rPr>
          <w:rFonts w:asciiTheme="majorHAnsi" w:hAnsiTheme="majorHAnsi"/>
          <w:sz w:val="24"/>
          <w:szCs w:val="24"/>
        </w:rPr>
        <w:t xml:space="preserve">, </w:t>
      </w:r>
      <w:r w:rsidRPr="005E3CEE">
        <w:rPr>
          <w:rFonts w:asciiTheme="majorHAnsi" w:hAnsiTheme="majorHAnsi"/>
          <w:i/>
          <w:iCs/>
          <w:sz w:val="24"/>
          <w:szCs w:val="24"/>
        </w:rPr>
        <w:t>24</w:t>
      </w:r>
      <w:r w:rsidRPr="005E3CEE">
        <w:rPr>
          <w:rFonts w:asciiTheme="majorHAnsi" w:hAnsiTheme="majorHAnsi"/>
          <w:sz w:val="24"/>
          <w:szCs w:val="24"/>
        </w:rPr>
        <w:t xml:space="preserve">, 1565–1578.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Barton, J. J. S. (2008). Structure and function in acquired prosopagnosia: Lessons from a series of 10 patients with brain damage. </w:t>
      </w:r>
      <w:r w:rsidRPr="005E3CEE">
        <w:rPr>
          <w:rFonts w:asciiTheme="majorHAnsi" w:hAnsiTheme="majorHAnsi"/>
          <w:i/>
          <w:iCs/>
          <w:sz w:val="24"/>
          <w:szCs w:val="24"/>
        </w:rPr>
        <w:t>Journal of Neuropsychology</w:t>
      </w:r>
      <w:r w:rsidRPr="005E3CEE">
        <w:rPr>
          <w:rFonts w:asciiTheme="majorHAnsi" w:hAnsiTheme="majorHAnsi"/>
          <w:sz w:val="24"/>
          <w:szCs w:val="24"/>
        </w:rPr>
        <w:t xml:space="preserve">, </w:t>
      </w:r>
      <w:r w:rsidRPr="005E3CEE">
        <w:rPr>
          <w:rFonts w:asciiTheme="majorHAnsi" w:hAnsiTheme="majorHAnsi"/>
          <w:i/>
          <w:iCs/>
          <w:sz w:val="24"/>
          <w:szCs w:val="24"/>
        </w:rPr>
        <w:t>2</w:t>
      </w:r>
      <w:r w:rsidRPr="005E3CEE">
        <w:rPr>
          <w:rFonts w:asciiTheme="majorHAnsi" w:hAnsiTheme="majorHAnsi"/>
          <w:sz w:val="24"/>
          <w:szCs w:val="24"/>
        </w:rPr>
        <w:t xml:space="preserve">, 197–225.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Begleiter</w:t>
      </w:r>
      <w:proofErr w:type="spellEnd"/>
      <w:r w:rsidRPr="005E3CEE">
        <w:rPr>
          <w:rFonts w:asciiTheme="majorHAnsi" w:hAnsiTheme="majorHAnsi"/>
          <w:sz w:val="24"/>
          <w:szCs w:val="24"/>
        </w:rPr>
        <w:t xml:space="preserve">, H., </w:t>
      </w:r>
      <w:proofErr w:type="spellStart"/>
      <w:r w:rsidRPr="005E3CEE">
        <w:rPr>
          <w:rFonts w:asciiTheme="majorHAnsi" w:hAnsiTheme="majorHAnsi"/>
          <w:sz w:val="24"/>
          <w:szCs w:val="24"/>
        </w:rPr>
        <w:t>Porjesz</w:t>
      </w:r>
      <w:proofErr w:type="spellEnd"/>
      <w:r w:rsidRPr="005E3CEE">
        <w:rPr>
          <w:rFonts w:asciiTheme="majorHAnsi" w:hAnsiTheme="majorHAnsi"/>
          <w:sz w:val="24"/>
          <w:szCs w:val="24"/>
        </w:rPr>
        <w:t>, B., &amp; Wang, W. (1995).</w:t>
      </w:r>
      <w:proofErr w:type="gramEnd"/>
      <w:r w:rsidRPr="005E3CEE">
        <w:rPr>
          <w:rFonts w:asciiTheme="majorHAnsi" w:hAnsiTheme="majorHAnsi"/>
          <w:sz w:val="24"/>
          <w:szCs w:val="24"/>
        </w:rPr>
        <w:t xml:space="preserve"> Event-related brain potentials differentiate priming and recognition to familiar and unfamiliar faces. </w:t>
      </w:r>
      <w:r w:rsidRPr="005E3CEE">
        <w:rPr>
          <w:rFonts w:asciiTheme="majorHAnsi" w:hAnsiTheme="majorHAnsi"/>
          <w:i/>
          <w:iCs/>
          <w:sz w:val="24"/>
          <w:szCs w:val="24"/>
        </w:rPr>
        <w:t>Electroencephalography and Clinical Neurophysiology</w:t>
      </w:r>
      <w:r w:rsidRPr="005E3CEE">
        <w:rPr>
          <w:rFonts w:asciiTheme="majorHAnsi" w:hAnsiTheme="majorHAnsi"/>
          <w:sz w:val="24"/>
          <w:szCs w:val="24"/>
        </w:rPr>
        <w:t xml:space="preserve">, </w:t>
      </w:r>
      <w:r w:rsidRPr="005E3CEE">
        <w:rPr>
          <w:rFonts w:asciiTheme="majorHAnsi" w:hAnsiTheme="majorHAnsi"/>
          <w:i/>
          <w:iCs/>
          <w:sz w:val="24"/>
          <w:szCs w:val="24"/>
        </w:rPr>
        <w:t>94</w:t>
      </w:r>
      <w:r w:rsidRPr="005E3CEE">
        <w:rPr>
          <w:rFonts w:asciiTheme="majorHAnsi" w:hAnsiTheme="majorHAnsi"/>
          <w:sz w:val="24"/>
          <w:szCs w:val="24"/>
        </w:rPr>
        <w:t xml:space="preserve">, 41–49.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Behrmann, M., Avidan, G., </w:t>
      </w:r>
      <w:proofErr w:type="gramStart"/>
      <w:r w:rsidRPr="005E3CEE">
        <w:rPr>
          <w:rFonts w:asciiTheme="majorHAnsi" w:hAnsiTheme="majorHAnsi"/>
          <w:sz w:val="24"/>
          <w:szCs w:val="24"/>
        </w:rPr>
        <w:t>Gao</w:t>
      </w:r>
      <w:proofErr w:type="gramEnd"/>
      <w:r w:rsidRPr="005E3CEE">
        <w:rPr>
          <w:rFonts w:asciiTheme="majorHAnsi" w:hAnsiTheme="majorHAnsi"/>
          <w:sz w:val="24"/>
          <w:szCs w:val="24"/>
        </w:rPr>
        <w:t xml:space="preserve">, F., &amp; Black, S. (2007). Structural imaging reveals anatomical alterations in </w:t>
      </w:r>
      <w:proofErr w:type="spellStart"/>
      <w:r w:rsidRPr="005E3CEE">
        <w:rPr>
          <w:rFonts w:asciiTheme="majorHAnsi" w:hAnsiTheme="majorHAnsi"/>
          <w:sz w:val="24"/>
          <w:szCs w:val="24"/>
        </w:rPr>
        <w:t>inferotemporal</w:t>
      </w:r>
      <w:proofErr w:type="spellEnd"/>
      <w:r w:rsidRPr="005E3CEE">
        <w:rPr>
          <w:rFonts w:asciiTheme="majorHAnsi" w:hAnsiTheme="majorHAnsi"/>
          <w:sz w:val="24"/>
          <w:szCs w:val="24"/>
        </w:rPr>
        <w:t xml:space="preserve"> cortex in congenital prosopagnosia. </w:t>
      </w:r>
      <w:r w:rsidRPr="005E3CEE">
        <w:rPr>
          <w:rFonts w:asciiTheme="majorHAnsi" w:hAnsiTheme="majorHAnsi"/>
          <w:i/>
          <w:iCs/>
          <w:sz w:val="24"/>
          <w:szCs w:val="24"/>
        </w:rPr>
        <w:t>Cerebral Cortex</w:t>
      </w:r>
      <w:r w:rsidRPr="005E3CEE">
        <w:rPr>
          <w:rFonts w:asciiTheme="majorHAnsi" w:hAnsiTheme="majorHAnsi"/>
          <w:sz w:val="24"/>
          <w:szCs w:val="24"/>
        </w:rPr>
        <w:t xml:space="preserve">, </w:t>
      </w:r>
      <w:r w:rsidRPr="005E3CEE">
        <w:rPr>
          <w:rFonts w:asciiTheme="majorHAnsi" w:hAnsiTheme="majorHAnsi"/>
          <w:i/>
          <w:iCs/>
          <w:sz w:val="24"/>
          <w:szCs w:val="24"/>
        </w:rPr>
        <w:t>17</w:t>
      </w:r>
      <w:r w:rsidRPr="005E3CEE">
        <w:rPr>
          <w:rFonts w:asciiTheme="majorHAnsi" w:hAnsiTheme="majorHAnsi"/>
          <w:sz w:val="24"/>
          <w:szCs w:val="24"/>
        </w:rPr>
        <w:t xml:space="preserve">, 2354–2363.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Bentin</w:t>
      </w:r>
      <w:proofErr w:type="spellEnd"/>
      <w:r w:rsidRPr="005E3CEE">
        <w:rPr>
          <w:rFonts w:asciiTheme="majorHAnsi" w:hAnsiTheme="majorHAnsi"/>
          <w:sz w:val="24"/>
          <w:szCs w:val="24"/>
        </w:rPr>
        <w:t>, S., Allison, T., Puce, A., Perez, E., &amp; McCarthy, G. (1996).</w:t>
      </w:r>
      <w:proofErr w:type="gramEnd"/>
      <w:r w:rsidRPr="005E3CEE">
        <w:rPr>
          <w:rFonts w:asciiTheme="majorHAnsi" w:hAnsiTheme="majorHAnsi"/>
          <w:sz w:val="24"/>
          <w:szCs w:val="24"/>
        </w:rPr>
        <w:t xml:space="preserve"> Electrophysiological studies of face perception in humans.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8</w:t>
      </w:r>
      <w:r w:rsidRPr="005E3CEE">
        <w:rPr>
          <w:rFonts w:asciiTheme="majorHAnsi" w:hAnsiTheme="majorHAnsi"/>
          <w:sz w:val="24"/>
          <w:szCs w:val="24"/>
        </w:rPr>
        <w:t xml:space="preserve">, 551–565.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Bentin</w:t>
      </w:r>
      <w:proofErr w:type="spellEnd"/>
      <w:r w:rsidRPr="005E3CEE">
        <w:rPr>
          <w:rFonts w:asciiTheme="majorHAnsi" w:hAnsiTheme="majorHAnsi"/>
          <w:sz w:val="24"/>
          <w:szCs w:val="24"/>
        </w:rPr>
        <w:t xml:space="preserve">, S., &amp; </w:t>
      </w:r>
      <w:proofErr w:type="spellStart"/>
      <w:r w:rsidRPr="005E3CEE">
        <w:rPr>
          <w:rFonts w:asciiTheme="majorHAnsi" w:hAnsiTheme="majorHAnsi"/>
          <w:sz w:val="24"/>
          <w:szCs w:val="24"/>
        </w:rPr>
        <w:t>Deouell</w:t>
      </w:r>
      <w:proofErr w:type="spellEnd"/>
      <w:r w:rsidRPr="005E3CEE">
        <w:rPr>
          <w:rFonts w:asciiTheme="majorHAnsi" w:hAnsiTheme="majorHAnsi"/>
          <w:sz w:val="24"/>
          <w:szCs w:val="24"/>
        </w:rPr>
        <w:t>, L. Y. (2000).</w:t>
      </w:r>
      <w:proofErr w:type="gramEnd"/>
      <w:r w:rsidRPr="005E3CEE">
        <w:rPr>
          <w:rFonts w:asciiTheme="majorHAnsi" w:hAnsiTheme="majorHAnsi"/>
          <w:sz w:val="24"/>
          <w:szCs w:val="24"/>
        </w:rPr>
        <w:t xml:space="preserve"> Structural encoding and identification in face processing: ERP evidence for separate mechanisms. </w:t>
      </w:r>
      <w:r w:rsidRPr="005E3CEE">
        <w:rPr>
          <w:rFonts w:asciiTheme="majorHAnsi" w:hAnsiTheme="majorHAnsi"/>
          <w:i/>
          <w:iCs/>
          <w:sz w:val="24"/>
          <w:szCs w:val="24"/>
        </w:rPr>
        <w:t>Cognitive Neuropsychology</w:t>
      </w:r>
      <w:r w:rsidRPr="005E3CEE">
        <w:rPr>
          <w:rFonts w:asciiTheme="majorHAnsi" w:hAnsiTheme="majorHAnsi"/>
          <w:sz w:val="24"/>
          <w:szCs w:val="24"/>
        </w:rPr>
        <w:t xml:space="preserve">, </w:t>
      </w:r>
      <w:r w:rsidRPr="005E3CEE">
        <w:rPr>
          <w:rFonts w:asciiTheme="majorHAnsi" w:hAnsiTheme="majorHAnsi"/>
          <w:i/>
          <w:iCs/>
          <w:sz w:val="24"/>
          <w:szCs w:val="24"/>
        </w:rPr>
        <w:t>17</w:t>
      </w:r>
      <w:r w:rsidRPr="005E3CEE">
        <w:rPr>
          <w:rFonts w:asciiTheme="majorHAnsi" w:hAnsiTheme="majorHAnsi"/>
          <w:sz w:val="24"/>
          <w:szCs w:val="24"/>
        </w:rPr>
        <w:t xml:space="preserve">, 35–55.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i/>
          <w:sz w:val="24"/>
          <w:szCs w:val="24"/>
        </w:rPr>
      </w:pPr>
      <w:r w:rsidRPr="006F47B7">
        <w:rPr>
          <w:rFonts w:asciiTheme="majorHAnsi" w:hAnsiTheme="majorHAnsi"/>
          <w:sz w:val="24"/>
          <w:szCs w:val="24"/>
        </w:rPr>
        <w:t>Bodamer, J. (1947).</w:t>
      </w:r>
      <w:r w:rsidRPr="005E3CEE">
        <w:rPr>
          <w:rFonts w:asciiTheme="majorHAnsi" w:hAnsiTheme="majorHAnsi"/>
          <w:i/>
          <w:sz w:val="24"/>
          <w:szCs w:val="24"/>
        </w:rPr>
        <w:t xml:space="preserve"> Die </w:t>
      </w:r>
      <w:proofErr w:type="spellStart"/>
      <w:r w:rsidRPr="005E3CEE">
        <w:rPr>
          <w:rFonts w:asciiTheme="majorHAnsi" w:hAnsiTheme="majorHAnsi"/>
          <w:i/>
          <w:sz w:val="24"/>
          <w:szCs w:val="24"/>
        </w:rPr>
        <w:t>Prosop-Agnosie</w:t>
      </w:r>
      <w:proofErr w:type="spellEnd"/>
      <w:r w:rsidRPr="005E3CEE">
        <w:rPr>
          <w:rFonts w:asciiTheme="majorHAnsi" w:hAnsiTheme="majorHAnsi"/>
          <w:i/>
          <w:sz w:val="24"/>
          <w:szCs w:val="24"/>
        </w:rPr>
        <w:t xml:space="preserve">: Die </w:t>
      </w:r>
      <w:proofErr w:type="spellStart"/>
      <w:r w:rsidRPr="005E3CEE">
        <w:rPr>
          <w:rFonts w:asciiTheme="majorHAnsi" w:hAnsiTheme="majorHAnsi"/>
          <w:i/>
          <w:sz w:val="24"/>
          <w:szCs w:val="24"/>
        </w:rPr>
        <w:t>Agnosie</w:t>
      </w:r>
      <w:proofErr w:type="spellEnd"/>
      <w:r w:rsidRPr="005E3CEE">
        <w:rPr>
          <w:rFonts w:asciiTheme="majorHAnsi" w:hAnsiTheme="majorHAnsi"/>
          <w:i/>
          <w:sz w:val="24"/>
          <w:szCs w:val="24"/>
        </w:rPr>
        <w:t xml:space="preserve"> des </w:t>
      </w:r>
      <w:proofErr w:type="spellStart"/>
      <w:r w:rsidRPr="005E3CEE">
        <w:rPr>
          <w:rFonts w:asciiTheme="majorHAnsi" w:hAnsiTheme="majorHAnsi"/>
          <w:i/>
          <w:sz w:val="24"/>
          <w:szCs w:val="24"/>
        </w:rPr>
        <w:t>Physiognomieerkennens</w:t>
      </w:r>
      <w:proofErr w:type="spellEnd"/>
      <w:r w:rsidRPr="005E3CEE">
        <w:rPr>
          <w:rFonts w:asciiTheme="majorHAnsi" w:hAnsiTheme="majorHAnsi"/>
          <w:i/>
          <w:sz w:val="24"/>
          <w:szCs w:val="24"/>
        </w:rPr>
        <w:t xml:space="preserve">. </w:t>
      </w:r>
      <w:proofErr w:type="spellStart"/>
      <w:r w:rsidRPr="005E3CEE">
        <w:rPr>
          <w:rFonts w:asciiTheme="majorHAnsi" w:hAnsiTheme="majorHAnsi"/>
          <w:i/>
          <w:iCs/>
          <w:sz w:val="24"/>
          <w:szCs w:val="24"/>
        </w:rPr>
        <w:t>Archiv</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f</w:t>
      </w:r>
      <w:r w:rsidRPr="005E3CEE">
        <w:rPr>
          <w:rFonts w:asciiTheme="majorHAnsi" w:hAnsiTheme="majorHAnsi"/>
          <w:i/>
          <w:color w:val="000000"/>
          <w:sz w:val="24"/>
          <w:szCs w:val="24"/>
          <w:shd w:val="clear" w:color="auto" w:fill="FFFFFF"/>
        </w:rPr>
        <w:t>ü</w:t>
      </w:r>
      <w:r w:rsidRPr="005E3CEE">
        <w:rPr>
          <w:rFonts w:asciiTheme="majorHAnsi" w:hAnsiTheme="majorHAnsi"/>
          <w:i/>
          <w:iCs/>
          <w:sz w:val="24"/>
          <w:szCs w:val="24"/>
        </w:rPr>
        <w:t>r</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Psychiatrie</w:t>
      </w:r>
      <w:proofErr w:type="spellEnd"/>
      <w:r w:rsidRPr="005E3CEE">
        <w:rPr>
          <w:rFonts w:asciiTheme="majorHAnsi" w:hAnsiTheme="majorHAnsi"/>
          <w:i/>
          <w:iCs/>
          <w:sz w:val="24"/>
          <w:szCs w:val="24"/>
        </w:rPr>
        <w:t xml:space="preserve"> und </w:t>
      </w:r>
      <w:proofErr w:type="spellStart"/>
      <w:r w:rsidRPr="005E3CEE">
        <w:rPr>
          <w:rFonts w:asciiTheme="majorHAnsi" w:hAnsiTheme="majorHAnsi"/>
          <w:i/>
          <w:iCs/>
          <w:sz w:val="24"/>
          <w:szCs w:val="24"/>
        </w:rPr>
        <w:t>Nervenkrankheiten</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Vereinigt</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mit</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Zeitschrift</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f</w:t>
      </w:r>
      <w:r w:rsidRPr="005E3CEE">
        <w:rPr>
          <w:rFonts w:asciiTheme="majorHAnsi" w:hAnsiTheme="majorHAnsi"/>
          <w:i/>
          <w:color w:val="000000"/>
          <w:sz w:val="24"/>
          <w:szCs w:val="24"/>
          <w:shd w:val="clear" w:color="auto" w:fill="FFFFFF"/>
        </w:rPr>
        <w:t>ü</w:t>
      </w:r>
      <w:r w:rsidRPr="005E3CEE">
        <w:rPr>
          <w:rFonts w:asciiTheme="majorHAnsi" w:hAnsiTheme="majorHAnsi"/>
          <w:i/>
          <w:iCs/>
          <w:sz w:val="24"/>
          <w:szCs w:val="24"/>
        </w:rPr>
        <w:t>r</w:t>
      </w:r>
      <w:proofErr w:type="spellEnd"/>
      <w:r w:rsidRPr="005E3CEE">
        <w:rPr>
          <w:rFonts w:asciiTheme="majorHAnsi" w:hAnsiTheme="majorHAnsi"/>
          <w:i/>
          <w:iCs/>
          <w:sz w:val="24"/>
          <w:szCs w:val="24"/>
        </w:rPr>
        <w:t xml:space="preserve"> die </w:t>
      </w:r>
      <w:proofErr w:type="spellStart"/>
      <w:r w:rsidRPr="005E3CEE">
        <w:rPr>
          <w:rFonts w:asciiTheme="majorHAnsi" w:hAnsiTheme="majorHAnsi"/>
          <w:i/>
          <w:iCs/>
          <w:sz w:val="24"/>
          <w:szCs w:val="24"/>
        </w:rPr>
        <w:t>Gesamte</w:t>
      </w:r>
      <w:proofErr w:type="spellEnd"/>
      <w:r w:rsidRPr="005E3CEE">
        <w:rPr>
          <w:rFonts w:asciiTheme="majorHAnsi" w:hAnsiTheme="majorHAnsi"/>
          <w:i/>
          <w:iCs/>
          <w:sz w:val="24"/>
          <w:szCs w:val="24"/>
        </w:rPr>
        <w:t xml:space="preserve"> </w:t>
      </w:r>
      <w:proofErr w:type="spellStart"/>
      <w:r w:rsidRPr="005E3CEE">
        <w:rPr>
          <w:rFonts w:asciiTheme="majorHAnsi" w:hAnsiTheme="majorHAnsi"/>
          <w:i/>
          <w:iCs/>
          <w:sz w:val="24"/>
          <w:szCs w:val="24"/>
        </w:rPr>
        <w:t>Neurologie</w:t>
      </w:r>
      <w:proofErr w:type="spellEnd"/>
      <w:r w:rsidRPr="005E3CEE">
        <w:rPr>
          <w:rFonts w:asciiTheme="majorHAnsi" w:hAnsiTheme="majorHAnsi"/>
          <w:i/>
          <w:iCs/>
          <w:sz w:val="24"/>
          <w:szCs w:val="24"/>
        </w:rPr>
        <w:t xml:space="preserve"> und </w:t>
      </w:r>
      <w:proofErr w:type="spellStart"/>
      <w:r w:rsidRPr="005E3CEE">
        <w:rPr>
          <w:rFonts w:asciiTheme="majorHAnsi" w:hAnsiTheme="majorHAnsi"/>
          <w:i/>
          <w:iCs/>
          <w:sz w:val="24"/>
          <w:szCs w:val="24"/>
        </w:rPr>
        <w:t>Psychiatrie</w:t>
      </w:r>
      <w:proofErr w:type="spellEnd"/>
      <w:r w:rsidRPr="005E3CEE">
        <w:rPr>
          <w:rFonts w:asciiTheme="majorHAnsi" w:hAnsiTheme="majorHAnsi"/>
          <w:i/>
          <w:sz w:val="24"/>
          <w:szCs w:val="24"/>
        </w:rPr>
        <w:t xml:space="preserve">, </w:t>
      </w:r>
      <w:r w:rsidRPr="005E3CEE">
        <w:rPr>
          <w:rFonts w:asciiTheme="majorHAnsi" w:hAnsiTheme="majorHAnsi"/>
          <w:i/>
          <w:iCs/>
          <w:sz w:val="24"/>
          <w:szCs w:val="24"/>
        </w:rPr>
        <w:t>179</w:t>
      </w:r>
      <w:r w:rsidRPr="005E3CEE">
        <w:rPr>
          <w:rFonts w:asciiTheme="majorHAnsi" w:hAnsiTheme="majorHAnsi"/>
          <w:i/>
          <w:sz w:val="24"/>
          <w:szCs w:val="24"/>
        </w:rPr>
        <w:t xml:space="preserve">, </w:t>
      </w:r>
      <w:r w:rsidRPr="005E3CEE">
        <w:rPr>
          <w:rFonts w:asciiTheme="majorHAnsi" w:hAnsiTheme="majorHAnsi"/>
          <w:sz w:val="24"/>
          <w:szCs w:val="24"/>
        </w:rPr>
        <w:t>6–53</w:t>
      </w:r>
      <w:r w:rsidRPr="005E3CEE">
        <w:rPr>
          <w:rFonts w:asciiTheme="majorHAnsi" w:hAnsiTheme="majorHAnsi"/>
          <w:i/>
          <w:sz w:val="24"/>
          <w:szCs w:val="24"/>
        </w:rPr>
        <w:t xml:space="preserve">. </w:t>
      </w:r>
    </w:p>
    <w:p w:rsidR="00E92ED8"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De Renzi, E., </w:t>
      </w:r>
      <w:proofErr w:type="spellStart"/>
      <w:r w:rsidRPr="005E3CEE">
        <w:rPr>
          <w:rFonts w:asciiTheme="majorHAnsi" w:hAnsiTheme="majorHAnsi"/>
          <w:sz w:val="24"/>
          <w:szCs w:val="24"/>
        </w:rPr>
        <w:t>Faglioni</w:t>
      </w:r>
      <w:proofErr w:type="spellEnd"/>
      <w:r w:rsidRPr="005E3CEE">
        <w:rPr>
          <w:rFonts w:asciiTheme="majorHAnsi" w:hAnsiTheme="majorHAnsi"/>
          <w:sz w:val="24"/>
          <w:szCs w:val="24"/>
        </w:rPr>
        <w:t xml:space="preserve">, P., </w:t>
      </w:r>
      <w:proofErr w:type="spellStart"/>
      <w:r w:rsidRPr="005E3CEE">
        <w:rPr>
          <w:rFonts w:asciiTheme="majorHAnsi" w:hAnsiTheme="majorHAnsi"/>
          <w:sz w:val="24"/>
          <w:szCs w:val="24"/>
        </w:rPr>
        <w:t>Grossi</w:t>
      </w:r>
      <w:proofErr w:type="spellEnd"/>
      <w:r w:rsidRPr="005E3CEE">
        <w:rPr>
          <w:rFonts w:asciiTheme="majorHAnsi" w:hAnsiTheme="majorHAnsi"/>
          <w:sz w:val="24"/>
          <w:szCs w:val="24"/>
        </w:rPr>
        <w:t xml:space="preserve">, D., &amp; </w:t>
      </w:r>
      <w:proofErr w:type="spellStart"/>
      <w:r w:rsidRPr="005E3CEE">
        <w:rPr>
          <w:rFonts w:asciiTheme="majorHAnsi" w:hAnsiTheme="majorHAnsi"/>
          <w:sz w:val="24"/>
          <w:szCs w:val="24"/>
        </w:rPr>
        <w:t>Nichelli</w:t>
      </w:r>
      <w:proofErr w:type="spellEnd"/>
      <w:r w:rsidRPr="005E3CEE">
        <w:rPr>
          <w:rFonts w:asciiTheme="majorHAnsi" w:hAnsiTheme="majorHAnsi"/>
          <w:sz w:val="24"/>
          <w:szCs w:val="24"/>
        </w:rPr>
        <w:t>, P. (1991).</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Apperceptive and associative forms of prosopagnosia.</w:t>
      </w:r>
      <w:proofErr w:type="gramEnd"/>
      <w:r w:rsidRPr="005E3CEE">
        <w:rPr>
          <w:rFonts w:asciiTheme="majorHAnsi" w:hAnsiTheme="majorHAnsi"/>
          <w:sz w:val="24"/>
          <w:szCs w:val="24"/>
        </w:rPr>
        <w:t xml:space="preserve"> </w:t>
      </w:r>
      <w:r w:rsidRPr="005E3CEE">
        <w:rPr>
          <w:rFonts w:asciiTheme="majorHAnsi" w:hAnsiTheme="majorHAnsi"/>
          <w:i/>
          <w:iCs/>
          <w:sz w:val="24"/>
          <w:szCs w:val="24"/>
        </w:rPr>
        <w:t>Cortex</w:t>
      </w:r>
      <w:r w:rsidRPr="005E3CEE">
        <w:rPr>
          <w:rFonts w:asciiTheme="majorHAnsi" w:hAnsiTheme="majorHAnsi"/>
          <w:sz w:val="24"/>
          <w:szCs w:val="24"/>
        </w:rPr>
        <w:t xml:space="preserve">, </w:t>
      </w:r>
      <w:r w:rsidRPr="005E3CEE">
        <w:rPr>
          <w:rFonts w:asciiTheme="majorHAnsi" w:hAnsiTheme="majorHAnsi"/>
          <w:i/>
          <w:iCs/>
          <w:sz w:val="24"/>
          <w:szCs w:val="24"/>
        </w:rPr>
        <w:t>27</w:t>
      </w:r>
      <w:r w:rsidRPr="005E3CEE">
        <w:rPr>
          <w:rFonts w:asciiTheme="majorHAnsi" w:hAnsiTheme="majorHAnsi"/>
          <w:sz w:val="24"/>
          <w:szCs w:val="24"/>
        </w:rPr>
        <w:t xml:space="preserve">, 213–221. </w:t>
      </w:r>
    </w:p>
    <w:p w:rsidR="0084414A" w:rsidRPr="0084414A" w:rsidRDefault="0084414A" w:rsidP="006F47B7">
      <w:pPr>
        <w:spacing w:after="0" w:line="360" w:lineRule="auto"/>
        <w:ind w:left="720" w:hanging="720"/>
        <w:jc w:val="both"/>
        <w:rPr>
          <w:rFonts w:asciiTheme="majorHAnsi" w:eastAsia="Times New Roman" w:hAnsiTheme="majorHAnsi" w:cs="Times New Roman"/>
          <w:sz w:val="24"/>
          <w:szCs w:val="24"/>
          <w:lang w:eastAsia="en-GB"/>
        </w:rPr>
      </w:pPr>
      <w:proofErr w:type="gramStart"/>
      <w:r w:rsidRPr="0084414A">
        <w:rPr>
          <w:rFonts w:asciiTheme="majorHAnsi" w:eastAsia="Times New Roman" w:hAnsiTheme="majorHAnsi" w:cs="Times New Roman"/>
          <w:sz w:val="24"/>
          <w:szCs w:val="24"/>
          <w:lang w:eastAsia="en-GB"/>
        </w:rPr>
        <w:lastRenderedPageBreak/>
        <w:t xml:space="preserve">Duchaine, B., </w:t>
      </w:r>
      <w:proofErr w:type="spellStart"/>
      <w:r w:rsidRPr="0084414A">
        <w:rPr>
          <w:rFonts w:asciiTheme="majorHAnsi" w:eastAsia="Times New Roman" w:hAnsiTheme="majorHAnsi" w:cs="Times New Roman"/>
          <w:sz w:val="24"/>
          <w:szCs w:val="24"/>
          <w:lang w:eastAsia="en-GB"/>
        </w:rPr>
        <w:t>Germine</w:t>
      </w:r>
      <w:proofErr w:type="spellEnd"/>
      <w:r w:rsidRPr="0084414A">
        <w:rPr>
          <w:rFonts w:asciiTheme="majorHAnsi" w:eastAsia="Times New Roman" w:hAnsiTheme="majorHAnsi" w:cs="Times New Roman"/>
          <w:sz w:val="24"/>
          <w:szCs w:val="24"/>
          <w:lang w:eastAsia="en-GB"/>
        </w:rPr>
        <w:t>, L., &amp; Nakayama, K. (2007).</w:t>
      </w:r>
      <w:proofErr w:type="gramEnd"/>
      <w:r w:rsidRPr="0084414A">
        <w:rPr>
          <w:rFonts w:asciiTheme="majorHAnsi" w:eastAsia="Times New Roman" w:hAnsiTheme="majorHAnsi" w:cs="Times New Roman"/>
          <w:sz w:val="24"/>
          <w:szCs w:val="24"/>
          <w:lang w:eastAsia="en-GB"/>
        </w:rPr>
        <w:t xml:space="preserve"> Family resemblance: Ten family members with prosopagnosia and within-class object agnosia. </w:t>
      </w:r>
      <w:r w:rsidRPr="0084414A">
        <w:rPr>
          <w:rFonts w:asciiTheme="majorHAnsi" w:eastAsia="Times New Roman" w:hAnsiTheme="majorHAnsi" w:cs="Times New Roman"/>
          <w:i/>
          <w:iCs/>
          <w:sz w:val="24"/>
          <w:szCs w:val="24"/>
          <w:lang w:eastAsia="en-GB"/>
        </w:rPr>
        <w:t>Cognitive Neuropsychology</w:t>
      </w:r>
      <w:r w:rsidRPr="0084414A">
        <w:rPr>
          <w:rFonts w:asciiTheme="majorHAnsi" w:eastAsia="Times New Roman" w:hAnsiTheme="majorHAnsi" w:cs="Times New Roman"/>
          <w:sz w:val="24"/>
          <w:szCs w:val="24"/>
          <w:lang w:eastAsia="en-GB"/>
        </w:rPr>
        <w:t xml:space="preserve">, </w:t>
      </w:r>
      <w:r w:rsidRPr="0084414A">
        <w:rPr>
          <w:rFonts w:asciiTheme="majorHAnsi" w:eastAsia="Times New Roman" w:hAnsiTheme="majorHAnsi" w:cs="Times New Roman"/>
          <w:i/>
          <w:iCs/>
          <w:sz w:val="24"/>
          <w:szCs w:val="24"/>
          <w:lang w:eastAsia="en-GB"/>
        </w:rPr>
        <w:t>24</w:t>
      </w:r>
      <w:r w:rsidRPr="0084414A">
        <w:rPr>
          <w:rFonts w:asciiTheme="majorHAnsi" w:eastAsia="Times New Roman" w:hAnsiTheme="majorHAnsi" w:cs="Times New Roman"/>
          <w:sz w:val="24"/>
          <w:szCs w:val="24"/>
          <w:lang w:eastAsia="en-GB"/>
        </w:rPr>
        <w:t>, 419-430.</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Duchaine, B., &amp; Nakayama, K. (2005).</w:t>
      </w:r>
      <w:proofErr w:type="gramEnd"/>
      <w:r w:rsidRPr="005E3CEE">
        <w:rPr>
          <w:rFonts w:asciiTheme="majorHAnsi" w:hAnsiTheme="majorHAnsi"/>
          <w:sz w:val="24"/>
          <w:szCs w:val="24"/>
        </w:rPr>
        <w:t xml:space="preserve"> Dissociations of face and object recognition in developmental prosopagnosia.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17</w:t>
      </w:r>
      <w:r w:rsidRPr="005E3CEE">
        <w:rPr>
          <w:rFonts w:asciiTheme="majorHAnsi" w:hAnsiTheme="majorHAnsi"/>
          <w:sz w:val="24"/>
          <w:szCs w:val="24"/>
        </w:rPr>
        <w:t xml:space="preserve">, 249–261.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Duchaine, B. C., &amp; Nakayama, K. (2006a). Developmental prosopagnosia: </w:t>
      </w:r>
      <w:proofErr w:type="gramStart"/>
      <w:r w:rsidRPr="005E3CEE">
        <w:rPr>
          <w:rFonts w:asciiTheme="majorHAnsi" w:hAnsiTheme="majorHAnsi"/>
          <w:sz w:val="24"/>
          <w:szCs w:val="24"/>
        </w:rPr>
        <w:t>a window to content-specific face</w:t>
      </w:r>
      <w:proofErr w:type="gramEnd"/>
      <w:r w:rsidRPr="005E3CEE">
        <w:rPr>
          <w:rFonts w:asciiTheme="majorHAnsi" w:hAnsiTheme="majorHAnsi"/>
          <w:sz w:val="24"/>
          <w:szCs w:val="24"/>
        </w:rPr>
        <w:t xml:space="preserve"> processing. </w:t>
      </w:r>
      <w:r w:rsidRPr="005E3CEE">
        <w:rPr>
          <w:rFonts w:asciiTheme="majorHAnsi" w:hAnsiTheme="majorHAnsi"/>
          <w:i/>
          <w:iCs/>
          <w:sz w:val="24"/>
          <w:szCs w:val="24"/>
        </w:rPr>
        <w:t>Current Opinion in Neurobiology</w:t>
      </w:r>
      <w:r w:rsidRPr="005E3CEE">
        <w:rPr>
          <w:rFonts w:asciiTheme="majorHAnsi" w:hAnsiTheme="majorHAnsi"/>
          <w:sz w:val="24"/>
          <w:szCs w:val="24"/>
        </w:rPr>
        <w:t xml:space="preserve">, </w:t>
      </w:r>
      <w:r w:rsidRPr="005E3CEE">
        <w:rPr>
          <w:rFonts w:asciiTheme="majorHAnsi" w:hAnsiTheme="majorHAnsi"/>
          <w:i/>
          <w:iCs/>
          <w:sz w:val="24"/>
          <w:szCs w:val="24"/>
        </w:rPr>
        <w:t>16</w:t>
      </w:r>
      <w:r w:rsidRPr="005E3CEE">
        <w:rPr>
          <w:rFonts w:asciiTheme="majorHAnsi" w:hAnsiTheme="majorHAnsi"/>
          <w:sz w:val="24"/>
          <w:szCs w:val="24"/>
        </w:rPr>
        <w:t xml:space="preserve">, 166–173.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Duchaine, B., &amp; Nakayama, K. (2006b). The Cambridge Face Memory Test: Results for neurologically intact individuals and an investigation of its validity using inverted face stimuli and prosopagnosic participants. </w:t>
      </w:r>
      <w:r w:rsidRPr="005E3CEE">
        <w:rPr>
          <w:rFonts w:asciiTheme="majorHAnsi" w:hAnsiTheme="majorHAnsi"/>
          <w:i/>
          <w:iCs/>
          <w:sz w:val="24"/>
          <w:szCs w:val="24"/>
        </w:rPr>
        <w:t>Neuropsychologia</w:t>
      </w:r>
      <w:r w:rsidRPr="005E3CEE">
        <w:rPr>
          <w:rFonts w:asciiTheme="majorHAnsi" w:hAnsiTheme="majorHAnsi"/>
          <w:sz w:val="24"/>
          <w:szCs w:val="24"/>
        </w:rPr>
        <w:t xml:space="preserve">, </w:t>
      </w:r>
      <w:r w:rsidRPr="005E3CEE">
        <w:rPr>
          <w:rFonts w:asciiTheme="majorHAnsi" w:hAnsiTheme="majorHAnsi"/>
          <w:i/>
          <w:iCs/>
          <w:sz w:val="24"/>
          <w:szCs w:val="24"/>
        </w:rPr>
        <w:t>44</w:t>
      </w:r>
      <w:r w:rsidRPr="005E3CEE">
        <w:rPr>
          <w:rFonts w:asciiTheme="majorHAnsi" w:hAnsiTheme="majorHAnsi"/>
          <w:sz w:val="24"/>
          <w:szCs w:val="24"/>
        </w:rPr>
        <w:t xml:space="preserve">, 576–585.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Duchaine, B., </w:t>
      </w:r>
      <w:proofErr w:type="spellStart"/>
      <w:r w:rsidRPr="005E3CEE">
        <w:rPr>
          <w:rFonts w:asciiTheme="majorHAnsi" w:hAnsiTheme="majorHAnsi"/>
          <w:sz w:val="24"/>
          <w:szCs w:val="24"/>
        </w:rPr>
        <w:t>Yovel</w:t>
      </w:r>
      <w:proofErr w:type="spellEnd"/>
      <w:r w:rsidRPr="005E3CEE">
        <w:rPr>
          <w:rFonts w:asciiTheme="majorHAnsi" w:hAnsiTheme="majorHAnsi"/>
          <w:sz w:val="24"/>
          <w:szCs w:val="24"/>
        </w:rPr>
        <w:t>, G., &amp; Nakayama, K. (2007).</w:t>
      </w:r>
      <w:proofErr w:type="gramEnd"/>
      <w:r w:rsidRPr="005E3CEE">
        <w:rPr>
          <w:rFonts w:asciiTheme="majorHAnsi" w:hAnsiTheme="majorHAnsi"/>
          <w:sz w:val="24"/>
          <w:szCs w:val="24"/>
        </w:rPr>
        <w:t xml:space="preserve"> No global processing deficit in the </w:t>
      </w:r>
      <w:proofErr w:type="spellStart"/>
      <w:r w:rsidRPr="005E3CEE">
        <w:rPr>
          <w:rFonts w:asciiTheme="majorHAnsi" w:hAnsiTheme="majorHAnsi"/>
          <w:sz w:val="24"/>
          <w:szCs w:val="24"/>
        </w:rPr>
        <w:t>Navon</w:t>
      </w:r>
      <w:proofErr w:type="spellEnd"/>
      <w:r w:rsidRPr="005E3CEE">
        <w:rPr>
          <w:rFonts w:asciiTheme="majorHAnsi" w:hAnsiTheme="majorHAnsi"/>
          <w:sz w:val="24"/>
          <w:szCs w:val="24"/>
        </w:rPr>
        <w:t xml:space="preserve"> task in 14 developmental prosopagnosics. </w:t>
      </w:r>
      <w:r w:rsidRPr="005E3CEE">
        <w:rPr>
          <w:rFonts w:asciiTheme="majorHAnsi" w:hAnsiTheme="majorHAnsi"/>
          <w:i/>
          <w:iCs/>
          <w:sz w:val="24"/>
          <w:szCs w:val="24"/>
        </w:rPr>
        <w:t>Social Cognitive and Affective Neuroscience</w:t>
      </w:r>
      <w:r w:rsidRPr="005E3CEE">
        <w:rPr>
          <w:rFonts w:asciiTheme="majorHAnsi" w:hAnsiTheme="majorHAnsi"/>
          <w:sz w:val="24"/>
          <w:szCs w:val="24"/>
        </w:rPr>
        <w:t xml:space="preserve">, </w:t>
      </w:r>
      <w:r w:rsidRPr="005E3CEE">
        <w:rPr>
          <w:rFonts w:asciiTheme="majorHAnsi" w:hAnsiTheme="majorHAnsi"/>
          <w:i/>
          <w:iCs/>
          <w:sz w:val="24"/>
          <w:szCs w:val="24"/>
        </w:rPr>
        <w:t>2</w:t>
      </w:r>
      <w:r w:rsidRPr="005E3CEE">
        <w:rPr>
          <w:rFonts w:asciiTheme="majorHAnsi" w:hAnsiTheme="majorHAnsi"/>
          <w:sz w:val="24"/>
          <w:szCs w:val="24"/>
        </w:rPr>
        <w:t xml:space="preserve">, 104–113.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cs="AdvPSGAR-BK"/>
          <w:sz w:val="24"/>
          <w:szCs w:val="24"/>
        </w:rPr>
      </w:pPr>
      <w:r w:rsidRPr="005E3CEE">
        <w:rPr>
          <w:rFonts w:asciiTheme="majorHAnsi" w:hAnsiTheme="majorHAnsi" w:cs="AdvPSGAR-BK"/>
          <w:sz w:val="24"/>
          <w:szCs w:val="24"/>
        </w:rPr>
        <w:t xml:space="preserve">Duchaine, B. (2011). Developmental prosopagnosia: Cognitive, neural, and developmental investigations. In A. J. Calder et al. (Eds.), </w:t>
      </w:r>
      <w:r w:rsidRPr="005E3CEE">
        <w:rPr>
          <w:rFonts w:asciiTheme="majorHAnsi" w:hAnsiTheme="majorHAnsi" w:cs="AdvPSGAR-BK"/>
          <w:i/>
          <w:sz w:val="24"/>
          <w:szCs w:val="24"/>
        </w:rPr>
        <w:t>The Oxford handbook of face perception</w:t>
      </w:r>
      <w:r w:rsidRPr="005E3CEE">
        <w:rPr>
          <w:rFonts w:asciiTheme="majorHAnsi" w:hAnsiTheme="majorHAnsi" w:cs="AdvPSGAR-BK"/>
          <w:sz w:val="24"/>
          <w:szCs w:val="24"/>
        </w:rPr>
        <w:t xml:space="preserve"> (pp. 821–838). Oxford, UK: Oxford University Press.</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Eimer, M. (2000).</w:t>
      </w:r>
      <w:proofErr w:type="gramEnd"/>
      <w:r w:rsidRPr="005E3CEE">
        <w:rPr>
          <w:rFonts w:asciiTheme="majorHAnsi" w:hAnsiTheme="majorHAnsi"/>
          <w:sz w:val="24"/>
          <w:szCs w:val="24"/>
        </w:rPr>
        <w:t xml:space="preserve"> Event-related brain potentials distinguish processing stages involved in face perception and recognition. </w:t>
      </w:r>
      <w:r w:rsidRPr="005E3CEE">
        <w:rPr>
          <w:rFonts w:asciiTheme="majorHAnsi" w:hAnsiTheme="majorHAnsi"/>
          <w:i/>
          <w:iCs/>
          <w:sz w:val="24"/>
          <w:szCs w:val="24"/>
        </w:rPr>
        <w:t>Clinical Neurophysiology</w:t>
      </w:r>
      <w:r w:rsidRPr="005E3CEE">
        <w:rPr>
          <w:rFonts w:asciiTheme="majorHAnsi" w:hAnsiTheme="majorHAnsi"/>
          <w:sz w:val="24"/>
          <w:szCs w:val="24"/>
        </w:rPr>
        <w:t xml:space="preserve">, </w:t>
      </w:r>
      <w:r w:rsidRPr="005E3CEE">
        <w:rPr>
          <w:rFonts w:asciiTheme="majorHAnsi" w:hAnsiTheme="majorHAnsi"/>
          <w:i/>
          <w:iCs/>
          <w:sz w:val="24"/>
          <w:szCs w:val="24"/>
        </w:rPr>
        <w:t>111</w:t>
      </w:r>
      <w:r w:rsidRPr="005E3CEE">
        <w:rPr>
          <w:rFonts w:asciiTheme="majorHAnsi" w:hAnsiTheme="majorHAnsi"/>
          <w:sz w:val="24"/>
          <w:szCs w:val="24"/>
        </w:rPr>
        <w:t>, 694–705.</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Eimer, M., Kiss, M., &amp; Nicholas, S. (2010). Response profile of the face-sensitive N170 component: A rapid adaptation study. </w:t>
      </w:r>
      <w:r w:rsidRPr="005E3CEE">
        <w:rPr>
          <w:rFonts w:asciiTheme="majorHAnsi" w:hAnsiTheme="majorHAnsi"/>
          <w:i/>
          <w:iCs/>
          <w:sz w:val="24"/>
          <w:szCs w:val="24"/>
        </w:rPr>
        <w:t>Cerebral Cortex</w:t>
      </w:r>
      <w:r w:rsidRPr="005E3CEE">
        <w:rPr>
          <w:rFonts w:asciiTheme="majorHAnsi" w:hAnsiTheme="majorHAnsi"/>
          <w:sz w:val="24"/>
          <w:szCs w:val="24"/>
        </w:rPr>
        <w:t xml:space="preserve">, </w:t>
      </w:r>
      <w:r w:rsidRPr="005E3CEE">
        <w:rPr>
          <w:rFonts w:asciiTheme="majorHAnsi" w:hAnsiTheme="majorHAnsi"/>
          <w:i/>
          <w:iCs/>
          <w:sz w:val="24"/>
          <w:szCs w:val="24"/>
        </w:rPr>
        <w:t>20</w:t>
      </w:r>
      <w:r w:rsidRPr="005E3CEE">
        <w:rPr>
          <w:rFonts w:asciiTheme="majorHAnsi" w:hAnsiTheme="majorHAnsi"/>
          <w:sz w:val="24"/>
          <w:szCs w:val="24"/>
        </w:rPr>
        <w:t xml:space="preserve">, 2442–2452.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Eimer, M. (2011).</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The face-sensitive N170 component of the event-related brain potential.</w:t>
      </w:r>
      <w:proofErr w:type="gramEnd"/>
      <w:r w:rsidRPr="005E3CEE">
        <w:rPr>
          <w:rFonts w:asciiTheme="majorHAnsi" w:hAnsiTheme="majorHAnsi"/>
          <w:sz w:val="24"/>
          <w:szCs w:val="24"/>
        </w:rPr>
        <w:t xml:space="preserve"> In A. J. Calder et al. (Eds.), </w:t>
      </w:r>
      <w:r w:rsidRPr="005E3CEE">
        <w:rPr>
          <w:rFonts w:asciiTheme="majorHAnsi" w:hAnsiTheme="majorHAnsi"/>
          <w:i/>
          <w:sz w:val="24"/>
          <w:szCs w:val="24"/>
        </w:rPr>
        <w:t>The Oxford handbook of face perception</w:t>
      </w:r>
      <w:r w:rsidRPr="005E3CEE">
        <w:rPr>
          <w:rFonts w:asciiTheme="majorHAnsi" w:hAnsiTheme="majorHAnsi"/>
          <w:sz w:val="24"/>
          <w:szCs w:val="24"/>
        </w:rPr>
        <w:t xml:space="preserve"> (pp. 329–344). Oxford, UK: Oxford University Press.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Eimer, M., Gosling, A., &amp; Duchaine, B. (2012).</w:t>
      </w:r>
      <w:proofErr w:type="gramEnd"/>
      <w:r w:rsidRPr="005E3CEE">
        <w:rPr>
          <w:rFonts w:asciiTheme="majorHAnsi" w:hAnsiTheme="majorHAnsi"/>
          <w:sz w:val="24"/>
          <w:szCs w:val="24"/>
        </w:rPr>
        <w:t xml:space="preserve"> Electrophysiological markers of covert face recognition in developmental prosopagnosia. </w:t>
      </w:r>
      <w:r w:rsidRPr="005E3CEE">
        <w:rPr>
          <w:rFonts w:asciiTheme="majorHAnsi" w:hAnsiTheme="majorHAnsi"/>
          <w:i/>
          <w:iCs/>
          <w:sz w:val="24"/>
          <w:szCs w:val="24"/>
        </w:rPr>
        <w:t>Brain</w:t>
      </w:r>
      <w:r w:rsidRPr="005E3CEE">
        <w:rPr>
          <w:rFonts w:asciiTheme="majorHAnsi" w:hAnsiTheme="majorHAnsi"/>
          <w:sz w:val="24"/>
          <w:szCs w:val="24"/>
        </w:rPr>
        <w:t xml:space="preserve">, </w:t>
      </w:r>
      <w:r w:rsidRPr="005E3CEE">
        <w:rPr>
          <w:rFonts w:asciiTheme="majorHAnsi" w:hAnsiTheme="majorHAnsi"/>
          <w:i/>
          <w:iCs/>
          <w:sz w:val="24"/>
          <w:szCs w:val="24"/>
        </w:rPr>
        <w:t>135</w:t>
      </w:r>
      <w:r w:rsidRPr="005E3CEE">
        <w:rPr>
          <w:rFonts w:asciiTheme="majorHAnsi" w:hAnsiTheme="majorHAnsi"/>
          <w:sz w:val="24"/>
          <w:szCs w:val="24"/>
        </w:rPr>
        <w:t xml:space="preserve">, 542–554. </w:t>
      </w:r>
    </w:p>
    <w:p w:rsidR="003B3D2B" w:rsidRPr="003B3D2B" w:rsidRDefault="003B3D2B" w:rsidP="003B3D2B">
      <w:pPr>
        <w:spacing w:after="0" w:line="360" w:lineRule="auto"/>
        <w:ind w:left="720" w:hanging="720"/>
        <w:rPr>
          <w:rFonts w:asciiTheme="majorHAnsi" w:eastAsia="Times New Roman" w:hAnsiTheme="majorHAnsi" w:cs="Times New Roman"/>
          <w:sz w:val="24"/>
          <w:szCs w:val="24"/>
          <w:lang w:eastAsia="en-GB"/>
        </w:rPr>
      </w:pPr>
      <w:proofErr w:type="spellStart"/>
      <w:r w:rsidRPr="003B3D2B">
        <w:rPr>
          <w:rFonts w:asciiTheme="majorHAnsi" w:eastAsia="Times New Roman" w:hAnsiTheme="majorHAnsi" w:cs="Times New Roman"/>
          <w:sz w:val="24"/>
          <w:szCs w:val="24"/>
          <w:lang w:eastAsia="en-GB"/>
        </w:rPr>
        <w:t>Folstein</w:t>
      </w:r>
      <w:proofErr w:type="spellEnd"/>
      <w:r w:rsidRPr="003B3D2B">
        <w:rPr>
          <w:rFonts w:asciiTheme="majorHAnsi" w:eastAsia="Times New Roman" w:hAnsiTheme="majorHAnsi" w:cs="Times New Roman"/>
          <w:sz w:val="24"/>
          <w:szCs w:val="24"/>
          <w:lang w:eastAsia="en-GB"/>
        </w:rPr>
        <w:t xml:space="preserve">, J. R., &amp; Van </w:t>
      </w:r>
      <w:proofErr w:type="spellStart"/>
      <w:r w:rsidRPr="003B3D2B">
        <w:rPr>
          <w:rFonts w:asciiTheme="majorHAnsi" w:eastAsia="Times New Roman" w:hAnsiTheme="majorHAnsi" w:cs="Times New Roman"/>
          <w:sz w:val="24"/>
          <w:szCs w:val="24"/>
          <w:lang w:eastAsia="en-GB"/>
        </w:rPr>
        <w:t>Petten</w:t>
      </w:r>
      <w:proofErr w:type="spellEnd"/>
      <w:r w:rsidRPr="003B3D2B">
        <w:rPr>
          <w:rFonts w:asciiTheme="majorHAnsi" w:eastAsia="Times New Roman" w:hAnsiTheme="majorHAnsi" w:cs="Times New Roman"/>
          <w:sz w:val="24"/>
          <w:szCs w:val="24"/>
          <w:lang w:eastAsia="en-GB"/>
        </w:rPr>
        <w:t xml:space="preserve">, C. (2011). After the P3: Late executive processes in stimulus categorization. </w:t>
      </w:r>
      <w:r w:rsidRPr="003B3D2B">
        <w:rPr>
          <w:rFonts w:asciiTheme="majorHAnsi" w:eastAsia="Times New Roman" w:hAnsiTheme="majorHAnsi" w:cs="Times New Roman"/>
          <w:i/>
          <w:iCs/>
          <w:sz w:val="24"/>
          <w:szCs w:val="24"/>
          <w:lang w:eastAsia="en-GB"/>
        </w:rPr>
        <w:t>Psychophysiology</w:t>
      </w:r>
      <w:r w:rsidRPr="003B3D2B">
        <w:rPr>
          <w:rFonts w:asciiTheme="majorHAnsi" w:eastAsia="Times New Roman" w:hAnsiTheme="majorHAnsi" w:cs="Times New Roman"/>
          <w:sz w:val="24"/>
          <w:szCs w:val="24"/>
          <w:lang w:eastAsia="en-GB"/>
        </w:rPr>
        <w:t xml:space="preserve">, </w:t>
      </w:r>
      <w:r w:rsidRPr="003B3D2B">
        <w:rPr>
          <w:rFonts w:asciiTheme="majorHAnsi" w:eastAsia="Times New Roman" w:hAnsiTheme="majorHAnsi" w:cs="Times New Roman"/>
          <w:i/>
          <w:iCs/>
          <w:sz w:val="24"/>
          <w:szCs w:val="24"/>
          <w:lang w:eastAsia="en-GB"/>
        </w:rPr>
        <w:t>48</w:t>
      </w:r>
      <w:r w:rsidRPr="003B3D2B">
        <w:rPr>
          <w:rFonts w:asciiTheme="majorHAnsi" w:eastAsia="Times New Roman" w:hAnsiTheme="majorHAnsi" w:cs="Times New Roman"/>
          <w:sz w:val="24"/>
          <w:szCs w:val="24"/>
          <w:lang w:eastAsia="en-GB"/>
        </w:rPr>
        <w:t>, 825-841.</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Furl, N., Garrido, L., Dolan, R. J., Driver, J., &amp; Duchaine, B. (2011). Fusiform Gyrus Face Selectivity Relates to Individual Differences in Facial Recognition Ability.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23</w:t>
      </w:r>
      <w:r w:rsidRPr="005E3CEE">
        <w:rPr>
          <w:rFonts w:asciiTheme="majorHAnsi" w:hAnsiTheme="majorHAnsi"/>
          <w:sz w:val="24"/>
          <w:szCs w:val="24"/>
        </w:rPr>
        <w:t xml:space="preserve">, 1723–1740.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Garrido, L., Furl, N., </w:t>
      </w:r>
      <w:proofErr w:type="spellStart"/>
      <w:r w:rsidRPr="005E3CEE">
        <w:rPr>
          <w:rFonts w:asciiTheme="majorHAnsi" w:hAnsiTheme="majorHAnsi"/>
          <w:sz w:val="24"/>
          <w:szCs w:val="24"/>
        </w:rPr>
        <w:t>Draganski</w:t>
      </w:r>
      <w:proofErr w:type="spellEnd"/>
      <w:r w:rsidRPr="005E3CEE">
        <w:rPr>
          <w:rFonts w:asciiTheme="majorHAnsi" w:hAnsiTheme="majorHAnsi"/>
          <w:sz w:val="24"/>
          <w:szCs w:val="24"/>
        </w:rPr>
        <w:t xml:space="preserve">, B., </w:t>
      </w:r>
      <w:proofErr w:type="spellStart"/>
      <w:r w:rsidRPr="005E3CEE">
        <w:rPr>
          <w:rFonts w:asciiTheme="majorHAnsi" w:hAnsiTheme="majorHAnsi"/>
          <w:sz w:val="24"/>
          <w:szCs w:val="24"/>
        </w:rPr>
        <w:t>Weiskopf</w:t>
      </w:r>
      <w:proofErr w:type="spellEnd"/>
      <w:r w:rsidRPr="005E3CEE">
        <w:rPr>
          <w:rFonts w:asciiTheme="majorHAnsi" w:hAnsiTheme="majorHAnsi"/>
          <w:sz w:val="24"/>
          <w:szCs w:val="24"/>
        </w:rPr>
        <w:t xml:space="preserve">, N., Stevens, J., Tan, G. C.-Y., </w:t>
      </w:r>
      <w:r w:rsidR="006F47B7">
        <w:rPr>
          <w:rFonts w:asciiTheme="majorHAnsi" w:hAnsiTheme="majorHAnsi"/>
          <w:sz w:val="24"/>
          <w:szCs w:val="24"/>
        </w:rPr>
        <w:t>Driver, J., Dolan, R., &amp; D</w:t>
      </w:r>
      <w:r w:rsidRPr="005E3CEE">
        <w:rPr>
          <w:rFonts w:asciiTheme="majorHAnsi" w:hAnsiTheme="majorHAnsi"/>
          <w:sz w:val="24"/>
          <w:szCs w:val="24"/>
        </w:rPr>
        <w:t>uchaine, B. (2009).</w:t>
      </w:r>
      <w:proofErr w:type="gramEnd"/>
      <w:r w:rsidRPr="005E3CEE">
        <w:rPr>
          <w:rFonts w:asciiTheme="majorHAnsi" w:hAnsiTheme="majorHAnsi"/>
          <w:sz w:val="24"/>
          <w:szCs w:val="24"/>
        </w:rPr>
        <w:t xml:space="preserve"> Voxel-based </w:t>
      </w:r>
      <w:proofErr w:type="spellStart"/>
      <w:r w:rsidRPr="005E3CEE">
        <w:rPr>
          <w:rFonts w:asciiTheme="majorHAnsi" w:hAnsiTheme="majorHAnsi"/>
          <w:sz w:val="24"/>
          <w:szCs w:val="24"/>
        </w:rPr>
        <w:t>morphometry</w:t>
      </w:r>
      <w:proofErr w:type="spellEnd"/>
      <w:r w:rsidRPr="005E3CEE">
        <w:rPr>
          <w:rFonts w:asciiTheme="majorHAnsi" w:hAnsiTheme="majorHAnsi"/>
          <w:sz w:val="24"/>
          <w:szCs w:val="24"/>
        </w:rPr>
        <w:t xml:space="preserve"> reveals reduced grey </w:t>
      </w:r>
      <w:r w:rsidRPr="005E3CEE">
        <w:rPr>
          <w:rFonts w:asciiTheme="majorHAnsi" w:hAnsiTheme="majorHAnsi"/>
          <w:sz w:val="24"/>
          <w:szCs w:val="24"/>
        </w:rPr>
        <w:lastRenderedPageBreak/>
        <w:t xml:space="preserve">matter volume in the temporal cortex of developmental prosopagnosics. </w:t>
      </w:r>
      <w:r w:rsidRPr="005E3CEE">
        <w:rPr>
          <w:rFonts w:asciiTheme="majorHAnsi" w:hAnsiTheme="majorHAnsi"/>
          <w:i/>
          <w:iCs/>
          <w:sz w:val="24"/>
          <w:szCs w:val="24"/>
        </w:rPr>
        <w:t>Brain</w:t>
      </w:r>
      <w:r w:rsidRPr="005E3CEE">
        <w:rPr>
          <w:rFonts w:asciiTheme="majorHAnsi" w:hAnsiTheme="majorHAnsi"/>
          <w:sz w:val="24"/>
          <w:szCs w:val="24"/>
        </w:rPr>
        <w:t xml:space="preserve">, </w:t>
      </w:r>
      <w:r w:rsidRPr="005E3CEE">
        <w:rPr>
          <w:rFonts w:asciiTheme="majorHAnsi" w:hAnsiTheme="majorHAnsi"/>
          <w:i/>
          <w:iCs/>
          <w:sz w:val="24"/>
          <w:szCs w:val="24"/>
        </w:rPr>
        <w:t>132</w:t>
      </w:r>
      <w:r w:rsidRPr="005E3CEE">
        <w:rPr>
          <w:rFonts w:asciiTheme="majorHAnsi" w:hAnsiTheme="majorHAnsi"/>
          <w:sz w:val="24"/>
          <w:szCs w:val="24"/>
        </w:rPr>
        <w:t xml:space="preserve">, 3443–3455.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Gosling, A., &amp; Eimer, M. (2011).</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An event-related brain potential study of explicit face recognition.</w:t>
      </w:r>
      <w:proofErr w:type="gramEnd"/>
      <w:r w:rsidRPr="005E3CEE">
        <w:rPr>
          <w:rFonts w:asciiTheme="majorHAnsi" w:hAnsiTheme="majorHAnsi"/>
          <w:sz w:val="24"/>
          <w:szCs w:val="24"/>
        </w:rPr>
        <w:t xml:space="preserve"> </w:t>
      </w:r>
      <w:r w:rsidRPr="005E3CEE">
        <w:rPr>
          <w:rFonts w:asciiTheme="majorHAnsi" w:hAnsiTheme="majorHAnsi"/>
          <w:i/>
          <w:iCs/>
          <w:sz w:val="24"/>
          <w:szCs w:val="24"/>
        </w:rPr>
        <w:t>Neuropsychologia</w:t>
      </w:r>
      <w:r w:rsidRPr="005E3CEE">
        <w:rPr>
          <w:rFonts w:asciiTheme="majorHAnsi" w:hAnsiTheme="majorHAnsi"/>
          <w:sz w:val="24"/>
          <w:szCs w:val="24"/>
        </w:rPr>
        <w:t xml:space="preserve">, </w:t>
      </w:r>
      <w:r w:rsidRPr="005E3CEE">
        <w:rPr>
          <w:rFonts w:asciiTheme="majorHAnsi" w:hAnsiTheme="majorHAnsi"/>
          <w:i/>
          <w:iCs/>
          <w:sz w:val="24"/>
          <w:szCs w:val="24"/>
        </w:rPr>
        <w:t>49</w:t>
      </w:r>
      <w:r w:rsidRPr="005E3CEE">
        <w:rPr>
          <w:rFonts w:asciiTheme="majorHAnsi" w:hAnsiTheme="majorHAnsi"/>
          <w:sz w:val="24"/>
          <w:szCs w:val="24"/>
        </w:rPr>
        <w:t xml:space="preserve">, 2736–2745.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Hasson, U., Avidan, G., </w:t>
      </w:r>
      <w:proofErr w:type="spellStart"/>
      <w:r w:rsidRPr="005E3CEE">
        <w:rPr>
          <w:rFonts w:asciiTheme="majorHAnsi" w:hAnsiTheme="majorHAnsi"/>
          <w:sz w:val="24"/>
          <w:szCs w:val="24"/>
        </w:rPr>
        <w:t>Deouell</w:t>
      </w:r>
      <w:proofErr w:type="spellEnd"/>
      <w:r w:rsidRPr="005E3CEE">
        <w:rPr>
          <w:rFonts w:asciiTheme="majorHAnsi" w:hAnsiTheme="majorHAnsi"/>
          <w:sz w:val="24"/>
          <w:szCs w:val="24"/>
        </w:rPr>
        <w:t xml:space="preserve">, L. Y., </w:t>
      </w:r>
      <w:proofErr w:type="spellStart"/>
      <w:r w:rsidRPr="005E3CEE">
        <w:rPr>
          <w:rFonts w:asciiTheme="majorHAnsi" w:hAnsiTheme="majorHAnsi"/>
          <w:sz w:val="24"/>
          <w:szCs w:val="24"/>
        </w:rPr>
        <w:t>Bentin</w:t>
      </w:r>
      <w:proofErr w:type="spellEnd"/>
      <w:r w:rsidRPr="005E3CEE">
        <w:rPr>
          <w:rFonts w:asciiTheme="majorHAnsi" w:hAnsiTheme="majorHAnsi"/>
          <w:sz w:val="24"/>
          <w:szCs w:val="24"/>
        </w:rPr>
        <w:t xml:space="preserve">, S., &amp; </w:t>
      </w:r>
      <w:proofErr w:type="spellStart"/>
      <w:r w:rsidRPr="005E3CEE">
        <w:rPr>
          <w:rFonts w:asciiTheme="majorHAnsi" w:hAnsiTheme="majorHAnsi"/>
          <w:sz w:val="24"/>
          <w:szCs w:val="24"/>
        </w:rPr>
        <w:t>Malach</w:t>
      </w:r>
      <w:proofErr w:type="spellEnd"/>
      <w:r w:rsidRPr="005E3CEE">
        <w:rPr>
          <w:rFonts w:asciiTheme="majorHAnsi" w:hAnsiTheme="majorHAnsi"/>
          <w:sz w:val="24"/>
          <w:szCs w:val="24"/>
        </w:rPr>
        <w:t>, R. (2003).</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Face-selective activation in a congenital prosopagnosic subject.</w:t>
      </w:r>
      <w:proofErr w:type="gramEnd"/>
      <w:r w:rsidRPr="005E3CEE">
        <w:rPr>
          <w:rFonts w:asciiTheme="majorHAnsi" w:hAnsiTheme="majorHAnsi"/>
          <w:sz w:val="24"/>
          <w:szCs w:val="24"/>
        </w:rPr>
        <w:t xml:space="preserve">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15</w:t>
      </w:r>
      <w:r w:rsidRPr="005E3CEE">
        <w:rPr>
          <w:rFonts w:asciiTheme="majorHAnsi" w:hAnsiTheme="majorHAnsi"/>
          <w:sz w:val="24"/>
          <w:szCs w:val="24"/>
        </w:rPr>
        <w:t xml:space="preserve">, 419–431.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Herzmann</w:t>
      </w:r>
      <w:proofErr w:type="spellEnd"/>
      <w:r w:rsidRPr="005E3CEE">
        <w:rPr>
          <w:rFonts w:asciiTheme="majorHAnsi" w:hAnsiTheme="majorHAnsi"/>
          <w:sz w:val="24"/>
          <w:szCs w:val="24"/>
        </w:rPr>
        <w:t xml:space="preserve">, G., Schweinberger, S. R., Sommer, W., &amp; </w:t>
      </w:r>
      <w:proofErr w:type="spellStart"/>
      <w:r w:rsidRPr="005E3CEE">
        <w:rPr>
          <w:rFonts w:asciiTheme="majorHAnsi" w:hAnsiTheme="majorHAnsi"/>
          <w:sz w:val="24"/>
          <w:szCs w:val="24"/>
        </w:rPr>
        <w:t>Jentzsch</w:t>
      </w:r>
      <w:proofErr w:type="spellEnd"/>
      <w:r w:rsidRPr="005E3CEE">
        <w:rPr>
          <w:rFonts w:asciiTheme="majorHAnsi" w:hAnsiTheme="majorHAnsi"/>
          <w:sz w:val="24"/>
          <w:szCs w:val="24"/>
        </w:rPr>
        <w:t>, I. (2004).</w:t>
      </w:r>
      <w:proofErr w:type="gramEnd"/>
      <w:r w:rsidRPr="005E3CEE">
        <w:rPr>
          <w:rFonts w:asciiTheme="majorHAnsi" w:hAnsiTheme="majorHAnsi"/>
          <w:sz w:val="24"/>
          <w:szCs w:val="24"/>
        </w:rPr>
        <w:t xml:space="preserve"> What’s special about personally familiar faces? </w:t>
      </w:r>
      <w:proofErr w:type="gramStart"/>
      <w:r w:rsidRPr="005E3CEE">
        <w:rPr>
          <w:rFonts w:asciiTheme="majorHAnsi" w:hAnsiTheme="majorHAnsi"/>
          <w:sz w:val="24"/>
          <w:szCs w:val="24"/>
        </w:rPr>
        <w:t>A multimodal approach.</w:t>
      </w:r>
      <w:proofErr w:type="gramEnd"/>
      <w:r w:rsidRPr="005E3CEE">
        <w:rPr>
          <w:rFonts w:asciiTheme="majorHAnsi" w:hAnsiTheme="majorHAnsi"/>
          <w:sz w:val="24"/>
          <w:szCs w:val="24"/>
        </w:rPr>
        <w:t xml:space="preserve"> </w:t>
      </w:r>
      <w:r w:rsidRPr="005E3CEE">
        <w:rPr>
          <w:rFonts w:asciiTheme="majorHAnsi" w:hAnsiTheme="majorHAnsi"/>
          <w:i/>
          <w:iCs/>
          <w:sz w:val="24"/>
          <w:szCs w:val="24"/>
        </w:rPr>
        <w:t>Psychophysiology</w:t>
      </w:r>
      <w:r w:rsidRPr="005E3CEE">
        <w:rPr>
          <w:rFonts w:asciiTheme="majorHAnsi" w:hAnsiTheme="majorHAnsi"/>
          <w:sz w:val="24"/>
          <w:szCs w:val="24"/>
        </w:rPr>
        <w:t xml:space="preserve">, </w:t>
      </w:r>
      <w:r w:rsidRPr="005E3CEE">
        <w:rPr>
          <w:rFonts w:asciiTheme="majorHAnsi" w:hAnsiTheme="majorHAnsi"/>
          <w:i/>
          <w:iCs/>
          <w:sz w:val="24"/>
          <w:szCs w:val="24"/>
        </w:rPr>
        <w:t>41</w:t>
      </w:r>
      <w:r w:rsidRPr="005E3CEE">
        <w:rPr>
          <w:rFonts w:asciiTheme="majorHAnsi" w:hAnsiTheme="majorHAnsi"/>
          <w:sz w:val="24"/>
          <w:szCs w:val="24"/>
        </w:rPr>
        <w:t xml:space="preserve">, 688–701.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Kaufmann, J. M., Schweinberger, S. R., &amp; Burton, A. M. (2009).</w:t>
      </w:r>
      <w:proofErr w:type="gramEnd"/>
      <w:r w:rsidRPr="005E3CEE">
        <w:rPr>
          <w:rFonts w:asciiTheme="majorHAnsi" w:hAnsiTheme="majorHAnsi"/>
          <w:sz w:val="24"/>
          <w:szCs w:val="24"/>
        </w:rPr>
        <w:t xml:space="preserve"> N250 ERP correlates of the acquisition of face representations across different images.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21</w:t>
      </w:r>
      <w:r w:rsidRPr="005E3CEE">
        <w:rPr>
          <w:rFonts w:asciiTheme="majorHAnsi" w:hAnsiTheme="majorHAnsi"/>
          <w:sz w:val="24"/>
          <w:szCs w:val="24"/>
        </w:rPr>
        <w:t xml:space="preserve">, 625–641.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cs="Arial"/>
          <w:color w:val="222222"/>
          <w:sz w:val="24"/>
          <w:szCs w:val="24"/>
          <w:shd w:val="clear" w:color="auto" w:fill="FFFFFF"/>
        </w:rPr>
        <w:t>Miller, J., Patterson, T., &amp; Ulrich, R. (1998).</w:t>
      </w:r>
      <w:proofErr w:type="gramEnd"/>
      <w:r w:rsidRPr="005E3CEE">
        <w:rPr>
          <w:rFonts w:asciiTheme="majorHAnsi" w:hAnsiTheme="majorHAnsi" w:cs="Arial"/>
          <w:color w:val="222222"/>
          <w:sz w:val="24"/>
          <w:szCs w:val="24"/>
          <w:shd w:val="clear" w:color="auto" w:fill="FFFFFF"/>
        </w:rPr>
        <w:t xml:space="preserve"> </w:t>
      </w:r>
      <w:proofErr w:type="spellStart"/>
      <w:proofErr w:type="gramStart"/>
      <w:r w:rsidRPr="005E3CEE">
        <w:rPr>
          <w:rFonts w:asciiTheme="majorHAnsi" w:hAnsiTheme="majorHAnsi" w:cs="Arial"/>
          <w:color w:val="222222"/>
          <w:sz w:val="24"/>
          <w:szCs w:val="24"/>
          <w:shd w:val="clear" w:color="auto" w:fill="FFFFFF"/>
        </w:rPr>
        <w:t>Jackknife</w:t>
      </w:r>
      <w:proofErr w:type="spellEnd"/>
      <w:r w:rsidRPr="005E3CEE">
        <w:rPr>
          <w:rFonts w:asciiTheme="majorHAnsi" w:hAnsiTheme="majorHAnsi" w:cs="Arial"/>
          <w:color w:val="222222"/>
          <w:sz w:val="24"/>
          <w:szCs w:val="24"/>
          <w:shd w:val="clear" w:color="auto" w:fill="FFFFFF"/>
        </w:rPr>
        <w:t>-based method for measuring LRP onset latency differences.</w:t>
      </w:r>
      <w:proofErr w:type="gramEnd"/>
      <w:r w:rsidRPr="005E3CEE">
        <w:rPr>
          <w:rStyle w:val="apple-converted-space"/>
          <w:rFonts w:asciiTheme="majorHAnsi" w:hAnsiTheme="majorHAnsi" w:cs="Arial"/>
          <w:color w:val="222222"/>
          <w:sz w:val="24"/>
          <w:szCs w:val="24"/>
          <w:shd w:val="clear" w:color="auto" w:fill="FFFFFF"/>
        </w:rPr>
        <w:t> </w:t>
      </w:r>
      <w:r w:rsidRPr="005E3CEE">
        <w:rPr>
          <w:rFonts w:asciiTheme="majorHAnsi" w:hAnsiTheme="majorHAnsi" w:cs="Arial"/>
          <w:i/>
          <w:iCs/>
          <w:color w:val="222222"/>
          <w:sz w:val="24"/>
          <w:szCs w:val="24"/>
          <w:shd w:val="clear" w:color="auto" w:fill="FFFFFF"/>
        </w:rPr>
        <w:t>Psychophysiology</w:t>
      </w:r>
      <w:r w:rsidRPr="005E3CEE">
        <w:rPr>
          <w:rFonts w:asciiTheme="majorHAnsi" w:hAnsiTheme="majorHAnsi" w:cs="Arial"/>
          <w:color w:val="222222"/>
          <w:sz w:val="24"/>
          <w:szCs w:val="24"/>
          <w:shd w:val="clear" w:color="auto" w:fill="FFFFFF"/>
        </w:rPr>
        <w:t>,</w:t>
      </w:r>
      <w:r w:rsidRPr="005E3CEE">
        <w:rPr>
          <w:rStyle w:val="apple-converted-space"/>
          <w:rFonts w:asciiTheme="majorHAnsi" w:hAnsiTheme="majorHAnsi" w:cs="Arial"/>
          <w:color w:val="222222"/>
          <w:sz w:val="24"/>
          <w:szCs w:val="24"/>
          <w:shd w:val="clear" w:color="auto" w:fill="FFFFFF"/>
        </w:rPr>
        <w:t> </w:t>
      </w:r>
      <w:r w:rsidRPr="005E3CEE">
        <w:rPr>
          <w:rFonts w:asciiTheme="majorHAnsi" w:hAnsiTheme="majorHAnsi" w:cs="Arial"/>
          <w:i/>
          <w:iCs/>
          <w:color w:val="222222"/>
          <w:sz w:val="24"/>
          <w:szCs w:val="24"/>
          <w:shd w:val="clear" w:color="auto" w:fill="FFFFFF"/>
        </w:rPr>
        <w:t>35</w:t>
      </w:r>
      <w:r w:rsidRPr="005E3CEE">
        <w:rPr>
          <w:rFonts w:asciiTheme="majorHAnsi" w:hAnsiTheme="majorHAnsi" w:cs="Arial"/>
          <w:color w:val="222222"/>
          <w:sz w:val="24"/>
          <w:szCs w:val="24"/>
          <w:shd w:val="clear" w:color="auto" w:fill="FFFFFF"/>
        </w:rPr>
        <w:t>, 99-115.</w:t>
      </w:r>
      <w:r w:rsidRPr="005E3CEE">
        <w:rPr>
          <w:rFonts w:asciiTheme="majorHAnsi" w:hAnsiTheme="majorHAnsi"/>
          <w:sz w:val="24"/>
          <w:szCs w:val="24"/>
        </w:rPr>
        <w:t xml:space="preserve"> </w:t>
      </w:r>
    </w:p>
    <w:p w:rsidR="00E92ED8" w:rsidRPr="005E3CEE" w:rsidRDefault="00E92ED8" w:rsidP="006F47B7">
      <w:pPr>
        <w:spacing w:after="0" w:line="360" w:lineRule="auto"/>
        <w:ind w:left="720" w:hanging="720"/>
        <w:jc w:val="both"/>
        <w:rPr>
          <w:rFonts w:asciiTheme="majorHAnsi" w:hAnsiTheme="majorHAnsi" w:cs="Arial"/>
          <w:color w:val="222222"/>
          <w:sz w:val="24"/>
          <w:szCs w:val="24"/>
          <w:shd w:val="clear" w:color="auto" w:fill="FFFFFF"/>
        </w:rPr>
      </w:pPr>
      <w:proofErr w:type="gramStart"/>
      <w:r w:rsidRPr="005E3CEE">
        <w:rPr>
          <w:rFonts w:asciiTheme="majorHAnsi" w:hAnsiTheme="majorHAnsi" w:cs="Arial"/>
          <w:color w:val="222222"/>
          <w:sz w:val="24"/>
          <w:szCs w:val="24"/>
          <w:shd w:val="clear" w:color="auto" w:fill="FFFFFF"/>
        </w:rPr>
        <w:t>Rossion, B., &amp; Jacques, C. (2011).</w:t>
      </w:r>
      <w:proofErr w:type="gramEnd"/>
      <w:r w:rsidRPr="005E3CEE">
        <w:rPr>
          <w:rFonts w:asciiTheme="majorHAnsi" w:hAnsiTheme="majorHAnsi" w:cs="Arial"/>
          <w:color w:val="222222"/>
          <w:sz w:val="24"/>
          <w:szCs w:val="24"/>
          <w:shd w:val="clear" w:color="auto" w:fill="FFFFFF"/>
        </w:rPr>
        <w:t xml:space="preserve"> The N170: Understanding the time-course of face perception in the human brain. In: S. </w:t>
      </w:r>
      <w:proofErr w:type="gramStart"/>
      <w:r w:rsidRPr="005E3CEE">
        <w:rPr>
          <w:rFonts w:asciiTheme="majorHAnsi" w:hAnsiTheme="majorHAnsi" w:cs="Arial"/>
          <w:color w:val="222222"/>
          <w:sz w:val="24"/>
          <w:szCs w:val="24"/>
          <w:shd w:val="clear" w:color="auto" w:fill="FFFFFF"/>
        </w:rPr>
        <w:t>Luck,</w:t>
      </w:r>
      <w:proofErr w:type="gramEnd"/>
      <w:r w:rsidRPr="005E3CEE">
        <w:rPr>
          <w:rFonts w:asciiTheme="majorHAnsi" w:hAnsiTheme="majorHAnsi" w:cs="Arial"/>
          <w:color w:val="222222"/>
          <w:sz w:val="24"/>
          <w:szCs w:val="24"/>
          <w:shd w:val="clear" w:color="auto" w:fill="FFFFFF"/>
        </w:rPr>
        <w:t xml:space="preserve"> &amp; E. </w:t>
      </w:r>
      <w:proofErr w:type="spellStart"/>
      <w:r w:rsidRPr="005E3CEE">
        <w:rPr>
          <w:rFonts w:asciiTheme="majorHAnsi" w:hAnsiTheme="majorHAnsi" w:cs="Arial"/>
          <w:color w:val="222222"/>
          <w:sz w:val="24"/>
          <w:szCs w:val="24"/>
          <w:shd w:val="clear" w:color="auto" w:fill="FFFFFF"/>
        </w:rPr>
        <w:t>Kappenman</w:t>
      </w:r>
      <w:proofErr w:type="spellEnd"/>
      <w:r w:rsidRPr="005E3CEE">
        <w:rPr>
          <w:rFonts w:asciiTheme="majorHAnsi" w:hAnsiTheme="majorHAnsi" w:cs="Arial"/>
          <w:color w:val="222222"/>
          <w:sz w:val="24"/>
          <w:szCs w:val="24"/>
          <w:shd w:val="clear" w:color="auto" w:fill="FFFFFF"/>
        </w:rPr>
        <w:t xml:space="preserve"> (Eds.), </w:t>
      </w:r>
      <w:r w:rsidRPr="005E3CEE">
        <w:rPr>
          <w:rFonts w:asciiTheme="majorHAnsi" w:hAnsiTheme="majorHAnsi" w:cs="Arial"/>
          <w:i/>
          <w:color w:val="222222"/>
          <w:sz w:val="24"/>
          <w:szCs w:val="24"/>
          <w:shd w:val="clear" w:color="auto" w:fill="FFFFFF"/>
        </w:rPr>
        <w:t>The Oxford Handbook of ERP components</w:t>
      </w:r>
      <w:r w:rsidRPr="005E3CEE">
        <w:rPr>
          <w:rFonts w:asciiTheme="majorHAnsi" w:hAnsiTheme="majorHAnsi" w:cs="Arial"/>
          <w:color w:val="222222"/>
          <w:sz w:val="24"/>
          <w:szCs w:val="24"/>
          <w:shd w:val="clear" w:color="auto" w:fill="FFFFFF"/>
        </w:rPr>
        <w:t xml:space="preserve"> (pp. 115–142). Oxford: University Press.</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Schweinberger, S. R., </w:t>
      </w:r>
      <w:proofErr w:type="spellStart"/>
      <w:r w:rsidRPr="005E3CEE">
        <w:rPr>
          <w:rFonts w:asciiTheme="majorHAnsi" w:hAnsiTheme="majorHAnsi"/>
          <w:sz w:val="24"/>
          <w:szCs w:val="24"/>
        </w:rPr>
        <w:t>Pfütze</w:t>
      </w:r>
      <w:proofErr w:type="spellEnd"/>
      <w:r w:rsidRPr="005E3CEE">
        <w:rPr>
          <w:rFonts w:asciiTheme="majorHAnsi" w:hAnsiTheme="majorHAnsi"/>
          <w:sz w:val="24"/>
          <w:szCs w:val="24"/>
        </w:rPr>
        <w:t>, E.-M., &amp; Sommer, W. (1995).</w:t>
      </w:r>
      <w:proofErr w:type="gramEnd"/>
      <w:r w:rsidRPr="005E3CEE">
        <w:rPr>
          <w:rFonts w:asciiTheme="majorHAnsi" w:hAnsiTheme="majorHAnsi"/>
          <w:sz w:val="24"/>
          <w:szCs w:val="24"/>
        </w:rPr>
        <w:t xml:space="preserve"> Repetition priming and associative priming of face recognition: Evidence from event-related potentials. </w:t>
      </w:r>
      <w:r w:rsidRPr="005E3CEE">
        <w:rPr>
          <w:rFonts w:asciiTheme="majorHAnsi" w:hAnsiTheme="majorHAnsi"/>
          <w:i/>
          <w:iCs/>
          <w:sz w:val="24"/>
          <w:szCs w:val="24"/>
        </w:rPr>
        <w:t>Journal of Experimental Psychology: Learning, Memory, and Cognition</w:t>
      </w:r>
      <w:r w:rsidRPr="005E3CEE">
        <w:rPr>
          <w:rFonts w:asciiTheme="majorHAnsi" w:hAnsiTheme="majorHAnsi"/>
          <w:sz w:val="24"/>
          <w:szCs w:val="24"/>
        </w:rPr>
        <w:t xml:space="preserve">, </w:t>
      </w:r>
      <w:r w:rsidRPr="005E3CEE">
        <w:rPr>
          <w:rFonts w:asciiTheme="majorHAnsi" w:hAnsiTheme="majorHAnsi"/>
          <w:i/>
          <w:iCs/>
          <w:sz w:val="24"/>
          <w:szCs w:val="24"/>
        </w:rPr>
        <w:t>21</w:t>
      </w:r>
      <w:r w:rsidRPr="005E3CEE">
        <w:rPr>
          <w:rFonts w:asciiTheme="majorHAnsi" w:hAnsiTheme="majorHAnsi"/>
          <w:sz w:val="24"/>
          <w:szCs w:val="24"/>
        </w:rPr>
        <w:t xml:space="preserve">, 722–736.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Schweinberger, S. R., &amp; Burton, A. M. (2003).</w:t>
      </w:r>
      <w:proofErr w:type="gramEnd"/>
      <w:r w:rsidRPr="005E3CEE">
        <w:rPr>
          <w:rFonts w:asciiTheme="majorHAnsi" w:hAnsiTheme="majorHAnsi"/>
          <w:sz w:val="24"/>
          <w:szCs w:val="24"/>
        </w:rPr>
        <w:t xml:space="preserve"> Covert Recognition and the Neural System for Face Processing. </w:t>
      </w:r>
      <w:r w:rsidRPr="005E3CEE">
        <w:rPr>
          <w:rFonts w:asciiTheme="majorHAnsi" w:hAnsiTheme="majorHAnsi"/>
          <w:i/>
          <w:iCs/>
          <w:sz w:val="24"/>
          <w:szCs w:val="24"/>
        </w:rPr>
        <w:t>Cortex</w:t>
      </w:r>
      <w:r w:rsidRPr="005E3CEE">
        <w:rPr>
          <w:rFonts w:asciiTheme="majorHAnsi" w:hAnsiTheme="majorHAnsi"/>
          <w:sz w:val="24"/>
          <w:szCs w:val="24"/>
        </w:rPr>
        <w:t xml:space="preserve">, </w:t>
      </w:r>
      <w:r w:rsidRPr="005E3CEE">
        <w:rPr>
          <w:rFonts w:asciiTheme="majorHAnsi" w:hAnsiTheme="majorHAnsi"/>
          <w:i/>
          <w:iCs/>
          <w:sz w:val="24"/>
          <w:szCs w:val="24"/>
        </w:rPr>
        <w:t>39</w:t>
      </w:r>
      <w:r w:rsidRPr="005E3CEE">
        <w:rPr>
          <w:rFonts w:asciiTheme="majorHAnsi" w:hAnsiTheme="majorHAnsi"/>
          <w:sz w:val="24"/>
          <w:szCs w:val="24"/>
        </w:rPr>
        <w:t xml:space="preserve">, 9–30.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 xml:space="preserve">Schweinberger, S. R., Pickering, E. C., </w:t>
      </w:r>
      <w:proofErr w:type="spellStart"/>
      <w:r w:rsidRPr="005E3CEE">
        <w:rPr>
          <w:rFonts w:asciiTheme="majorHAnsi" w:hAnsiTheme="majorHAnsi"/>
          <w:sz w:val="24"/>
          <w:szCs w:val="24"/>
        </w:rPr>
        <w:t>Jentzsch</w:t>
      </w:r>
      <w:proofErr w:type="spellEnd"/>
      <w:r w:rsidRPr="005E3CEE">
        <w:rPr>
          <w:rFonts w:asciiTheme="majorHAnsi" w:hAnsiTheme="majorHAnsi"/>
          <w:sz w:val="24"/>
          <w:szCs w:val="24"/>
        </w:rPr>
        <w:t>, I., Burton, A. M., &amp; Kaufmann, J. M. (2002).</w:t>
      </w:r>
      <w:proofErr w:type="gramEnd"/>
      <w:r w:rsidRPr="005E3CEE">
        <w:rPr>
          <w:rFonts w:asciiTheme="majorHAnsi" w:hAnsiTheme="majorHAnsi"/>
          <w:sz w:val="24"/>
          <w:szCs w:val="24"/>
        </w:rPr>
        <w:t xml:space="preserve"> Event-related brain potential evidence for a response of inferior temporal cortex to familiar face repetitions. </w:t>
      </w:r>
      <w:r w:rsidRPr="005E3CEE">
        <w:rPr>
          <w:rFonts w:asciiTheme="majorHAnsi" w:hAnsiTheme="majorHAnsi"/>
          <w:i/>
          <w:iCs/>
          <w:sz w:val="24"/>
          <w:szCs w:val="24"/>
        </w:rPr>
        <w:t>Cognitive Brain Research</w:t>
      </w:r>
      <w:r w:rsidRPr="005E3CEE">
        <w:rPr>
          <w:rFonts w:asciiTheme="majorHAnsi" w:hAnsiTheme="majorHAnsi"/>
          <w:sz w:val="24"/>
          <w:szCs w:val="24"/>
        </w:rPr>
        <w:t xml:space="preserve">, </w:t>
      </w:r>
      <w:r w:rsidRPr="005E3CEE">
        <w:rPr>
          <w:rFonts w:asciiTheme="majorHAnsi" w:hAnsiTheme="majorHAnsi"/>
          <w:i/>
          <w:iCs/>
          <w:sz w:val="24"/>
          <w:szCs w:val="24"/>
        </w:rPr>
        <w:t>14</w:t>
      </w:r>
      <w:r w:rsidRPr="005E3CEE">
        <w:rPr>
          <w:rFonts w:asciiTheme="majorHAnsi" w:hAnsiTheme="majorHAnsi"/>
          <w:sz w:val="24"/>
          <w:szCs w:val="24"/>
        </w:rPr>
        <w:t xml:space="preserve">, 398–409.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Sergent</w:t>
      </w:r>
      <w:proofErr w:type="spellEnd"/>
      <w:r w:rsidRPr="005E3CEE">
        <w:rPr>
          <w:rFonts w:asciiTheme="majorHAnsi" w:hAnsiTheme="majorHAnsi"/>
          <w:sz w:val="24"/>
          <w:szCs w:val="24"/>
        </w:rPr>
        <w:t xml:space="preserve">, J., &amp; </w:t>
      </w:r>
      <w:proofErr w:type="spellStart"/>
      <w:r w:rsidRPr="005E3CEE">
        <w:rPr>
          <w:rFonts w:asciiTheme="majorHAnsi" w:hAnsiTheme="majorHAnsi"/>
          <w:sz w:val="24"/>
          <w:szCs w:val="24"/>
        </w:rPr>
        <w:t>Poncet</w:t>
      </w:r>
      <w:proofErr w:type="spellEnd"/>
      <w:r w:rsidRPr="005E3CEE">
        <w:rPr>
          <w:rFonts w:asciiTheme="majorHAnsi" w:hAnsiTheme="majorHAnsi"/>
          <w:sz w:val="24"/>
          <w:szCs w:val="24"/>
        </w:rPr>
        <w:t>, M. (1990).</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From covert to overt recognition of faces in a prosopagnosic patient.</w:t>
      </w:r>
      <w:proofErr w:type="gramEnd"/>
      <w:r w:rsidRPr="005E3CEE">
        <w:rPr>
          <w:rFonts w:asciiTheme="majorHAnsi" w:hAnsiTheme="majorHAnsi"/>
          <w:sz w:val="24"/>
          <w:szCs w:val="24"/>
        </w:rPr>
        <w:t xml:space="preserve"> </w:t>
      </w:r>
      <w:proofErr w:type="gramStart"/>
      <w:r w:rsidRPr="005E3CEE">
        <w:rPr>
          <w:rFonts w:asciiTheme="majorHAnsi" w:hAnsiTheme="majorHAnsi"/>
          <w:i/>
          <w:iCs/>
          <w:sz w:val="24"/>
          <w:szCs w:val="24"/>
        </w:rPr>
        <w:t>Brain</w:t>
      </w:r>
      <w:r w:rsidRPr="005E3CEE">
        <w:rPr>
          <w:rFonts w:asciiTheme="majorHAnsi" w:hAnsiTheme="majorHAnsi"/>
          <w:sz w:val="24"/>
          <w:szCs w:val="24"/>
        </w:rPr>
        <w:t xml:space="preserve">, </w:t>
      </w:r>
      <w:r w:rsidRPr="005E3CEE">
        <w:rPr>
          <w:rFonts w:asciiTheme="majorHAnsi" w:hAnsiTheme="majorHAnsi"/>
          <w:i/>
          <w:iCs/>
          <w:sz w:val="24"/>
          <w:szCs w:val="24"/>
        </w:rPr>
        <w:t>113</w:t>
      </w:r>
      <w:r w:rsidRPr="005E3CEE">
        <w:rPr>
          <w:rFonts w:asciiTheme="majorHAnsi" w:hAnsiTheme="majorHAnsi"/>
          <w:sz w:val="24"/>
          <w:szCs w:val="24"/>
        </w:rPr>
        <w:t>, 989–1004.</w:t>
      </w:r>
      <w:proofErr w:type="gramEnd"/>
      <w:r w:rsidRPr="005E3CEE">
        <w:rPr>
          <w:rFonts w:asciiTheme="majorHAnsi" w:hAnsiTheme="majorHAnsi"/>
          <w:sz w:val="24"/>
          <w:szCs w:val="24"/>
        </w:rPr>
        <w:t xml:space="preserve">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spellStart"/>
      <w:proofErr w:type="gramStart"/>
      <w:r w:rsidRPr="005E3CEE">
        <w:rPr>
          <w:rFonts w:asciiTheme="majorHAnsi" w:hAnsiTheme="majorHAnsi"/>
          <w:sz w:val="24"/>
          <w:szCs w:val="24"/>
        </w:rPr>
        <w:t>Susilo</w:t>
      </w:r>
      <w:proofErr w:type="spellEnd"/>
      <w:r w:rsidRPr="005E3CEE">
        <w:rPr>
          <w:rFonts w:asciiTheme="majorHAnsi" w:hAnsiTheme="majorHAnsi"/>
          <w:sz w:val="24"/>
          <w:szCs w:val="24"/>
        </w:rPr>
        <w:t>, T., &amp; Duchaine, B. (2013).</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Advances in developmental prosopagnosia research.</w:t>
      </w:r>
      <w:proofErr w:type="gramEnd"/>
      <w:r w:rsidRPr="005E3CEE">
        <w:rPr>
          <w:rFonts w:asciiTheme="majorHAnsi" w:hAnsiTheme="majorHAnsi"/>
          <w:sz w:val="24"/>
          <w:szCs w:val="24"/>
        </w:rPr>
        <w:t xml:space="preserve"> </w:t>
      </w:r>
      <w:r w:rsidRPr="005E3CEE">
        <w:rPr>
          <w:rFonts w:asciiTheme="majorHAnsi" w:hAnsiTheme="majorHAnsi"/>
          <w:i/>
          <w:iCs/>
          <w:sz w:val="24"/>
          <w:szCs w:val="24"/>
        </w:rPr>
        <w:t>Current Opinion in Neurobiology</w:t>
      </w:r>
      <w:r w:rsidRPr="005E3CEE">
        <w:rPr>
          <w:rFonts w:asciiTheme="majorHAnsi" w:hAnsiTheme="majorHAnsi"/>
          <w:sz w:val="24"/>
          <w:szCs w:val="24"/>
        </w:rPr>
        <w:t xml:space="preserve">, </w:t>
      </w:r>
      <w:r w:rsidRPr="005E3CEE">
        <w:rPr>
          <w:rFonts w:asciiTheme="majorHAnsi" w:hAnsiTheme="majorHAnsi"/>
          <w:i/>
          <w:iCs/>
          <w:sz w:val="24"/>
          <w:szCs w:val="24"/>
        </w:rPr>
        <w:t>23</w:t>
      </w:r>
      <w:r w:rsidRPr="005E3CEE">
        <w:rPr>
          <w:rFonts w:asciiTheme="majorHAnsi" w:hAnsiTheme="majorHAnsi"/>
          <w:sz w:val="24"/>
          <w:szCs w:val="24"/>
        </w:rPr>
        <w:t xml:space="preserve">, 423–429.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Tanaka, J. W., Curran, T., Porterfield, A. L., &amp; Collins, D. (2006).</w:t>
      </w:r>
      <w:proofErr w:type="gramEnd"/>
      <w:r w:rsidRPr="005E3CEE">
        <w:rPr>
          <w:rFonts w:asciiTheme="majorHAnsi" w:hAnsiTheme="majorHAnsi"/>
          <w:sz w:val="24"/>
          <w:szCs w:val="24"/>
        </w:rPr>
        <w:t xml:space="preserve"> Activation of </w:t>
      </w:r>
      <w:proofErr w:type="spellStart"/>
      <w:r w:rsidRPr="005E3CEE">
        <w:rPr>
          <w:rFonts w:asciiTheme="majorHAnsi" w:hAnsiTheme="majorHAnsi"/>
          <w:sz w:val="24"/>
          <w:szCs w:val="24"/>
        </w:rPr>
        <w:t>preexisting</w:t>
      </w:r>
      <w:proofErr w:type="spellEnd"/>
      <w:r w:rsidRPr="005E3CEE">
        <w:rPr>
          <w:rFonts w:asciiTheme="majorHAnsi" w:hAnsiTheme="majorHAnsi"/>
          <w:sz w:val="24"/>
          <w:szCs w:val="24"/>
        </w:rPr>
        <w:t xml:space="preserve"> and acquired face representations: The N250 event-related potential as an index </w:t>
      </w:r>
      <w:r w:rsidRPr="005E3CEE">
        <w:rPr>
          <w:rFonts w:asciiTheme="majorHAnsi" w:hAnsiTheme="majorHAnsi"/>
          <w:sz w:val="24"/>
          <w:szCs w:val="24"/>
        </w:rPr>
        <w:lastRenderedPageBreak/>
        <w:t xml:space="preserve">of face familiarity. </w:t>
      </w:r>
      <w:r w:rsidRPr="005E3CEE">
        <w:rPr>
          <w:rFonts w:asciiTheme="majorHAnsi" w:hAnsiTheme="majorHAnsi"/>
          <w:i/>
          <w:iCs/>
          <w:sz w:val="24"/>
          <w:szCs w:val="24"/>
        </w:rPr>
        <w:t>Journal of Cognitive Neuroscience</w:t>
      </w:r>
      <w:r w:rsidRPr="005E3CEE">
        <w:rPr>
          <w:rFonts w:asciiTheme="majorHAnsi" w:hAnsiTheme="majorHAnsi"/>
          <w:sz w:val="24"/>
          <w:szCs w:val="24"/>
        </w:rPr>
        <w:t xml:space="preserve">, </w:t>
      </w:r>
      <w:r w:rsidRPr="005E3CEE">
        <w:rPr>
          <w:rFonts w:asciiTheme="majorHAnsi" w:hAnsiTheme="majorHAnsi"/>
          <w:i/>
          <w:iCs/>
          <w:sz w:val="24"/>
          <w:szCs w:val="24"/>
        </w:rPr>
        <w:t>18</w:t>
      </w:r>
      <w:r w:rsidRPr="005E3CEE">
        <w:rPr>
          <w:rFonts w:asciiTheme="majorHAnsi" w:hAnsiTheme="majorHAnsi"/>
          <w:sz w:val="24"/>
          <w:szCs w:val="24"/>
        </w:rPr>
        <w:t xml:space="preserve">, 1488–1497.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r w:rsidRPr="005E3CEE">
        <w:rPr>
          <w:rFonts w:asciiTheme="majorHAnsi" w:hAnsiTheme="majorHAnsi"/>
          <w:sz w:val="24"/>
          <w:szCs w:val="24"/>
        </w:rPr>
        <w:t xml:space="preserve">Thomas, C., Avidan, G., Humphreys, K., Jung, K., </w:t>
      </w:r>
      <w:proofErr w:type="gramStart"/>
      <w:r w:rsidRPr="005E3CEE">
        <w:rPr>
          <w:rFonts w:asciiTheme="majorHAnsi" w:hAnsiTheme="majorHAnsi"/>
          <w:sz w:val="24"/>
          <w:szCs w:val="24"/>
        </w:rPr>
        <w:t>Gao</w:t>
      </w:r>
      <w:proofErr w:type="gramEnd"/>
      <w:r w:rsidRPr="005E3CEE">
        <w:rPr>
          <w:rFonts w:asciiTheme="majorHAnsi" w:hAnsiTheme="majorHAnsi"/>
          <w:sz w:val="24"/>
          <w:szCs w:val="24"/>
        </w:rPr>
        <w:t xml:space="preserve">, F., &amp; Behrmann, M. (2008). </w:t>
      </w:r>
      <w:proofErr w:type="gramStart"/>
      <w:r w:rsidRPr="005E3CEE">
        <w:rPr>
          <w:rFonts w:asciiTheme="majorHAnsi" w:hAnsiTheme="majorHAnsi"/>
          <w:sz w:val="24"/>
          <w:szCs w:val="24"/>
        </w:rPr>
        <w:t>Reduced structural connectivity in ventral visual cortex in congenital prosopagnosia.</w:t>
      </w:r>
      <w:proofErr w:type="gramEnd"/>
      <w:r w:rsidRPr="005E3CEE">
        <w:rPr>
          <w:rFonts w:asciiTheme="majorHAnsi" w:hAnsiTheme="majorHAnsi"/>
          <w:sz w:val="24"/>
          <w:szCs w:val="24"/>
        </w:rPr>
        <w:t xml:space="preserve"> </w:t>
      </w:r>
      <w:r w:rsidRPr="005E3CEE">
        <w:rPr>
          <w:rFonts w:asciiTheme="majorHAnsi" w:hAnsiTheme="majorHAnsi"/>
          <w:i/>
          <w:iCs/>
          <w:sz w:val="24"/>
          <w:szCs w:val="24"/>
        </w:rPr>
        <w:t>Nature Neuroscience</w:t>
      </w:r>
      <w:r w:rsidRPr="005E3CEE">
        <w:rPr>
          <w:rFonts w:asciiTheme="majorHAnsi" w:hAnsiTheme="majorHAnsi"/>
          <w:sz w:val="24"/>
          <w:szCs w:val="24"/>
        </w:rPr>
        <w:t xml:space="preserve">, </w:t>
      </w:r>
      <w:r w:rsidRPr="005E3CEE">
        <w:rPr>
          <w:rFonts w:asciiTheme="majorHAnsi" w:hAnsiTheme="majorHAnsi"/>
          <w:i/>
          <w:iCs/>
          <w:sz w:val="24"/>
          <w:szCs w:val="24"/>
        </w:rPr>
        <w:t>12</w:t>
      </w:r>
      <w:r w:rsidRPr="005E3CEE">
        <w:rPr>
          <w:rFonts w:asciiTheme="majorHAnsi" w:hAnsiTheme="majorHAnsi"/>
          <w:sz w:val="24"/>
          <w:szCs w:val="24"/>
        </w:rPr>
        <w:t xml:space="preserve">, 29–31.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Towler, J., &amp; Eimer, M. (2012).</w:t>
      </w:r>
      <w:proofErr w:type="gramEnd"/>
      <w:r w:rsidRPr="005E3CEE">
        <w:rPr>
          <w:rFonts w:asciiTheme="majorHAnsi" w:hAnsiTheme="majorHAnsi"/>
          <w:sz w:val="24"/>
          <w:szCs w:val="24"/>
        </w:rPr>
        <w:t xml:space="preserve"> Electrophysiological studies of face processing in developmental prosopagnosia: Neuropsychological and neurodevelopmental perspectives. </w:t>
      </w:r>
      <w:r w:rsidRPr="005E3CEE">
        <w:rPr>
          <w:rFonts w:asciiTheme="majorHAnsi" w:hAnsiTheme="majorHAnsi"/>
          <w:i/>
          <w:iCs/>
          <w:sz w:val="24"/>
          <w:szCs w:val="24"/>
        </w:rPr>
        <w:t>Cognitive Neuropsychology</w:t>
      </w:r>
      <w:r w:rsidRPr="005E3CEE">
        <w:rPr>
          <w:rFonts w:asciiTheme="majorHAnsi" w:hAnsiTheme="majorHAnsi"/>
          <w:sz w:val="24"/>
          <w:szCs w:val="24"/>
        </w:rPr>
        <w:t xml:space="preserve">, </w:t>
      </w:r>
      <w:r w:rsidRPr="005E3CEE">
        <w:rPr>
          <w:rFonts w:asciiTheme="majorHAnsi" w:hAnsiTheme="majorHAnsi"/>
          <w:i/>
          <w:iCs/>
          <w:sz w:val="24"/>
          <w:szCs w:val="24"/>
        </w:rPr>
        <w:t>29</w:t>
      </w:r>
      <w:r w:rsidRPr="005E3CEE">
        <w:rPr>
          <w:rFonts w:asciiTheme="majorHAnsi" w:hAnsiTheme="majorHAnsi"/>
          <w:sz w:val="24"/>
          <w:szCs w:val="24"/>
        </w:rPr>
        <w:t xml:space="preserve">, 503–529.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Towler, J., Gosling, A., Duchaine, B., &amp; Eimer, M. (2012).</w:t>
      </w:r>
      <w:proofErr w:type="gramEnd"/>
      <w:r w:rsidRPr="005E3CEE">
        <w:rPr>
          <w:rFonts w:asciiTheme="majorHAnsi" w:hAnsiTheme="majorHAnsi"/>
          <w:sz w:val="24"/>
          <w:szCs w:val="24"/>
        </w:rPr>
        <w:t xml:space="preserve"> </w:t>
      </w:r>
      <w:proofErr w:type="gramStart"/>
      <w:r w:rsidRPr="005E3CEE">
        <w:rPr>
          <w:rFonts w:asciiTheme="majorHAnsi" w:hAnsiTheme="majorHAnsi"/>
          <w:sz w:val="24"/>
          <w:szCs w:val="24"/>
        </w:rPr>
        <w:t>The face-sensitive N170 component in developmental prosopagnosia.</w:t>
      </w:r>
      <w:proofErr w:type="gramEnd"/>
      <w:r w:rsidRPr="005E3CEE">
        <w:rPr>
          <w:rFonts w:asciiTheme="majorHAnsi" w:hAnsiTheme="majorHAnsi"/>
          <w:sz w:val="24"/>
          <w:szCs w:val="24"/>
        </w:rPr>
        <w:t xml:space="preserve"> </w:t>
      </w:r>
      <w:r w:rsidRPr="005E3CEE">
        <w:rPr>
          <w:rFonts w:asciiTheme="majorHAnsi" w:hAnsiTheme="majorHAnsi"/>
          <w:i/>
          <w:iCs/>
          <w:sz w:val="24"/>
          <w:szCs w:val="24"/>
        </w:rPr>
        <w:t>Neuropsychologia</w:t>
      </w:r>
      <w:r w:rsidRPr="005E3CEE">
        <w:rPr>
          <w:rFonts w:asciiTheme="majorHAnsi" w:hAnsiTheme="majorHAnsi"/>
          <w:sz w:val="24"/>
          <w:szCs w:val="24"/>
        </w:rPr>
        <w:t xml:space="preserve">, </w:t>
      </w:r>
      <w:r w:rsidRPr="005E3CEE">
        <w:rPr>
          <w:rFonts w:asciiTheme="majorHAnsi" w:hAnsiTheme="majorHAnsi"/>
          <w:i/>
          <w:iCs/>
          <w:sz w:val="24"/>
          <w:szCs w:val="24"/>
        </w:rPr>
        <w:t>50</w:t>
      </w:r>
      <w:r w:rsidRPr="005E3CEE">
        <w:rPr>
          <w:rFonts w:asciiTheme="majorHAnsi" w:hAnsiTheme="majorHAnsi"/>
          <w:sz w:val="24"/>
          <w:szCs w:val="24"/>
        </w:rPr>
        <w:t xml:space="preserve">, 3588–3599. </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Towler, J., Gosling, A., Duchaine, B., &amp; Eimer, M. (2014).</w:t>
      </w:r>
      <w:proofErr w:type="gramEnd"/>
      <w:r w:rsidRPr="005E3CEE">
        <w:rPr>
          <w:rFonts w:asciiTheme="majorHAnsi" w:hAnsiTheme="majorHAnsi"/>
          <w:sz w:val="24"/>
          <w:szCs w:val="24"/>
        </w:rPr>
        <w:t xml:space="preserve"> Normal perception of Mooney faces in developmental prosopagnosia: Evidence from the N170 component and rapid neural adaptation. </w:t>
      </w:r>
      <w:proofErr w:type="gramStart"/>
      <w:r w:rsidRPr="005E3CEE">
        <w:rPr>
          <w:rFonts w:asciiTheme="majorHAnsi" w:hAnsiTheme="majorHAnsi"/>
          <w:i/>
          <w:iCs/>
          <w:sz w:val="24"/>
          <w:szCs w:val="24"/>
        </w:rPr>
        <w:t>Journal of Neuropsychology.</w:t>
      </w:r>
      <w:proofErr w:type="gramEnd"/>
      <w:r w:rsidRPr="005E3CEE">
        <w:rPr>
          <w:rFonts w:asciiTheme="majorHAnsi" w:hAnsiTheme="majorHAnsi"/>
          <w:sz w:val="24"/>
          <w:szCs w:val="24"/>
        </w:rPr>
        <w:t xml:space="preserve"> doi:10.1111/jnp.12054</w:t>
      </w:r>
    </w:p>
    <w:p w:rsidR="00E92ED8" w:rsidRPr="005E3CEE" w:rsidRDefault="00E92ED8" w:rsidP="006F47B7">
      <w:pPr>
        <w:widowControl w:val="0"/>
        <w:autoSpaceDE w:val="0"/>
        <w:autoSpaceDN w:val="0"/>
        <w:adjustRightInd w:val="0"/>
        <w:spacing w:after="0" w:line="360" w:lineRule="auto"/>
        <w:ind w:left="720" w:hanging="720"/>
        <w:jc w:val="both"/>
        <w:rPr>
          <w:rFonts w:asciiTheme="majorHAnsi" w:hAnsiTheme="majorHAnsi"/>
          <w:sz w:val="24"/>
          <w:szCs w:val="24"/>
        </w:rPr>
      </w:pPr>
      <w:proofErr w:type="gramStart"/>
      <w:r w:rsidRPr="005E3CEE">
        <w:rPr>
          <w:rFonts w:asciiTheme="majorHAnsi" w:hAnsiTheme="majorHAnsi"/>
          <w:sz w:val="24"/>
          <w:szCs w:val="24"/>
        </w:rPr>
        <w:t>Zimmermann, F. G. S., &amp; Eimer, M. (2013).</w:t>
      </w:r>
      <w:proofErr w:type="gramEnd"/>
      <w:r w:rsidRPr="005E3CEE">
        <w:rPr>
          <w:rFonts w:asciiTheme="majorHAnsi" w:hAnsiTheme="majorHAnsi"/>
          <w:sz w:val="24"/>
          <w:szCs w:val="24"/>
        </w:rPr>
        <w:t xml:space="preserve"> Face learning and the emergence of view-independent face recognition: An event-related brain potential study. </w:t>
      </w:r>
      <w:r w:rsidRPr="005E3CEE">
        <w:rPr>
          <w:rFonts w:asciiTheme="majorHAnsi" w:hAnsiTheme="majorHAnsi"/>
          <w:i/>
          <w:iCs/>
          <w:sz w:val="24"/>
          <w:szCs w:val="24"/>
        </w:rPr>
        <w:t>Neuropsychologia</w:t>
      </w:r>
      <w:r w:rsidRPr="005E3CEE">
        <w:rPr>
          <w:rFonts w:asciiTheme="majorHAnsi" w:hAnsiTheme="majorHAnsi"/>
          <w:sz w:val="24"/>
          <w:szCs w:val="24"/>
        </w:rPr>
        <w:t xml:space="preserve">, </w:t>
      </w:r>
      <w:r w:rsidRPr="005E3CEE">
        <w:rPr>
          <w:rFonts w:asciiTheme="majorHAnsi" w:hAnsiTheme="majorHAnsi"/>
          <w:i/>
          <w:iCs/>
          <w:sz w:val="24"/>
          <w:szCs w:val="24"/>
        </w:rPr>
        <w:t>51</w:t>
      </w:r>
      <w:r w:rsidRPr="005E3CEE">
        <w:rPr>
          <w:rFonts w:asciiTheme="majorHAnsi" w:hAnsiTheme="majorHAnsi"/>
          <w:sz w:val="24"/>
          <w:szCs w:val="24"/>
        </w:rPr>
        <w:t xml:space="preserve">, 1320–1329. </w:t>
      </w:r>
    </w:p>
    <w:p w:rsidR="00E92ED8" w:rsidRPr="00E92ED8" w:rsidRDefault="00E92ED8" w:rsidP="00BC67EE">
      <w:pPr>
        <w:spacing w:after="0" w:line="360" w:lineRule="auto"/>
        <w:jc w:val="both"/>
        <w:rPr>
          <w:rFonts w:asciiTheme="majorHAnsi" w:hAnsiTheme="majorHAnsi" w:cs="Arial"/>
          <w:b/>
          <w:sz w:val="24"/>
          <w:szCs w:val="24"/>
        </w:rPr>
      </w:pPr>
    </w:p>
    <w:p w:rsidR="00B2729A" w:rsidRDefault="00B2729A">
      <w:pPr>
        <w:rPr>
          <w:rFonts w:asciiTheme="majorHAnsi" w:hAnsiTheme="majorHAnsi" w:cs="Arial"/>
          <w:sz w:val="24"/>
          <w:szCs w:val="24"/>
        </w:rPr>
      </w:pPr>
      <w:r>
        <w:rPr>
          <w:rFonts w:asciiTheme="majorHAnsi" w:hAnsiTheme="majorHAnsi" w:cs="Arial"/>
          <w:sz w:val="24"/>
          <w:szCs w:val="24"/>
        </w:rPr>
        <w:br w:type="page"/>
      </w:r>
    </w:p>
    <w:p w:rsidR="00B2729A" w:rsidRPr="00B2729A" w:rsidRDefault="00B2729A" w:rsidP="00B2729A">
      <w:pPr>
        <w:spacing w:after="0" w:line="360" w:lineRule="auto"/>
        <w:rPr>
          <w:rFonts w:asciiTheme="majorHAnsi" w:hAnsiTheme="majorHAnsi"/>
          <w:b/>
          <w:sz w:val="24"/>
          <w:szCs w:val="24"/>
        </w:rPr>
      </w:pPr>
      <w:r w:rsidRPr="00B2729A">
        <w:rPr>
          <w:rFonts w:asciiTheme="majorHAnsi" w:hAnsiTheme="majorHAnsi"/>
          <w:b/>
          <w:sz w:val="24"/>
          <w:szCs w:val="24"/>
        </w:rPr>
        <w:lastRenderedPageBreak/>
        <w:t>Figure Legends</w:t>
      </w:r>
    </w:p>
    <w:p w:rsidR="00B2729A" w:rsidRPr="00B2729A" w:rsidRDefault="00B2729A" w:rsidP="00B2729A">
      <w:pPr>
        <w:spacing w:after="0" w:line="360" w:lineRule="auto"/>
        <w:jc w:val="both"/>
        <w:rPr>
          <w:rFonts w:asciiTheme="majorHAnsi" w:hAnsiTheme="majorHAnsi"/>
          <w:sz w:val="24"/>
          <w:szCs w:val="24"/>
        </w:rPr>
      </w:pPr>
    </w:p>
    <w:p w:rsidR="00B2729A" w:rsidRPr="00764FE8" w:rsidRDefault="00B2729A" w:rsidP="00B2729A">
      <w:pPr>
        <w:spacing w:after="0" w:line="360" w:lineRule="auto"/>
        <w:jc w:val="both"/>
        <w:rPr>
          <w:rFonts w:asciiTheme="majorHAnsi" w:hAnsiTheme="majorHAnsi"/>
          <w:sz w:val="24"/>
          <w:szCs w:val="24"/>
        </w:rPr>
      </w:pPr>
      <w:proofErr w:type="gramStart"/>
      <w:r w:rsidRPr="00B2729A">
        <w:rPr>
          <w:rFonts w:asciiTheme="majorHAnsi" w:hAnsiTheme="majorHAnsi"/>
          <w:b/>
          <w:sz w:val="24"/>
          <w:szCs w:val="24"/>
        </w:rPr>
        <w:t>Figure 1.</w:t>
      </w:r>
      <w:proofErr w:type="gramEnd"/>
      <w:r w:rsidRPr="00B2729A">
        <w:rPr>
          <w:rFonts w:asciiTheme="majorHAnsi" w:hAnsiTheme="majorHAnsi"/>
          <w:b/>
          <w:sz w:val="24"/>
          <w:szCs w:val="24"/>
        </w:rPr>
        <w:t xml:space="preserve"> </w:t>
      </w:r>
      <w:r w:rsidRPr="00764FE8">
        <w:rPr>
          <w:rFonts w:asciiTheme="majorHAnsi" w:hAnsiTheme="majorHAnsi"/>
          <w:sz w:val="24"/>
          <w:szCs w:val="24"/>
        </w:rPr>
        <w:t>T</w:t>
      </w:r>
      <w:r>
        <w:rPr>
          <w:rFonts w:asciiTheme="majorHAnsi" w:hAnsiTheme="majorHAnsi"/>
          <w:sz w:val="24"/>
          <w:szCs w:val="24"/>
        </w:rPr>
        <w:t>he t</w:t>
      </w:r>
      <w:r w:rsidRPr="00764FE8">
        <w:rPr>
          <w:rFonts w:asciiTheme="majorHAnsi" w:hAnsiTheme="majorHAnsi"/>
          <w:sz w:val="24"/>
          <w:szCs w:val="24"/>
        </w:rPr>
        <w:t xml:space="preserve">arget face </w:t>
      </w:r>
      <w:r>
        <w:rPr>
          <w:rFonts w:asciiTheme="majorHAnsi" w:hAnsiTheme="majorHAnsi"/>
          <w:sz w:val="24"/>
          <w:szCs w:val="24"/>
        </w:rPr>
        <w:t>(“</w:t>
      </w:r>
      <w:r w:rsidRPr="00764FE8">
        <w:rPr>
          <w:rFonts w:asciiTheme="majorHAnsi" w:hAnsiTheme="majorHAnsi"/>
          <w:sz w:val="24"/>
          <w:szCs w:val="24"/>
        </w:rPr>
        <w:t>Joe</w:t>
      </w:r>
      <w:r>
        <w:rPr>
          <w:rFonts w:asciiTheme="majorHAnsi" w:hAnsiTheme="majorHAnsi"/>
          <w:sz w:val="24"/>
          <w:szCs w:val="24"/>
        </w:rPr>
        <w:t xml:space="preserve">”), shown </w:t>
      </w:r>
      <w:r w:rsidRPr="00764FE8">
        <w:rPr>
          <w:rFonts w:asciiTheme="majorHAnsi" w:hAnsiTheme="majorHAnsi"/>
          <w:sz w:val="24"/>
          <w:szCs w:val="24"/>
        </w:rPr>
        <w:t xml:space="preserve">from </w:t>
      </w:r>
      <w:r>
        <w:rPr>
          <w:rFonts w:asciiTheme="majorHAnsi" w:hAnsiTheme="majorHAnsi"/>
          <w:sz w:val="24"/>
          <w:szCs w:val="24"/>
        </w:rPr>
        <w:t xml:space="preserve">the </w:t>
      </w:r>
      <w:r w:rsidRPr="00764FE8">
        <w:rPr>
          <w:rFonts w:asciiTheme="majorHAnsi" w:hAnsiTheme="majorHAnsi"/>
          <w:sz w:val="24"/>
          <w:szCs w:val="24"/>
        </w:rPr>
        <w:t>three viewpoints</w:t>
      </w:r>
      <w:r>
        <w:rPr>
          <w:rFonts w:asciiTheme="majorHAnsi" w:hAnsiTheme="majorHAnsi"/>
          <w:sz w:val="24"/>
          <w:szCs w:val="24"/>
        </w:rPr>
        <w:t xml:space="preserve"> (front view, 30° side view, 60° side view) in which it was presented in this study</w:t>
      </w:r>
      <w:r w:rsidRPr="00764FE8">
        <w:rPr>
          <w:rFonts w:asciiTheme="majorHAnsi" w:hAnsiTheme="majorHAnsi"/>
          <w:sz w:val="24"/>
          <w:szCs w:val="24"/>
        </w:rPr>
        <w:t>.</w:t>
      </w:r>
    </w:p>
    <w:p w:rsidR="00B2729A" w:rsidRDefault="00B2729A" w:rsidP="00B2729A">
      <w:pPr>
        <w:spacing w:after="0" w:line="360" w:lineRule="auto"/>
        <w:jc w:val="both"/>
        <w:rPr>
          <w:rFonts w:asciiTheme="majorHAnsi" w:hAnsiTheme="majorHAnsi" w:cs="Calibri"/>
          <w:b/>
          <w:sz w:val="24"/>
          <w:szCs w:val="24"/>
        </w:rPr>
      </w:pPr>
    </w:p>
    <w:p w:rsidR="00D77FE8" w:rsidRDefault="00D77FE8" w:rsidP="00B2729A">
      <w:pPr>
        <w:spacing w:after="0" w:line="360" w:lineRule="auto"/>
        <w:jc w:val="both"/>
        <w:rPr>
          <w:rFonts w:asciiTheme="majorHAnsi" w:hAnsiTheme="majorHAnsi" w:cs="Calibri"/>
          <w:sz w:val="24"/>
          <w:szCs w:val="24"/>
        </w:rPr>
      </w:pPr>
      <w:proofErr w:type="gramStart"/>
      <w:r>
        <w:rPr>
          <w:rFonts w:asciiTheme="majorHAnsi" w:hAnsiTheme="majorHAnsi" w:cs="Calibri"/>
          <w:b/>
          <w:sz w:val="24"/>
          <w:szCs w:val="24"/>
        </w:rPr>
        <w:t>Figure 2</w:t>
      </w:r>
      <w:r w:rsidR="00B2729A" w:rsidRPr="00B2729A">
        <w:rPr>
          <w:rFonts w:asciiTheme="majorHAnsi" w:hAnsiTheme="majorHAnsi" w:cs="Calibri"/>
          <w:b/>
          <w:sz w:val="24"/>
          <w:szCs w:val="24"/>
        </w:rPr>
        <w:t>.</w:t>
      </w:r>
      <w:proofErr w:type="gramEnd"/>
      <w:r w:rsidR="00B2729A" w:rsidRPr="00B2729A">
        <w:rPr>
          <w:rFonts w:asciiTheme="majorHAnsi" w:hAnsiTheme="majorHAnsi" w:cs="Calibri"/>
          <w:sz w:val="24"/>
          <w:szCs w:val="24"/>
        </w:rPr>
        <w:t xml:space="preserve"> Grand-averaged ERPs elicited at lateral temporo-occipital electrodes P7 (left hemisphere) an</w:t>
      </w:r>
      <w:r>
        <w:rPr>
          <w:rFonts w:asciiTheme="majorHAnsi" w:hAnsiTheme="majorHAnsi" w:cs="Calibri"/>
          <w:sz w:val="24"/>
          <w:szCs w:val="24"/>
        </w:rPr>
        <w:t>d P8 (right hemisphere) in the 7</w:t>
      </w:r>
      <w:r w:rsidR="00B2729A" w:rsidRPr="00B2729A">
        <w:rPr>
          <w:rFonts w:asciiTheme="majorHAnsi" w:hAnsiTheme="majorHAnsi" w:cs="Calibri"/>
          <w:sz w:val="24"/>
          <w:szCs w:val="24"/>
        </w:rPr>
        <w:t>00 m</w:t>
      </w:r>
      <w:r>
        <w:rPr>
          <w:rFonts w:asciiTheme="majorHAnsi" w:hAnsiTheme="majorHAnsi" w:cs="Calibri"/>
          <w:sz w:val="24"/>
          <w:szCs w:val="24"/>
        </w:rPr>
        <w:t xml:space="preserve">s interval after stimulus onset in response to Target Faces, Own Faces, and </w:t>
      </w:r>
      <w:r w:rsidR="00E74AB4">
        <w:rPr>
          <w:rFonts w:asciiTheme="majorHAnsi" w:hAnsiTheme="majorHAnsi" w:cs="Calibri"/>
          <w:sz w:val="24"/>
          <w:szCs w:val="24"/>
        </w:rPr>
        <w:t>Nontarget</w:t>
      </w:r>
      <w:r>
        <w:rPr>
          <w:rFonts w:asciiTheme="majorHAnsi" w:hAnsiTheme="majorHAnsi" w:cs="Calibri"/>
          <w:sz w:val="24"/>
          <w:szCs w:val="24"/>
        </w:rPr>
        <w:t xml:space="preserve"> Faces. ERPs are shown separately for the DP group (top panel) and the age-matched control group (bottom panel). Target Faces and Own Faces triggered N250 components in both groups.</w:t>
      </w:r>
    </w:p>
    <w:p w:rsidR="00D77FE8" w:rsidRDefault="00D77FE8" w:rsidP="00B2729A">
      <w:pPr>
        <w:spacing w:after="0" w:line="360" w:lineRule="auto"/>
        <w:jc w:val="both"/>
        <w:rPr>
          <w:rFonts w:asciiTheme="majorHAnsi" w:hAnsiTheme="majorHAnsi" w:cs="Calibri"/>
          <w:sz w:val="24"/>
          <w:szCs w:val="24"/>
        </w:rPr>
      </w:pPr>
    </w:p>
    <w:p w:rsidR="00D77FE8" w:rsidRDefault="00D77FE8" w:rsidP="00B2729A">
      <w:pPr>
        <w:spacing w:after="0" w:line="360" w:lineRule="auto"/>
        <w:jc w:val="both"/>
        <w:rPr>
          <w:rFonts w:asciiTheme="majorHAnsi" w:hAnsiTheme="majorHAnsi" w:cs="Calibri"/>
          <w:sz w:val="24"/>
          <w:szCs w:val="24"/>
        </w:rPr>
      </w:pPr>
      <w:proofErr w:type="gramStart"/>
      <w:r w:rsidRPr="00D77FE8">
        <w:rPr>
          <w:rFonts w:asciiTheme="majorHAnsi" w:hAnsiTheme="majorHAnsi" w:cs="Calibri"/>
          <w:b/>
          <w:sz w:val="24"/>
          <w:szCs w:val="24"/>
        </w:rPr>
        <w:t>Figure 3.</w:t>
      </w:r>
      <w:proofErr w:type="gramEnd"/>
      <w:r>
        <w:rPr>
          <w:rFonts w:asciiTheme="majorHAnsi" w:hAnsiTheme="majorHAnsi" w:cs="Calibri"/>
          <w:sz w:val="24"/>
          <w:szCs w:val="24"/>
        </w:rPr>
        <w:t xml:space="preserve"> N250 difference waveforms obtained for right posterior electrode </w:t>
      </w:r>
      <w:r w:rsidR="007F6043">
        <w:rPr>
          <w:rFonts w:asciiTheme="majorHAnsi" w:hAnsiTheme="majorHAnsi" w:cs="Calibri"/>
          <w:sz w:val="24"/>
          <w:szCs w:val="24"/>
        </w:rPr>
        <w:t xml:space="preserve">P8 </w:t>
      </w:r>
      <w:r>
        <w:rPr>
          <w:rFonts w:asciiTheme="majorHAnsi" w:hAnsiTheme="majorHAnsi" w:cs="Calibri"/>
          <w:sz w:val="24"/>
          <w:szCs w:val="24"/>
        </w:rPr>
        <w:t xml:space="preserve">by subtracting ERPs to </w:t>
      </w:r>
      <w:r w:rsidR="00E74AB4">
        <w:rPr>
          <w:rFonts w:asciiTheme="majorHAnsi" w:hAnsiTheme="majorHAnsi" w:cs="Calibri"/>
          <w:sz w:val="24"/>
          <w:szCs w:val="24"/>
        </w:rPr>
        <w:t xml:space="preserve">Nontarget </w:t>
      </w:r>
      <w:r>
        <w:rPr>
          <w:rFonts w:asciiTheme="majorHAnsi" w:hAnsiTheme="majorHAnsi" w:cs="Calibri"/>
          <w:sz w:val="24"/>
          <w:szCs w:val="24"/>
        </w:rPr>
        <w:t>Faces from ERPs to Target Faces (left panel) or from ERPs to Own Faces (right panel), separately for the control group and the DP group. The onset of the N250 component to Target Faces was delayed in the DP group, while no such delay was present for the N250 to Own Faces.</w:t>
      </w:r>
    </w:p>
    <w:p w:rsidR="00D77FE8" w:rsidRDefault="00D77FE8" w:rsidP="00B2729A">
      <w:pPr>
        <w:spacing w:after="0" w:line="360" w:lineRule="auto"/>
        <w:jc w:val="both"/>
        <w:rPr>
          <w:rFonts w:asciiTheme="majorHAnsi" w:hAnsiTheme="majorHAnsi" w:cs="Calibri"/>
          <w:sz w:val="24"/>
          <w:szCs w:val="24"/>
        </w:rPr>
      </w:pPr>
    </w:p>
    <w:p w:rsidR="00D77FE8" w:rsidRDefault="00D77FE8" w:rsidP="00D77FE8">
      <w:pPr>
        <w:spacing w:after="0" w:line="360" w:lineRule="auto"/>
        <w:jc w:val="both"/>
        <w:rPr>
          <w:rFonts w:asciiTheme="majorHAnsi" w:hAnsiTheme="majorHAnsi" w:cs="Calibri"/>
          <w:sz w:val="24"/>
          <w:szCs w:val="24"/>
        </w:rPr>
      </w:pPr>
      <w:proofErr w:type="gramStart"/>
      <w:r>
        <w:rPr>
          <w:rFonts w:asciiTheme="majorHAnsi" w:hAnsiTheme="majorHAnsi" w:cs="Calibri"/>
          <w:b/>
          <w:sz w:val="24"/>
          <w:szCs w:val="24"/>
        </w:rPr>
        <w:t>Figure 4</w:t>
      </w:r>
      <w:r w:rsidRPr="00B2729A">
        <w:rPr>
          <w:rFonts w:asciiTheme="majorHAnsi" w:hAnsiTheme="majorHAnsi" w:cs="Calibri"/>
          <w:b/>
          <w:sz w:val="24"/>
          <w:szCs w:val="24"/>
        </w:rPr>
        <w:t>.</w:t>
      </w:r>
      <w:proofErr w:type="gramEnd"/>
      <w:r w:rsidRPr="00B2729A">
        <w:rPr>
          <w:rFonts w:asciiTheme="majorHAnsi" w:hAnsiTheme="majorHAnsi" w:cs="Calibri"/>
          <w:sz w:val="24"/>
          <w:szCs w:val="24"/>
        </w:rPr>
        <w:t xml:space="preserve"> </w:t>
      </w:r>
      <w:r w:rsidR="00E74AB4">
        <w:rPr>
          <w:rFonts w:asciiTheme="majorHAnsi" w:hAnsiTheme="majorHAnsi" w:cs="Calibri"/>
          <w:sz w:val="24"/>
          <w:szCs w:val="24"/>
        </w:rPr>
        <w:t xml:space="preserve">Top panel: </w:t>
      </w:r>
      <w:r w:rsidRPr="00B2729A">
        <w:rPr>
          <w:rFonts w:asciiTheme="majorHAnsi" w:hAnsiTheme="majorHAnsi" w:cs="Calibri"/>
          <w:sz w:val="24"/>
          <w:szCs w:val="24"/>
        </w:rPr>
        <w:t xml:space="preserve">Grand-averaged ERPs elicited at </w:t>
      </w:r>
      <w:r>
        <w:rPr>
          <w:rFonts w:asciiTheme="majorHAnsi" w:hAnsiTheme="majorHAnsi" w:cs="Calibri"/>
          <w:sz w:val="24"/>
          <w:szCs w:val="24"/>
        </w:rPr>
        <w:t>posterior midline electrode Pz in the 7</w:t>
      </w:r>
      <w:r w:rsidRPr="00B2729A">
        <w:rPr>
          <w:rFonts w:asciiTheme="majorHAnsi" w:hAnsiTheme="majorHAnsi" w:cs="Calibri"/>
          <w:sz w:val="24"/>
          <w:szCs w:val="24"/>
        </w:rPr>
        <w:t>00 m</w:t>
      </w:r>
      <w:r>
        <w:rPr>
          <w:rFonts w:asciiTheme="majorHAnsi" w:hAnsiTheme="majorHAnsi" w:cs="Calibri"/>
          <w:sz w:val="24"/>
          <w:szCs w:val="24"/>
        </w:rPr>
        <w:t xml:space="preserve">s interval after stimulus onset in response to Target Faces, Own Faces, and </w:t>
      </w:r>
      <w:r w:rsidR="00E74AB4">
        <w:rPr>
          <w:rFonts w:asciiTheme="majorHAnsi" w:hAnsiTheme="majorHAnsi" w:cs="Calibri"/>
          <w:sz w:val="24"/>
          <w:szCs w:val="24"/>
        </w:rPr>
        <w:t>Nontarget</w:t>
      </w:r>
      <w:r>
        <w:rPr>
          <w:rFonts w:asciiTheme="majorHAnsi" w:hAnsiTheme="majorHAnsi" w:cs="Calibri"/>
          <w:sz w:val="24"/>
          <w:szCs w:val="24"/>
        </w:rPr>
        <w:t xml:space="preserve"> Faces, shown separately for the DP group (left panel) and the control group (right panel). P600f components to Target Faces and Own Faces were strongly attenuated in the DP group.</w:t>
      </w:r>
      <w:r w:rsidR="00E74AB4">
        <w:rPr>
          <w:rFonts w:asciiTheme="majorHAnsi" w:hAnsiTheme="majorHAnsi" w:cs="Calibri"/>
          <w:sz w:val="24"/>
          <w:szCs w:val="24"/>
        </w:rPr>
        <w:t xml:space="preserve"> Bottom panel: Topographical maps showing the scalp distribution of P600f components to Target Faces and participant’s Own Face, for the DP group (left) and the control group (right). These maps were computed by subtracting ERP mean amplitudes measured in the 400 – 700 ms post-stimulus interval in response to Nontarget Faces from ERPs to Target Faces and Own Faces, respectively.</w:t>
      </w:r>
    </w:p>
    <w:p w:rsidR="00D77FE8" w:rsidRDefault="00D77FE8" w:rsidP="00B2729A">
      <w:pPr>
        <w:spacing w:after="0" w:line="360" w:lineRule="auto"/>
        <w:jc w:val="both"/>
        <w:rPr>
          <w:rFonts w:asciiTheme="majorHAnsi" w:hAnsiTheme="majorHAnsi" w:cs="Calibri"/>
          <w:sz w:val="24"/>
          <w:szCs w:val="24"/>
        </w:rPr>
      </w:pPr>
    </w:p>
    <w:p w:rsidR="002922AF" w:rsidRDefault="002922AF" w:rsidP="002922AF">
      <w:pPr>
        <w:spacing w:after="0" w:line="360" w:lineRule="auto"/>
        <w:jc w:val="both"/>
        <w:rPr>
          <w:rFonts w:asciiTheme="majorHAnsi" w:hAnsiTheme="majorHAnsi" w:cs="Calibri"/>
          <w:sz w:val="24"/>
          <w:szCs w:val="24"/>
        </w:rPr>
      </w:pPr>
      <w:proofErr w:type="gramStart"/>
      <w:r>
        <w:rPr>
          <w:rFonts w:asciiTheme="majorHAnsi" w:hAnsiTheme="majorHAnsi" w:cs="Calibri"/>
          <w:b/>
          <w:sz w:val="24"/>
          <w:szCs w:val="24"/>
        </w:rPr>
        <w:t>Figure 5</w:t>
      </w:r>
      <w:r w:rsidRPr="00B2729A">
        <w:rPr>
          <w:rFonts w:asciiTheme="majorHAnsi" w:hAnsiTheme="majorHAnsi" w:cs="Calibri"/>
          <w:b/>
          <w:sz w:val="24"/>
          <w:szCs w:val="24"/>
        </w:rPr>
        <w:t>.</w:t>
      </w:r>
      <w:proofErr w:type="gramEnd"/>
      <w:r w:rsidRPr="00B2729A">
        <w:rPr>
          <w:rFonts w:asciiTheme="majorHAnsi" w:hAnsiTheme="majorHAnsi" w:cs="Calibri"/>
          <w:sz w:val="24"/>
          <w:szCs w:val="24"/>
        </w:rPr>
        <w:t xml:space="preserve"> ERPs elicited at </w:t>
      </w:r>
      <w:r>
        <w:rPr>
          <w:rFonts w:asciiTheme="majorHAnsi" w:hAnsiTheme="majorHAnsi" w:cs="Calibri"/>
          <w:sz w:val="24"/>
          <w:szCs w:val="24"/>
        </w:rPr>
        <w:t>posterior midline electrode Pz in the 7</w:t>
      </w:r>
      <w:r w:rsidRPr="00B2729A">
        <w:rPr>
          <w:rFonts w:asciiTheme="majorHAnsi" w:hAnsiTheme="majorHAnsi" w:cs="Calibri"/>
          <w:sz w:val="24"/>
          <w:szCs w:val="24"/>
        </w:rPr>
        <w:t>00 m</w:t>
      </w:r>
      <w:r>
        <w:rPr>
          <w:rFonts w:asciiTheme="majorHAnsi" w:hAnsiTheme="majorHAnsi" w:cs="Calibri"/>
          <w:sz w:val="24"/>
          <w:szCs w:val="24"/>
        </w:rPr>
        <w:t xml:space="preserve">s interval after stimulus onset in response to Own Faces and </w:t>
      </w:r>
      <w:r w:rsidR="00E74AB4">
        <w:rPr>
          <w:rFonts w:asciiTheme="majorHAnsi" w:hAnsiTheme="majorHAnsi" w:cs="Calibri"/>
          <w:sz w:val="24"/>
          <w:szCs w:val="24"/>
        </w:rPr>
        <w:t>Nontarget</w:t>
      </w:r>
      <w:r>
        <w:rPr>
          <w:rFonts w:asciiTheme="majorHAnsi" w:hAnsiTheme="majorHAnsi" w:cs="Calibri"/>
          <w:sz w:val="24"/>
          <w:szCs w:val="24"/>
        </w:rPr>
        <w:t xml:space="preserve"> Faces, shown separately for those eight participants with DP who reported to have been aware of the presence of their Own Face during the experiment (left panel) and for the other two DPs who failed to recognize their Own Face (right panel). P600f components to Own Faces were absent for the two DPs who were unaware of their Own Face.</w:t>
      </w:r>
    </w:p>
    <w:p w:rsidR="0034661C" w:rsidRPr="00764FE8" w:rsidRDefault="0034661C" w:rsidP="0034661C">
      <w:pPr>
        <w:spacing w:after="0" w:line="360" w:lineRule="auto"/>
        <w:jc w:val="both"/>
        <w:rPr>
          <w:rFonts w:asciiTheme="majorHAnsi" w:hAnsiTheme="majorHAnsi"/>
          <w:sz w:val="24"/>
          <w:szCs w:val="24"/>
        </w:rPr>
      </w:pPr>
      <w:proofErr w:type="gramStart"/>
      <w:r w:rsidRPr="0034661C">
        <w:rPr>
          <w:rFonts w:asciiTheme="majorHAnsi" w:hAnsiTheme="majorHAnsi"/>
          <w:b/>
          <w:sz w:val="24"/>
          <w:szCs w:val="24"/>
        </w:rPr>
        <w:lastRenderedPageBreak/>
        <w:t>Table 1.</w:t>
      </w:r>
      <w:proofErr w:type="gramEnd"/>
      <w:r w:rsidRPr="00764FE8">
        <w:rPr>
          <w:rFonts w:asciiTheme="majorHAnsi" w:hAnsiTheme="majorHAnsi"/>
          <w:sz w:val="24"/>
          <w:szCs w:val="24"/>
        </w:rPr>
        <w:t xml:space="preserve">  Z-values for </w:t>
      </w:r>
      <w:r>
        <w:rPr>
          <w:rFonts w:asciiTheme="majorHAnsi" w:hAnsiTheme="majorHAnsi"/>
          <w:sz w:val="24"/>
          <w:szCs w:val="24"/>
        </w:rPr>
        <w:t xml:space="preserve">the </w:t>
      </w:r>
      <w:r w:rsidRPr="00764FE8">
        <w:rPr>
          <w:rFonts w:asciiTheme="majorHAnsi" w:hAnsiTheme="majorHAnsi"/>
          <w:sz w:val="24"/>
          <w:szCs w:val="24"/>
        </w:rPr>
        <w:t xml:space="preserve">ten DP participants </w:t>
      </w:r>
      <w:r>
        <w:rPr>
          <w:rFonts w:asciiTheme="majorHAnsi" w:hAnsiTheme="majorHAnsi"/>
          <w:sz w:val="24"/>
          <w:szCs w:val="24"/>
        </w:rPr>
        <w:t xml:space="preserve">included in this study </w:t>
      </w:r>
      <w:r w:rsidRPr="00764FE8">
        <w:rPr>
          <w:rFonts w:asciiTheme="majorHAnsi" w:hAnsiTheme="majorHAnsi"/>
          <w:sz w:val="24"/>
          <w:szCs w:val="24"/>
        </w:rPr>
        <w:t xml:space="preserve">on </w:t>
      </w:r>
      <w:r>
        <w:rPr>
          <w:rFonts w:asciiTheme="majorHAnsi" w:hAnsiTheme="majorHAnsi"/>
          <w:sz w:val="24"/>
          <w:szCs w:val="24"/>
        </w:rPr>
        <w:t xml:space="preserve">the </w:t>
      </w:r>
      <w:r w:rsidRPr="00764FE8">
        <w:rPr>
          <w:rFonts w:asciiTheme="majorHAnsi" w:hAnsiTheme="majorHAnsi"/>
          <w:sz w:val="24"/>
          <w:szCs w:val="24"/>
        </w:rPr>
        <w:t xml:space="preserve">Famous Faces Test (FFT), </w:t>
      </w:r>
      <w:r>
        <w:rPr>
          <w:rFonts w:asciiTheme="majorHAnsi" w:hAnsiTheme="majorHAnsi"/>
          <w:sz w:val="24"/>
          <w:szCs w:val="24"/>
        </w:rPr>
        <w:t xml:space="preserve">the </w:t>
      </w:r>
      <w:r w:rsidRPr="00764FE8">
        <w:rPr>
          <w:rFonts w:asciiTheme="majorHAnsi" w:hAnsiTheme="majorHAnsi"/>
          <w:sz w:val="24"/>
          <w:szCs w:val="24"/>
        </w:rPr>
        <w:t xml:space="preserve">Cambridge Face Memory Test (CFMT), </w:t>
      </w:r>
      <w:r>
        <w:rPr>
          <w:rFonts w:asciiTheme="majorHAnsi" w:hAnsiTheme="majorHAnsi"/>
          <w:sz w:val="24"/>
          <w:szCs w:val="24"/>
        </w:rPr>
        <w:t xml:space="preserve">the </w:t>
      </w:r>
      <w:r w:rsidRPr="00764FE8">
        <w:rPr>
          <w:rFonts w:asciiTheme="majorHAnsi" w:hAnsiTheme="majorHAnsi"/>
          <w:sz w:val="24"/>
          <w:szCs w:val="24"/>
        </w:rPr>
        <w:t xml:space="preserve">Cambridge Face Perception Test </w:t>
      </w:r>
      <w:r w:rsidR="00271DB0">
        <w:rPr>
          <w:rFonts w:asciiTheme="majorHAnsi" w:hAnsiTheme="majorHAnsi"/>
          <w:sz w:val="24"/>
          <w:szCs w:val="24"/>
        </w:rPr>
        <w:t xml:space="preserve">(CFPT) </w:t>
      </w:r>
      <w:r>
        <w:rPr>
          <w:rFonts w:asciiTheme="majorHAnsi" w:hAnsiTheme="majorHAnsi"/>
          <w:sz w:val="24"/>
          <w:szCs w:val="24"/>
        </w:rPr>
        <w:t>with upright or</w:t>
      </w:r>
      <w:r w:rsidRPr="00764FE8">
        <w:rPr>
          <w:rFonts w:asciiTheme="majorHAnsi" w:hAnsiTheme="majorHAnsi"/>
          <w:sz w:val="24"/>
          <w:szCs w:val="24"/>
        </w:rPr>
        <w:t xml:space="preserve"> inverted </w:t>
      </w:r>
      <w:r>
        <w:rPr>
          <w:rFonts w:asciiTheme="majorHAnsi" w:hAnsiTheme="majorHAnsi"/>
          <w:sz w:val="24"/>
          <w:szCs w:val="24"/>
        </w:rPr>
        <w:t>faces</w:t>
      </w:r>
      <w:r w:rsidRPr="00764FE8">
        <w:rPr>
          <w:rFonts w:asciiTheme="majorHAnsi" w:hAnsiTheme="majorHAnsi"/>
          <w:sz w:val="24"/>
          <w:szCs w:val="24"/>
        </w:rPr>
        <w:t xml:space="preserve">, </w:t>
      </w:r>
      <w:r>
        <w:rPr>
          <w:rFonts w:asciiTheme="majorHAnsi" w:hAnsiTheme="majorHAnsi"/>
          <w:sz w:val="24"/>
          <w:szCs w:val="24"/>
        </w:rPr>
        <w:t xml:space="preserve">and the </w:t>
      </w:r>
      <w:r w:rsidRPr="00764FE8">
        <w:rPr>
          <w:rFonts w:asciiTheme="majorHAnsi" w:hAnsiTheme="majorHAnsi"/>
          <w:sz w:val="24"/>
          <w:szCs w:val="24"/>
        </w:rPr>
        <w:t>Old-New Test (ONT).</w:t>
      </w:r>
    </w:p>
    <w:p w:rsidR="0034661C" w:rsidRDefault="0034661C" w:rsidP="0034661C">
      <w:pPr>
        <w:pStyle w:val="Caption"/>
        <w:spacing w:after="0" w:line="360" w:lineRule="auto"/>
        <w:jc w:val="both"/>
        <w:rPr>
          <w:rFonts w:asciiTheme="majorHAnsi" w:hAnsiTheme="majorHAnsi"/>
          <w:b w:val="0"/>
          <w:sz w:val="22"/>
          <w:szCs w:val="22"/>
        </w:rPr>
      </w:pPr>
    </w:p>
    <w:p w:rsidR="0034661C" w:rsidRPr="0034661C" w:rsidRDefault="0034661C" w:rsidP="0034661C">
      <w:pPr>
        <w:rPr>
          <w:lang w:eastAsia="en-GB"/>
        </w:rPr>
      </w:pPr>
    </w:p>
    <w:tbl>
      <w:tblPr>
        <w:tblW w:w="9030" w:type="dxa"/>
        <w:tblLayout w:type="fixed"/>
        <w:tblLook w:val="00A0" w:firstRow="1" w:lastRow="0" w:firstColumn="1" w:lastColumn="0" w:noHBand="0" w:noVBand="0"/>
      </w:tblPr>
      <w:tblGrid>
        <w:gridCol w:w="1668"/>
        <w:gridCol w:w="850"/>
        <w:gridCol w:w="851"/>
        <w:gridCol w:w="1134"/>
        <w:gridCol w:w="1134"/>
        <w:gridCol w:w="1134"/>
        <w:gridCol w:w="1134"/>
        <w:gridCol w:w="1125"/>
      </w:tblGrid>
      <w:tr w:rsidR="0034661C" w:rsidRPr="00764FE8" w:rsidTr="000A1261">
        <w:trPr>
          <w:trHeight w:val="315"/>
        </w:trPr>
        <w:tc>
          <w:tcPr>
            <w:tcW w:w="1668" w:type="dxa"/>
            <w:tcBorders>
              <w:top w:val="nil"/>
              <w:left w:val="nil"/>
              <w:bottom w:val="single" w:sz="8" w:space="0" w:color="000000"/>
              <w:right w:val="nil"/>
            </w:tcBorders>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Participant</w:t>
            </w:r>
          </w:p>
        </w:tc>
        <w:tc>
          <w:tcPr>
            <w:tcW w:w="850" w:type="dxa"/>
            <w:tcBorders>
              <w:top w:val="nil"/>
              <w:left w:val="nil"/>
              <w:bottom w:val="single" w:sz="8" w:space="0" w:color="000000"/>
              <w:right w:val="nil"/>
            </w:tcBorders>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Age</w:t>
            </w:r>
          </w:p>
        </w:tc>
        <w:tc>
          <w:tcPr>
            <w:tcW w:w="851" w:type="dxa"/>
            <w:tcBorders>
              <w:top w:val="nil"/>
              <w:left w:val="nil"/>
              <w:bottom w:val="single" w:sz="8" w:space="0" w:color="000000"/>
              <w:right w:val="nil"/>
            </w:tcBorders>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Sex</w:t>
            </w:r>
          </w:p>
        </w:tc>
        <w:tc>
          <w:tcPr>
            <w:tcW w:w="1134" w:type="dxa"/>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FFT</w:t>
            </w:r>
          </w:p>
          <w:p w:rsidR="0034661C" w:rsidRPr="00764FE8" w:rsidRDefault="0034661C" w:rsidP="0034661C">
            <w:pPr>
              <w:spacing w:after="0" w:line="240" w:lineRule="auto"/>
              <w:jc w:val="both"/>
              <w:rPr>
                <w:rFonts w:asciiTheme="majorHAnsi" w:hAnsiTheme="majorHAnsi" w:cs="Arial"/>
                <w:b/>
                <w:bCs/>
              </w:rPr>
            </w:pPr>
          </w:p>
        </w:tc>
        <w:tc>
          <w:tcPr>
            <w:tcW w:w="1134" w:type="dxa"/>
            <w:tcBorders>
              <w:top w:val="nil"/>
              <w:left w:val="nil"/>
              <w:bottom w:val="single" w:sz="8" w:space="0" w:color="000000"/>
              <w:right w:val="nil"/>
            </w:tcBorders>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CFMT</w:t>
            </w:r>
          </w:p>
          <w:p w:rsidR="0034661C" w:rsidRPr="00764FE8" w:rsidRDefault="0034661C" w:rsidP="0034661C">
            <w:pPr>
              <w:spacing w:after="0" w:line="240" w:lineRule="auto"/>
              <w:jc w:val="both"/>
              <w:rPr>
                <w:rFonts w:asciiTheme="majorHAnsi" w:hAnsiTheme="majorHAnsi" w:cs="Arial"/>
                <w:b/>
                <w:bCs/>
              </w:rPr>
            </w:pPr>
          </w:p>
        </w:tc>
        <w:tc>
          <w:tcPr>
            <w:tcW w:w="1134" w:type="dxa"/>
          </w:tcPr>
          <w:p w:rsidR="0034661C" w:rsidRDefault="0034661C" w:rsidP="0034661C">
            <w:pPr>
              <w:spacing w:after="0" w:line="240" w:lineRule="auto"/>
              <w:jc w:val="both"/>
              <w:rPr>
                <w:rFonts w:asciiTheme="majorHAnsi" w:hAnsiTheme="majorHAnsi" w:cs="Arial"/>
                <w:b/>
                <w:bCs/>
              </w:rPr>
            </w:pPr>
            <w:r>
              <w:rPr>
                <w:rFonts w:asciiTheme="majorHAnsi" w:hAnsiTheme="majorHAnsi" w:cs="Arial"/>
                <w:b/>
                <w:bCs/>
              </w:rPr>
              <w:t xml:space="preserve">  </w:t>
            </w:r>
            <w:r w:rsidRPr="00764FE8">
              <w:rPr>
                <w:rFonts w:asciiTheme="majorHAnsi" w:hAnsiTheme="majorHAnsi" w:cs="Arial"/>
                <w:b/>
                <w:bCs/>
              </w:rPr>
              <w:t>CFPT</w:t>
            </w:r>
          </w:p>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upr</w:t>
            </w:r>
            <w:r>
              <w:rPr>
                <w:rFonts w:asciiTheme="majorHAnsi" w:hAnsiTheme="majorHAnsi" w:cs="Arial"/>
                <w:b/>
                <w:bCs/>
              </w:rPr>
              <w:t>ight</w:t>
            </w:r>
          </w:p>
        </w:tc>
        <w:tc>
          <w:tcPr>
            <w:tcW w:w="1134" w:type="dxa"/>
          </w:tcPr>
          <w:p w:rsidR="0034661C" w:rsidRDefault="0034661C" w:rsidP="0034661C">
            <w:pPr>
              <w:spacing w:after="0" w:line="240" w:lineRule="auto"/>
              <w:jc w:val="both"/>
              <w:rPr>
                <w:rFonts w:asciiTheme="majorHAnsi" w:hAnsiTheme="majorHAnsi" w:cs="Arial"/>
                <w:b/>
                <w:bCs/>
              </w:rPr>
            </w:pPr>
            <w:r>
              <w:rPr>
                <w:rFonts w:asciiTheme="majorHAnsi" w:hAnsiTheme="majorHAnsi" w:cs="Arial"/>
                <w:b/>
                <w:bCs/>
              </w:rPr>
              <w:t xml:space="preserve">  </w:t>
            </w:r>
            <w:r w:rsidRPr="00764FE8">
              <w:rPr>
                <w:rFonts w:asciiTheme="majorHAnsi" w:hAnsiTheme="majorHAnsi" w:cs="Arial"/>
                <w:b/>
                <w:bCs/>
              </w:rPr>
              <w:t>CFPT</w:t>
            </w:r>
          </w:p>
          <w:p w:rsidR="0034661C" w:rsidRPr="00764FE8" w:rsidRDefault="0034661C" w:rsidP="0034661C">
            <w:pPr>
              <w:spacing w:after="0" w:line="240" w:lineRule="auto"/>
              <w:jc w:val="both"/>
              <w:rPr>
                <w:rFonts w:asciiTheme="majorHAnsi" w:hAnsiTheme="majorHAnsi" w:cs="Arial"/>
                <w:b/>
                <w:bCs/>
              </w:rPr>
            </w:pPr>
            <w:r>
              <w:rPr>
                <w:rFonts w:asciiTheme="majorHAnsi" w:hAnsiTheme="majorHAnsi" w:cs="Arial"/>
                <w:b/>
                <w:bCs/>
              </w:rPr>
              <w:t>i</w:t>
            </w:r>
            <w:r w:rsidRPr="00764FE8">
              <w:rPr>
                <w:rFonts w:asciiTheme="majorHAnsi" w:hAnsiTheme="majorHAnsi" w:cs="Arial"/>
                <w:b/>
                <w:bCs/>
              </w:rPr>
              <w:t>nv</w:t>
            </w:r>
            <w:r>
              <w:rPr>
                <w:rFonts w:asciiTheme="majorHAnsi" w:hAnsiTheme="majorHAnsi" w:cs="Arial"/>
                <w:b/>
                <w:bCs/>
              </w:rPr>
              <w:t>erted</w:t>
            </w:r>
          </w:p>
        </w:tc>
        <w:tc>
          <w:tcPr>
            <w:tcW w:w="1125" w:type="dxa"/>
            <w:tcBorders>
              <w:top w:val="nil"/>
              <w:left w:val="nil"/>
              <w:bottom w:val="single" w:sz="8" w:space="0" w:color="000000"/>
              <w:right w:val="nil"/>
            </w:tcBorders>
          </w:tcPr>
          <w:p w:rsidR="0034661C" w:rsidRPr="00764FE8" w:rsidRDefault="0034661C" w:rsidP="0034661C">
            <w:pPr>
              <w:spacing w:after="0" w:line="240" w:lineRule="auto"/>
              <w:jc w:val="both"/>
              <w:rPr>
                <w:rFonts w:asciiTheme="majorHAnsi" w:hAnsiTheme="majorHAnsi" w:cs="Arial"/>
                <w:b/>
                <w:bCs/>
              </w:rPr>
            </w:pPr>
            <w:r w:rsidRPr="00764FE8">
              <w:rPr>
                <w:rFonts w:asciiTheme="majorHAnsi" w:hAnsiTheme="majorHAnsi" w:cs="Arial"/>
                <w:b/>
                <w:bCs/>
              </w:rPr>
              <w:t>ONT</w:t>
            </w:r>
          </w:p>
        </w:tc>
      </w:tr>
      <w:tr w:rsidR="0034661C" w:rsidRPr="00764FE8" w:rsidTr="000A1261">
        <w:trPr>
          <w:trHeight w:val="306"/>
        </w:trPr>
        <w:tc>
          <w:tcPr>
            <w:tcW w:w="1668" w:type="dxa"/>
            <w:tcBorders>
              <w:top w:val="single" w:sz="8" w:space="0" w:color="000000"/>
              <w:left w:val="nil"/>
              <w:bottom w:val="nil"/>
              <w:right w:val="nil"/>
            </w:tcBorders>
          </w:tcPr>
          <w:p w:rsidR="0034661C" w:rsidRPr="00764FE8" w:rsidRDefault="0034661C" w:rsidP="000A1261">
            <w:pPr>
              <w:spacing w:after="0" w:line="360" w:lineRule="auto"/>
              <w:jc w:val="both"/>
              <w:rPr>
                <w:rFonts w:asciiTheme="majorHAnsi" w:hAnsiTheme="majorHAnsi" w:cs="Arial"/>
              </w:rPr>
            </w:pP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MZ                      </w:t>
            </w:r>
          </w:p>
        </w:tc>
        <w:tc>
          <w:tcPr>
            <w:tcW w:w="850" w:type="dxa"/>
            <w:tcBorders>
              <w:top w:val="single" w:sz="8" w:space="0" w:color="000000"/>
              <w:left w:val="nil"/>
              <w:bottom w:val="nil"/>
              <w:right w:val="nil"/>
            </w:tcBorders>
          </w:tcPr>
          <w:p w:rsidR="0034661C" w:rsidRPr="00764FE8" w:rsidRDefault="0034661C" w:rsidP="000A1261">
            <w:pPr>
              <w:spacing w:after="0" w:line="360" w:lineRule="auto"/>
              <w:jc w:val="both"/>
              <w:rPr>
                <w:rFonts w:asciiTheme="majorHAnsi" w:hAnsiTheme="majorHAnsi" w:cs="Arial"/>
              </w:rPr>
            </w:pP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51</w:t>
            </w:r>
          </w:p>
        </w:tc>
        <w:tc>
          <w:tcPr>
            <w:tcW w:w="851" w:type="dxa"/>
            <w:tcBorders>
              <w:top w:val="single" w:sz="8" w:space="0" w:color="000000"/>
              <w:left w:val="nil"/>
              <w:bottom w:val="nil"/>
              <w:right w:val="nil"/>
            </w:tcBorders>
          </w:tcPr>
          <w:p w:rsidR="0034661C" w:rsidRPr="00764FE8" w:rsidRDefault="0034661C" w:rsidP="000A1261">
            <w:pPr>
              <w:spacing w:after="0" w:line="360" w:lineRule="auto"/>
              <w:jc w:val="both"/>
              <w:rPr>
                <w:rFonts w:asciiTheme="majorHAnsi" w:hAnsiTheme="majorHAnsi" w:cs="Arial"/>
              </w:rPr>
            </w:pP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F</w:t>
            </w:r>
          </w:p>
        </w:tc>
        <w:tc>
          <w:tcPr>
            <w:tcW w:w="1134" w:type="dxa"/>
            <w:tcBorders>
              <w:top w:val="single" w:sz="8" w:space="0" w:color="000000"/>
              <w:left w:val="nil"/>
              <w:bottom w:val="nil"/>
              <w:right w:val="nil"/>
            </w:tcBorders>
          </w:tcPr>
          <w:p w:rsidR="0034661C" w:rsidRPr="00764FE8" w:rsidRDefault="0034661C" w:rsidP="000A1261">
            <w:pPr>
              <w:spacing w:after="0" w:line="360" w:lineRule="auto"/>
              <w:jc w:val="both"/>
              <w:rPr>
                <w:rFonts w:asciiTheme="majorHAnsi" w:hAnsiTheme="majorHAnsi" w:cs="Arial"/>
              </w:rPr>
            </w:pP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-4.25</w:t>
            </w:r>
          </w:p>
        </w:tc>
        <w:tc>
          <w:tcPr>
            <w:tcW w:w="1134" w:type="dxa"/>
            <w:tcBorders>
              <w:top w:val="single" w:sz="8" w:space="0" w:color="000000"/>
              <w:left w:val="nil"/>
              <w:bottom w:val="nil"/>
              <w:right w:val="nil"/>
            </w:tcBorders>
          </w:tcPr>
          <w:p w:rsidR="001E3045" w:rsidRDefault="001E3045">
            <w:pPr>
              <w:spacing w:after="0" w:line="360" w:lineRule="auto"/>
              <w:jc w:val="center"/>
              <w:rPr>
                <w:rFonts w:asciiTheme="majorHAnsi" w:hAnsiTheme="majorHAnsi" w:cs="Arial"/>
              </w:rPr>
            </w:pPr>
          </w:p>
          <w:p w:rsidR="001E3045" w:rsidRDefault="0034661C">
            <w:pPr>
              <w:spacing w:after="0" w:line="360" w:lineRule="auto"/>
              <w:jc w:val="center"/>
              <w:rPr>
                <w:rFonts w:asciiTheme="majorHAnsi" w:hAnsiTheme="majorHAnsi" w:cs="Arial"/>
              </w:rPr>
            </w:pPr>
            <w:r w:rsidRPr="00764FE8">
              <w:rPr>
                <w:rFonts w:asciiTheme="majorHAnsi" w:hAnsiTheme="majorHAnsi" w:cs="Arial"/>
              </w:rPr>
              <w:t>-2.52</w:t>
            </w:r>
          </w:p>
        </w:tc>
        <w:tc>
          <w:tcPr>
            <w:tcW w:w="1134" w:type="dxa"/>
            <w:tcBorders>
              <w:top w:val="single" w:sz="8" w:space="0" w:color="000000"/>
              <w:left w:val="nil"/>
              <w:bottom w:val="nil"/>
              <w:right w:val="nil"/>
            </w:tcBorders>
          </w:tcPr>
          <w:p w:rsidR="001E3045" w:rsidRDefault="001E3045">
            <w:pPr>
              <w:spacing w:after="0" w:line="360" w:lineRule="auto"/>
              <w:jc w:val="center"/>
              <w:rPr>
                <w:rFonts w:asciiTheme="majorHAnsi" w:hAnsiTheme="majorHAnsi" w:cs="Arial"/>
              </w:rPr>
            </w:pPr>
          </w:p>
          <w:p w:rsidR="001E3045" w:rsidRDefault="0034661C">
            <w:pPr>
              <w:spacing w:after="0" w:line="360" w:lineRule="auto"/>
              <w:jc w:val="center"/>
              <w:rPr>
                <w:rFonts w:asciiTheme="majorHAnsi" w:hAnsiTheme="majorHAnsi" w:cs="Arial"/>
              </w:rPr>
            </w:pPr>
            <w:r w:rsidRPr="00764FE8">
              <w:rPr>
                <w:rFonts w:asciiTheme="majorHAnsi" w:hAnsiTheme="majorHAnsi" w:cs="Arial"/>
              </w:rPr>
              <w:t>-1.33</w:t>
            </w:r>
          </w:p>
        </w:tc>
        <w:tc>
          <w:tcPr>
            <w:tcW w:w="1134" w:type="dxa"/>
            <w:tcBorders>
              <w:top w:val="single" w:sz="8" w:space="0" w:color="000000"/>
              <w:left w:val="nil"/>
              <w:bottom w:val="nil"/>
              <w:right w:val="nil"/>
            </w:tcBorders>
          </w:tcPr>
          <w:p w:rsidR="001E3045" w:rsidRDefault="001E3045">
            <w:pPr>
              <w:spacing w:after="0" w:line="360" w:lineRule="auto"/>
              <w:jc w:val="center"/>
              <w:rPr>
                <w:rFonts w:asciiTheme="majorHAnsi" w:hAnsiTheme="majorHAnsi" w:cs="Arial"/>
              </w:rPr>
            </w:pPr>
          </w:p>
          <w:p w:rsidR="001E3045" w:rsidRDefault="0034661C">
            <w:pPr>
              <w:spacing w:after="0" w:line="360" w:lineRule="auto"/>
              <w:jc w:val="center"/>
              <w:rPr>
                <w:rFonts w:asciiTheme="majorHAnsi" w:hAnsiTheme="majorHAnsi" w:cs="Arial"/>
              </w:rPr>
            </w:pPr>
            <w:r w:rsidRPr="00764FE8">
              <w:rPr>
                <w:rFonts w:asciiTheme="majorHAnsi" w:hAnsiTheme="majorHAnsi" w:cs="Arial"/>
              </w:rPr>
              <w:t>0.22</w:t>
            </w:r>
          </w:p>
        </w:tc>
        <w:tc>
          <w:tcPr>
            <w:tcW w:w="1125" w:type="dxa"/>
            <w:tcBorders>
              <w:top w:val="single" w:sz="8" w:space="0" w:color="000000"/>
              <w:left w:val="nil"/>
              <w:bottom w:val="nil"/>
              <w:right w:val="nil"/>
            </w:tcBorders>
          </w:tcPr>
          <w:p w:rsidR="001E3045" w:rsidRDefault="001E3045">
            <w:pPr>
              <w:spacing w:after="0" w:line="360" w:lineRule="auto"/>
              <w:jc w:val="center"/>
              <w:rPr>
                <w:rFonts w:asciiTheme="majorHAnsi" w:hAnsiTheme="majorHAnsi" w:cs="Arial"/>
              </w:rPr>
            </w:pPr>
          </w:p>
          <w:p w:rsidR="001E3045" w:rsidRDefault="0034661C">
            <w:pPr>
              <w:spacing w:after="0" w:line="360" w:lineRule="auto"/>
              <w:jc w:val="center"/>
              <w:rPr>
                <w:rFonts w:asciiTheme="majorHAnsi" w:hAnsiTheme="majorHAnsi" w:cs="Arial"/>
              </w:rPr>
            </w:pPr>
            <w:r w:rsidRPr="00764FE8">
              <w:rPr>
                <w:rFonts w:asciiTheme="majorHAnsi" w:hAnsiTheme="majorHAnsi" w:cs="Arial"/>
              </w:rPr>
              <w:t>-6.47</w:t>
            </w:r>
          </w:p>
        </w:tc>
      </w:tr>
      <w:tr w:rsidR="0034661C" w:rsidRPr="00764FE8" w:rsidTr="000A1261">
        <w:trPr>
          <w:trHeight w:val="292"/>
        </w:trPr>
        <w:tc>
          <w:tcPr>
            <w:tcW w:w="1668"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JG</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CC</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CM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CT</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w:t>
            </w:r>
          </w:p>
        </w:tc>
        <w:tc>
          <w:tcPr>
            <w:tcW w:w="850"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45</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30</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31</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40</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58</w:t>
            </w:r>
          </w:p>
        </w:tc>
        <w:tc>
          <w:tcPr>
            <w:tcW w:w="851"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F</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tc>
        <w:tc>
          <w:tcPr>
            <w:tcW w:w="1134"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-8.88</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-5.02</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-7.72</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-5.97</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-3.67</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-2.77</w:t>
            </w:r>
          </w:p>
          <w:p w:rsidR="001E3045" w:rsidRDefault="0034661C">
            <w:pPr>
              <w:spacing w:after="0" w:line="360" w:lineRule="auto"/>
              <w:jc w:val="center"/>
              <w:rPr>
                <w:rFonts w:asciiTheme="majorHAnsi" w:hAnsiTheme="majorHAnsi" w:cs="Arial"/>
              </w:rPr>
            </w:pPr>
            <w:r w:rsidRPr="00764FE8">
              <w:rPr>
                <w:rFonts w:asciiTheme="majorHAnsi" w:hAnsiTheme="majorHAnsi" w:cs="Arial"/>
              </w:rPr>
              <w:t>-2.52</w:t>
            </w:r>
          </w:p>
          <w:p w:rsidR="001E3045" w:rsidRDefault="0034661C">
            <w:pPr>
              <w:spacing w:after="0" w:line="360" w:lineRule="auto"/>
              <w:jc w:val="center"/>
              <w:rPr>
                <w:rFonts w:asciiTheme="majorHAnsi" w:hAnsiTheme="majorHAnsi" w:cs="Arial"/>
              </w:rPr>
            </w:pPr>
            <w:r w:rsidRPr="00764FE8">
              <w:rPr>
                <w:rFonts w:asciiTheme="majorHAnsi" w:hAnsiTheme="majorHAnsi" w:cs="Arial"/>
              </w:rPr>
              <w:t>-4.29</w:t>
            </w:r>
          </w:p>
          <w:p w:rsidR="001E3045" w:rsidRDefault="0034661C">
            <w:pPr>
              <w:spacing w:after="0" w:line="360" w:lineRule="auto"/>
              <w:jc w:val="center"/>
              <w:rPr>
                <w:rFonts w:asciiTheme="majorHAnsi" w:hAnsiTheme="majorHAnsi" w:cs="Arial"/>
              </w:rPr>
            </w:pPr>
            <w:r w:rsidRPr="00764FE8">
              <w:rPr>
                <w:rFonts w:asciiTheme="majorHAnsi" w:hAnsiTheme="majorHAnsi" w:cs="Arial"/>
              </w:rPr>
              <w:t>-2.64</w:t>
            </w:r>
          </w:p>
          <w:p w:rsidR="001E3045" w:rsidRDefault="0034661C">
            <w:pPr>
              <w:spacing w:after="0" w:line="360" w:lineRule="auto"/>
              <w:jc w:val="center"/>
              <w:rPr>
                <w:rFonts w:asciiTheme="majorHAnsi" w:hAnsiTheme="majorHAnsi" w:cs="Arial"/>
              </w:rPr>
            </w:pPr>
            <w:r w:rsidRPr="00764FE8">
              <w:rPr>
                <w:rFonts w:asciiTheme="majorHAnsi" w:hAnsiTheme="majorHAnsi" w:cs="Arial"/>
              </w:rPr>
              <w:t>-2.14</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-2.56</w:t>
            </w:r>
          </w:p>
          <w:p w:rsidR="001E3045" w:rsidRDefault="0034661C">
            <w:pPr>
              <w:spacing w:after="0" w:line="360" w:lineRule="auto"/>
              <w:jc w:val="center"/>
              <w:rPr>
                <w:rFonts w:asciiTheme="majorHAnsi" w:hAnsiTheme="majorHAnsi" w:cs="Arial"/>
              </w:rPr>
            </w:pPr>
            <w:r w:rsidRPr="00764FE8">
              <w:rPr>
                <w:rFonts w:asciiTheme="majorHAnsi" w:hAnsiTheme="majorHAnsi" w:cs="Arial"/>
              </w:rPr>
              <w:t>-1.74</w:t>
            </w:r>
          </w:p>
          <w:p w:rsidR="001E3045" w:rsidRDefault="0034661C">
            <w:pPr>
              <w:spacing w:after="0" w:line="360" w:lineRule="auto"/>
              <w:jc w:val="center"/>
              <w:rPr>
                <w:rFonts w:asciiTheme="majorHAnsi" w:hAnsiTheme="majorHAnsi" w:cs="Arial"/>
              </w:rPr>
            </w:pPr>
            <w:r w:rsidRPr="00764FE8">
              <w:rPr>
                <w:rFonts w:asciiTheme="majorHAnsi" w:hAnsiTheme="majorHAnsi" w:cs="Arial"/>
              </w:rPr>
              <w:t>-3.1</w:t>
            </w:r>
          </w:p>
          <w:p w:rsidR="001E3045" w:rsidRDefault="0034661C">
            <w:pPr>
              <w:spacing w:after="0" w:line="360" w:lineRule="auto"/>
              <w:jc w:val="center"/>
              <w:rPr>
                <w:rFonts w:asciiTheme="majorHAnsi" w:hAnsiTheme="majorHAnsi" w:cs="Arial"/>
              </w:rPr>
            </w:pPr>
            <w:r w:rsidRPr="00764FE8">
              <w:rPr>
                <w:rFonts w:asciiTheme="majorHAnsi" w:hAnsiTheme="majorHAnsi" w:cs="Arial"/>
              </w:rPr>
              <w:t>-1.19</w:t>
            </w:r>
          </w:p>
          <w:p w:rsidR="001E3045" w:rsidRDefault="0034661C">
            <w:pPr>
              <w:spacing w:after="0" w:line="360" w:lineRule="auto"/>
              <w:jc w:val="center"/>
              <w:rPr>
                <w:rFonts w:asciiTheme="majorHAnsi" w:hAnsiTheme="majorHAnsi" w:cs="Arial"/>
              </w:rPr>
            </w:pPr>
            <w:r w:rsidRPr="00764FE8">
              <w:rPr>
                <w:rFonts w:asciiTheme="majorHAnsi" w:hAnsiTheme="majorHAnsi" w:cs="Arial"/>
              </w:rPr>
              <w:t>-1.6</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-0.63</w:t>
            </w:r>
          </w:p>
          <w:p w:rsidR="001E3045" w:rsidRDefault="0034661C">
            <w:pPr>
              <w:spacing w:after="0" w:line="360" w:lineRule="auto"/>
              <w:jc w:val="center"/>
              <w:rPr>
                <w:rFonts w:asciiTheme="majorHAnsi" w:hAnsiTheme="majorHAnsi" w:cs="Arial"/>
              </w:rPr>
            </w:pPr>
            <w:r w:rsidRPr="00764FE8">
              <w:rPr>
                <w:rFonts w:asciiTheme="majorHAnsi" w:hAnsiTheme="majorHAnsi" w:cs="Arial"/>
              </w:rPr>
              <w:t>-0.49</w:t>
            </w:r>
          </w:p>
          <w:p w:rsidR="001E3045" w:rsidRDefault="0034661C">
            <w:pPr>
              <w:spacing w:after="0" w:line="360" w:lineRule="auto"/>
              <w:jc w:val="center"/>
              <w:rPr>
                <w:rFonts w:asciiTheme="majorHAnsi" w:hAnsiTheme="majorHAnsi" w:cs="Arial"/>
              </w:rPr>
            </w:pPr>
            <w:r w:rsidRPr="00764FE8">
              <w:rPr>
                <w:rFonts w:asciiTheme="majorHAnsi" w:hAnsiTheme="majorHAnsi" w:cs="Arial"/>
              </w:rPr>
              <w:t>-2.89</w:t>
            </w:r>
          </w:p>
          <w:p w:rsidR="001E3045" w:rsidRDefault="0034661C">
            <w:pPr>
              <w:spacing w:after="0" w:line="360" w:lineRule="auto"/>
              <w:jc w:val="center"/>
              <w:rPr>
                <w:rFonts w:asciiTheme="majorHAnsi" w:hAnsiTheme="majorHAnsi" w:cs="Arial"/>
              </w:rPr>
            </w:pPr>
            <w:r w:rsidRPr="00764FE8">
              <w:rPr>
                <w:rFonts w:asciiTheme="majorHAnsi" w:hAnsiTheme="majorHAnsi" w:cs="Arial"/>
              </w:rPr>
              <w:t>1.64</w:t>
            </w:r>
          </w:p>
          <w:p w:rsidR="001E3045" w:rsidRDefault="0034661C">
            <w:pPr>
              <w:spacing w:after="0" w:line="360" w:lineRule="auto"/>
              <w:jc w:val="center"/>
              <w:rPr>
                <w:rFonts w:asciiTheme="majorHAnsi" w:hAnsiTheme="majorHAnsi" w:cs="Arial"/>
              </w:rPr>
            </w:pPr>
            <w:r w:rsidRPr="00764FE8">
              <w:rPr>
                <w:rFonts w:asciiTheme="majorHAnsi" w:hAnsiTheme="majorHAnsi" w:cs="Arial"/>
              </w:rPr>
              <w:t>-0.2</w:t>
            </w:r>
          </w:p>
        </w:tc>
        <w:tc>
          <w:tcPr>
            <w:tcW w:w="1125"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-8.16</w:t>
            </w:r>
          </w:p>
          <w:p w:rsidR="001E3045" w:rsidRDefault="0034661C">
            <w:pPr>
              <w:spacing w:after="0" w:line="360" w:lineRule="auto"/>
              <w:jc w:val="center"/>
              <w:rPr>
                <w:rFonts w:asciiTheme="majorHAnsi" w:hAnsiTheme="majorHAnsi" w:cs="Arial"/>
              </w:rPr>
            </w:pPr>
            <w:r w:rsidRPr="00764FE8">
              <w:rPr>
                <w:rFonts w:asciiTheme="majorHAnsi" w:hAnsiTheme="majorHAnsi" w:cs="Arial"/>
              </w:rPr>
              <w:t>-5.69</w:t>
            </w:r>
          </w:p>
          <w:p w:rsidR="001E3045" w:rsidRDefault="0034661C">
            <w:pPr>
              <w:spacing w:after="0" w:line="360" w:lineRule="auto"/>
              <w:jc w:val="center"/>
              <w:rPr>
                <w:rFonts w:asciiTheme="majorHAnsi" w:hAnsiTheme="majorHAnsi" w:cs="Arial"/>
              </w:rPr>
            </w:pPr>
            <w:r w:rsidRPr="00764FE8">
              <w:rPr>
                <w:rFonts w:asciiTheme="majorHAnsi" w:hAnsiTheme="majorHAnsi" w:cs="Arial"/>
              </w:rPr>
              <w:t>-14.34</w:t>
            </w:r>
          </w:p>
          <w:p w:rsidR="001E3045" w:rsidRDefault="0034661C">
            <w:pPr>
              <w:spacing w:after="0" w:line="360" w:lineRule="auto"/>
              <w:jc w:val="center"/>
              <w:rPr>
                <w:rFonts w:asciiTheme="majorHAnsi" w:hAnsiTheme="majorHAnsi" w:cs="Arial"/>
              </w:rPr>
            </w:pPr>
            <w:r w:rsidRPr="00764FE8">
              <w:rPr>
                <w:rFonts w:asciiTheme="majorHAnsi" w:hAnsiTheme="majorHAnsi" w:cs="Arial"/>
              </w:rPr>
              <w:t>-2.78</w:t>
            </w:r>
          </w:p>
          <w:p w:rsidR="001E3045" w:rsidRDefault="0034661C">
            <w:pPr>
              <w:spacing w:after="0" w:line="360" w:lineRule="auto"/>
              <w:jc w:val="center"/>
              <w:rPr>
                <w:rFonts w:asciiTheme="majorHAnsi" w:hAnsiTheme="majorHAnsi" w:cs="Arial"/>
              </w:rPr>
            </w:pPr>
            <w:r w:rsidRPr="00764FE8">
              <w:rPr>
                <w:rFonts w:asciiTheme="majorHAnsi" w:hAnsiTheme="majorHAnsi" w:cs="Arial"/>
              </w:rPr>
              <w:t>-6.49</w:t>
            </w:r>
          </w:p>
        </w:tc>
      </w:tr>
      <w:tr w:rsidR="0034661C" w:rsidRPr="00764FE8" w:rsidTr="000A1261">
        <w:trPr>
          <w:trHeight w:val="319"/>
        </w:trPr>
        <w:tc>
          <w:tcPr>
            <w:tcW w:w="1668"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KS</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DD</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GW</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JA</w:t>
            </w:r>
          </w:p>
        </w:tc>
        <w:tc>
          <w:tcPr>
            <w:tcW w:w="850"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31</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45</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21</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 xml:space="preserve">  48             </w:t>
            </w:r>
          </w:p>
        </w:tc>
        <w:tc>
          <w:tcPr>
            <w:tcW w:w="851"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F</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M</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F</w:t>
            </w:r>
          </w:p>
        </w:tc>
        <w:tc>
          <w:tcPr>
            <w:tcW w:w="1134" w:type="dxa"/>
          </w:tcPr>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-8.49</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-5.21</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-8.49</w:t>
            </w:r>
          </w:p>
          <w:p w:rsidR="0034661C" w:rsidRPr="00764FE8" w:rsidRDefault="0034661C" w:rsidP="000A1261">
            <w:pPr>
              <w:spacing w:after="0" w:line="360" w:lineRule="auto"/>
              <w:jc w:val="both"/>
              <w:rPr>
                <w:rFonts w:asciiTheme="majorHAnsi" w:hAnsiTheme="majorHAnsi" w:cs="Arial"/>
              </w:rPr>
            </w:pPr>
            <w:r w:rsidRPr="00764FE8">
              <w:rPr>
                <w:rFonts w:asciiTheme="majorHAnsi" w:hAnsiTheme="majorHAnsi" w:cs="Arial"/>
              </w:rPr>
              <w:t>-5.41</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-2.9</w:t>
            </w:r>
          </w:p>
          <w:p w:rsidR="001E3045" w:rsidRDefault="0034661C">
            <w:pPr>
              <w:spacing w:after="0" w:line="360" w:lineRule="auto"/>
              <w:jc w:val="center"/>
              <w:rPr>
                <w:rFonts w:asciiTheme="majorHAnsi" w:hAnsiTheme="majorHAnsi" w:cs="Arial"/>
              </w:rPr>
            </w:pPr>
            <w:r w:rsidRPr="00764FE8">
              <w:rPr>
                <w:rFonts w:asciiTheme="majorHAnsi" w:hAnsiTheme="majorHAnsi" w:cs="Arial"/>
              </w:rPr>
              <w:t>-2.77</w:t>
            </w:r>
          </w:p>
          <w:p w:rsidR="001E3045" w:rsidRDefault="0034661C">
            <w:pPr>
              <w:spacing w:after="0" w:line="360" w:lineRule="auto"/>
              <w:jc w:val="center"/>
              <w:rPr>
                <w:rFonts w:asciiTheme="majorHAnsi" w:hAnsiTheme="majorHAnsi" w:cs="Arial"/>
              </w:rPr>
            </w:pPr>
            <w:r w:rsidRPr="00764FE8">
              <w:rPr>
                <w:rFonts w:asciiTheme="majorHAnsi" w:hAnsiTheme="majorHAnsi" w:cs="Arial"/>
              </w:rPr>
              <w:t>-2.52</w:t>
            </w:r>
          </w:p>
          <w:p w:rsidR="001E3045" w:rsidRDefault="0034661C">
            <w:pPr>
              <w:spacing w:after="0" w:line="360" w:lineRule="auto"/>
              <w:jc w:val="center"/>
              <w:rPr>
                <w:rFonts w:asciiTheme="majorHAnsi" w:hAnsiTheme="majorHAnsi" w:cs="Arial"/>
              </w:rPr>
            </w:pPr>
            <w:r w:rsidRPr="00764FE8">
              <w:rPr>
                <w:rFonts w:asciiTheme="majorHAnsi" w:hAnsiTheme="majorHAnsi" w:cs="Arial"/>
              </w:rPr>
              <w:t>-2.64</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-0.92</w:t>
            </w:r>
          </w:p>
          <w:p w:rsidR="001E3045" w:rsidRDefault="0034661C">
            <w:pPr>
              <w:spacing w:after="0" w:line="360" w:lineRule="auto"/>
              <w:jc w:val="center"/>
              <w:rPr>
                <w:rFonts w:asciiTheme="majorHAnsi" w:hAnsiTheme="majorHAnsi" w:cs="Arial"/>
              </w:rPr>
            </w:pPr>
            <w:r w:rsidRPr="00764FE8">
              <w:rPr>
                <w:rFonts w:asciiTheme="majorHAnsi" w:hAnsiTheme="majorHAnsi" w:cs="Arial"/>
              </w:rPr>
              <w:t>0.17</w:t>
            </w:r>
          </w:p>
          <w:p w:rsidR="001E3045" w:rsidRDefault="0034661C">
            <w:pPr>
              <w:spacing w:after="0" w:line="360" w:lineRule="auto"/>
              <w:jc w:val="center"/>
              <w:rPr>
                <w:rFonts w:asciiTheme="majorHAnsi" w:hAnsiTheme="majorHAnsi" w:cs="Arial"/>
              </w:rPr>
            </w:pPr>
            <w:r w:rsidRPr="00764FE8">
              <w:rPr>
                <w:rFonts w:asciiTheme="majorHAnsi" w:hAnsiTheme="majorHAnsi" w:cs="Arial"/>
              </w:rPr>
              <w:t>-1.33</w:t>
            </w:r>
          </w:p>
          <w:p w:rsidR="001E3045" w:rsidRDefault="0034661C">
            <w:pPr>
              <w:spacing w:after="0" w:line="360" w:lineRule="auto"/>
              <w:jc w:val="center"/>
              <w:rPr>
                <w:rFonts w:asciiTheme="majorHAnsi" w:hAnsiTheme="majorHAnsi" w:cs="Arial"/>
              </w:rPr>
            </w:pPr>
            <w:r w:rsidRPr="00764FE8">
              <w:rPr>
                <w:rFonts w:asciiTheme="majorHAnsi" w:hAnsiTheme="majorHAnsi" w:cs="Arial"/>
              </w:rPr>
              <w:t>-0.92</w:t>
            </w:r>
          </w:p>
        </w:tc>
        <w:tc>
          <w:tcPr>
            <w:tcW w:w="1134"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-1.05</w:t>
            </w:r>
          </w:p>
          <w:p w:rsidR="001E3045" w:rsidRDefault="0034661C">
            <w:pPr>
              <w:spacing w:after="0" w:line="360" w:lineRule="auto"/>
              <w:jc w:val="center"/>
              <w:rPr>
                <w:rFonts w:asciiTheme="majorHAnsi" w:hAnsiTheme="majorHAnsi" w:cs="Arial"/>
              </w:rPr>
            </w:pPr>
            <w:r w:rsidRPr="00764FE8">
              <w:rPr>
                <w:rFonts w:asciiTheme="majorHAnsi" w:hAnsiTheme="majorHAnsi" w:cs="Arial"/>
              </w:rPr>
              <w:t>-0.77</w:t>
            </w:r>
          </w:p>
          <w:p w:rsidR="001E3045" w:rsidRDefault="0034661C">
            <w:pPr>
              <w:spacing w:after="0" w:line="360" w:lineRule="auto"/>
              <w:jc w:val="center"/>
              <w:rPr>
                <w:rFonts w:asciiTheme="majorHAnsi" w:hAnsiTheme="majorHAnsi" w:cs="Arial"/>
              </w:rPr>
            </w:pPr>
            <w:r w:rsidRPr="00764FE8">
              <w:rPr>
                <w:rFonts w:asciiTheme="majorHAnsi" w:hAnsiTheme="majorHAnsi" w:cs="Arial"/>
              </w:rPr>
              <w:t>-1.05</w:t>
            </w:r>
          </w:p>
          <w:p w:rsidR="001E3045" w:rsidRDefault="0034661C">
            <w:pPr>
              <w:spacing w:after="0" w:line="360" w:lineRule="auto"/>
              <w:jc w:val="center"/>
              <w:rPr>
                <w:rFonts w:asciiTheme="majorHAnsi" w:hAnsiTheme="majorHAnsi" w:cs="Arial"/>
              </w:rPr>
            </w:pPr>
            <w:r w:rsidRPr="00764FE8">
              <w:rPr>
                <w:rFonts w:asciiTheme="majorHAnsi" w:hAnsiTheme="majorHAnsi" w:cs="Arial"/>
              </w:rPr>
              <w:t>-0.49</w:t>
            </w:r>
          </w:p>
        </w:tc>
        <w:tc>
          <w:tcPr>
            <w:tcW w:w="1125" w:type="dxa"/>
          </w:tcPr>
          <w:p w:rsidR="001E3045" w:rsidRDefault="0034661C">
            <w:pPr>
              <w:spacing w:after="0" w:line="360" w:lineRule="auto"/>
              <w:jc w:val="center"/>
              <w:rPr>
                <w:rFonts w:asciiTheme="majorHAnsi" w:hAnsiTheme="majorHAnsi" w:cs="Arial"/>
              </w:rPr>
            </w:pPr>
            <w:r w:rsidRPr="00764FE8">
              <w:rPr>
                <w:rFonts w:asciiTheme="majorHAnsi" w:hAnsiTheme="majorHAnsi" w:cs="Arial"/>
              </w:rPr>
              <w:t>-9.03</w:t>
            </w:r>
          </w:p>
          <w:p w:rsidR="001E3045" w:rsidRDefault="0034661C">
            <w:pPr>
              <w:spacing w:after="0" w:line="360" w:lineRule="auto"/>
              <w:jc w:val="center"/>
              <w:rPr>
                <w:rFonts w:asciiTheme="majorHAnsi" w:hAnsiTheme="majorHAnsi" w:cs="Arial"/>
              </w:rPr>
            </w:pPr>
            <w:r w:rsidRPr="00764FE8">
              <w:rPr>
                <w:rFonts w:asciiTheme="majorHAnsi" w:hAnsiTheme="majorHAnsi" w:cs="Arial"/>
              </w:rPr>
              <w:t>-3.36</w:t>
            </w:r>
          </w:p>
          <w:p w:rsidR="001E3045" w:rsidRDefault="0034661C">
            <w:pPr>
              <w:spacing w:after="0" w:line="360" w:lineRule="auto"/>
              <w:jc w:val="center"/>
              <w:rPr>
                <w:rFonts w:asciiTheme="majorHAnsi" w:hAnsiTheme="majorHAnsi" w:cs="Arial"/>
              </w:rPr>
            </w:pPr>
            <w:r w:rsidRPr="00764FE8">
              <w:rPr>
                <w:rFonts w:asciiTheme="majorHAnsi" w:hAnsiTheme="majorHAnsi" w:cs="Arial"/>
              </w:rPr>
              <w:t>-6.41</w:t>
            </w:r>
          </w:p>
          <w:p w:rsidR="001E3045" w:rsidRDefault="0034661C">
            <w:pPr>
              <w:spacing w:after="0" w:line="360" w:lineRule="auto"/>
              <w:jc w:val="center"/>
              <w:rPr>
                <w:rFonts w:asciiTheme="majorHAnsi" w:hAnsiTheme="majorHAnsi" w:cs="Arial"/>
              </w:rPr>
            </w:pPr>
            <w:r w:rsidRPr="00764FE8">
              <w:rPr>
                <w:rFonts w:asciiTheme="majorHAnsi" w:hAnsiTheme="majorHAnsi" w:cs="Arial"/>
              </w:rPr>
              <w:t>-3.35</w:t>
            </w:r>
          </w:p>
        </w:tc>
      </w:tr>
      <w:tr w:rsidR="0034661C" w:rsidRPr="00764FE8" w:rsidTr="000A1261">
        <w:trPr>
          <w:trHeight w:val="63"/>
        </w:trPr>
        <w:tc>
          <w:tcPr>
            <w:tcW w:w="1668"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850"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851"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1134"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1134"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1134"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1134"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c>
          <w:tcPr>
            <w:tcW w:w="1125" w:type="dxa"/>
            <w:tcBorders>
              <w:top w:val="nil"/>
              <w:left w:val="nil"/>
              <w:bottom w:val="single" w:sz="8" w:space="0" w:color="auto"/>
              <w:right w:val="nil"/>
            </w:tcBorders>
          </w:tcPr>
          <w:p w:rsidR="0034661C" w:rsidRPr="00764FE8" w:rsidRDefault="0034661C" w:rsidP="000A1261">
            <w:pPr>
              <w:spacing w:after="0" w:line="360" w:lineRule="auto"/>
              <w:jc w:val="both"/>
              <w:rPr>
                <w:rFonts w:asciiTheme="majorHAnsi" w:hAnsiTheme="majorHAnsi" w:cs="Arial"/>
                <w:sz w:val="24"/>
                <w:szCs w:val="24"/>
              </w:rPr>
            </w:pPr>
          </w:p>
        </w:tc>
      </w:tr>
    </w:tbl>
    <w:p w:rsidR="0034661C" w:rsidRPr="00764FE8" w:rsidRDefault="0034661C" w:rsidP="0034661C">
      <w:pPr>
        <w:spacing w:after="0" w:line="360" w:lineRule="auto"/>
        <w:jc w:val="both"/>
        <w:rPr>
          <w:rFonts w:asciiTheme="majorHAnsi" w:hAnsiTheme="majorHAnsi"/>
          <w:sz w:val="24"/>
          <w:szCs w:val="24"/>
        </w:rPr>
      </w:pPr>
    </w:p>
    <w:p w:rsidR="002B1818" w:rsidRDefault="002B1818">
      <w:pPr>
        <w:rPr>
          <w:rFonts w:asciiTheme="majorHAnsi" w:hAnsiTheme="majorHAnsi" w:cs="Calibri"/>
          <w:sz w:val="24"/>
          <w:szCs w:val="24"/>
        </w:rPr>
      </w:pPr>
      <w:r>
        <w:rPr>
          <w:rFonts w:asciiTheme="majorHAnsi" w:hAnsiTheme="majorHAnsi" w:cs="Calibri"/>
          <w:sz w:val="24"/>
          <w:szCs w:val="24"/>
        </w:rPr>
        <w:br w:type="page"/>
      </w:r>
    </w:p>
    <w:p w:rsidR="002B1818" w:rsidRPr="00FD2E27" w:rsidRDefault="002B1818" w:rsidP="002B1818">
      <w:pPr>
        <w:pStyle w:val="Caption"/>
        <w:spacing w:after="0" w:line="360" w:lineRule="auto"/>
        <w:jc w:val="both"/>
        <w:rPr>
          <w:rFonts w:ascii="Arial" w:hAnsi="Arial" w:cs="Arial"/>
          <w:color w:val="auto"/>
          <w:sz w:val="20"/>
          <w:szCs w:val="20"/>
        </w:rPr>
      </w:pPr>
      <w:r w:rsidRPr="00FD2E27">
        <w:rPr>
          <w:rFonts w:ascii="Arial" w:hAnsi="Arial" w:cs="Arial"/>
          <w:color w:val="auto"/>
          <w:sz w:val="20"/>
          <w:szCs w:val="20"/>
        </w:rPr>
        <w:lastRenderedPageBreak/>
        <w:t xml:space="preserve">Figure </w:t>
      </w:r>
      <w:r w:rsidR="001E3045" w:rsidRPr="00FD2E27">
        <w:rPr>
          <w:rFonts w:ascii="Arial" w:hAnsi="Arial" w:cs="Arial"/>
          <w:color w:val="auto"/>
          <w:sz w:val="20"/>
          <w:szCs w:val="20"/>
        </w:rPr>
        <w:fldChar w:fldCharType="begin"/>
      </w:r>
      <w:r w:rsidRPr="00FD2E27">
        <w:rPr>
          <w:rFonts w:ascii="Arial" w:hAnsi="Arial" w:cs="Arial"/>
          <w:color w:val="auto"/>
          <w:sz w:val="20"/>
          <w:szCs w:val="20"/>
        </w:rPr>
        <w:instrText xml:space="preserve"> SEQ Figure \* ARABIC </w:instrText>
      </w:r>
      <w:r w:rsidR="001E3045" w:rsidRPr="00FD2E27">
        <w:rPr>
          <w:rFonts w:ascii="Arial" w:hAnsi="Arial" w:cs="Arial"/>
          <w:color w:val="auto"/>
          <w:sz w:val="20"/>
          <w:szCs w:val="20"/>
        </w:rPr>
        <w:fldChar w:fldCharType="separate"/>
      </w:r>
      <w:r>
        <w:rPr>
          <w:rFonts w:ascii="Arial" w:hAnsi="Arial" w:cs="Arial"/>
          <w:noProof/>
          <w:color w:val="auto"/>
          <w:sz w:val="20"/>
          <w:szCs w:val="20"/>
        </w:rPr>
        <w:t>1</w:t>
      </w:r>
      <w:r w:rsidR="001E3045" w:rsidRPr="00FD2E27">
        <w:rPr>
          <w:rFonts w:ascii="Arial" w:hAnsi="Arial" w:cs="Arial"/>
          <w:color w:val="auto"/>
          <w:sz w:val="20"/>
          <w:szCs w:val="20"/>
        </w:rPr>
        <w:fldChar w:fldCharType="end"/>
      </w:r>
    </w:p>
    <w:p w:rsidR="002B1818" w:rsidRDefault="002B1818" w:rsidP="002B1818">
      <w:pPr>
        <w:rPr>
          <w:lang w:eastAsia="en-GB"/>
        </w:rPr>
      </w:pPr>
    </w:p>
    <w:p w:rsidR="002B1818" w:rsidRPr="00D70779" w:rsidRDefault="002B1818" w:rsidP="002B1818">
      <w:pPr>
        <w:rPr>
          <w:lang w:eastAsia="en-GB"/>
        </w:rPr>
      </w:pPr>
    </w:p>
    <w:p w:rsidR="002B1818" w:rsidRPr="00764FE8" w:rsidRDefault="002B1818" w:rsidP="002B1818">
      <w:pPr>
        <w:spacing w:after="0" w:line="360" w:lineRule="auto"/>
        <w:jc w:val="both"/>
        <w:rPr>
          <w:rFonts w:asciiTheme="majorHAnsi" w:hAnsiTheme="majorHAnsi"/>
          <w:sz w:val="24"/>
          <w:szCs w:val="24"/>
        </w:rPr>
      </w:pPr>
      <w:r w:rsidRPr="00764FE8">
        <w:rPr>
          <w:rFonts w:asciiTheme="majorHAnsi" w:hAnsiTheme="majorHAnsi"/>
          <w:noProof/>
          <w:sz w:val="24"/>
          <w:szCs w:val="24"/>
          <w:lang w:eastAsia="en-GB"/>
        </w:rPr>
        <w:drawing>
          <wp:inline distT="0" distB="0" distL="0" distR="0">
            <wp:extent cx="1192530" cy="1550670"/>
            <wp:effectExtent l="0" t="0" r="7620" b="0"/>
            <wp:docPr id="1" name="Picture 4" descr="C:\Users\Joanna\Desktop\MSc\joanna\joanna\1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a\Desktop\MSc\joanna\joanna\1a.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2530" cy="1550670"/>
                    </a:xfrm>
                    <a:prstGeom prst="rect">
                      <a:avLst/>
                    </a:prstGeom>
                    <a:noFill/>
                    <a:ln>
                      <a:noFill/>
                    </a:ln>
                  </pic:spPr>
                </pic:pic>
              </a:graphicData>
            </a:graphic>
          </wp:inline>
        </w:drawing>
      </w:r>
      <w:r w:rsidRPr="00764FE8">
        <w:rPr>
          <w:rFonts w:asciiTheme="majorHAnsi" w:hAnsiTheme="majorHAnsi"/>
          <w:sz w:val="24"/>
          <w:szCs w:val="24"/>
        </w:rPr>
        <w:t xml:space="preserve">                     </w:t>
      </w:r>
      <w:r w:rsidRPr="00764FE8">
        <w:rPr>
          <w:rFonts w:asciiTheme="majorHAnsi" w:hAnsiTheme="majorHAnsi"/>
          <w:noProof/>
          <w:sz w:val="24"/>
          <w:szCs w:val="24"/>
          <w:lang w:eastAsia="en-GB"/>
        </w:rPr>
        <w:drawing>
          <wp:inline distT="0" distB="0" distL="0" distR="0">
            <wp:extent cx="1192530" cy="1550670"/>
            <wp:effectExtent l="0" t="0" r="7620" b="0"/>
            <wp:docPr id="2" name="Picture 5" descr="C:\Users\Joanna\Desktop\MSc\joanna\joanna\1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anna\Desktop\MSc\joanna\joanna\1b.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30" cy="1550670"/>
                    </a:xfrm>
                    <a:prstGeom prst="rect">
                      <a:avLst/>
                    </a:prstGeom>
                    <a:noFill/>
                    <a:ln>
                      <a:noFill/>
                    </a:ln>
                  </pic:spPr>
                </pic:pic>
              </a:graphicData>
            </a:graphic>
          </wp:inline>
        </w:drawing>
      </w:r>
      <w:r w:rsidRPr="00764FE8">
        <w:rPr>
          <w:rFonts w:asciiTheme="majorHAnsi" w:hAnsiTheme="majorHAnsi"/>
          <w:sz w:val="24"/>
          <w:szCs w:val="24"/>
        </w:rPr>
        <w:t xml:space="preserve">                       </w:t>
      </w:r>
      <w:r w:rsidRPr="00764FE8">
        <w:rPr>
          <w:rFonts w:asciiTheme="majorHAnsi" w:hAnsiTheme="majorHAnsi"/>
          <w:noProof/>
          <w:sz w:val="24"/>
          <w:szCs w:val="24"/>
          <w:lang w:eastAsia="en-GB"/>
        </w:rPr>
        <w:drawing>
          <wp:inline distT="0" distB="0" distL="0" distR="0">
            <wp:extent cx="1199515" cy="1565275"/>
            <wp:effectExtent l="0" t="0" r="635" b="0"/>
            <wp:docPr id="3" name="Picture 6" descr="C:\Users\Joanna\Desktop\MSc\joanna\joanna\1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na\Desktop\MSc\joanna\joanna\1c.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515" cy="1565275"/>
                    </a:xfrm>
                    <a:prstGeom prst="rect">
                      <a:avLst/>
                    </a:prstGeom>
                    <a:noFill/>
                    <a:ln>
                      <a:noFill/>
                    </a:ln>
                  </pic:spPr>
                </pic:pic>
              </a:graphicData>
            </a:graphic>
          </wp:inline>
        </w:drawing>
      </w:r>
    </w:p>
    <w:p w:rsidR="002B1818" w:rsidRDefault="002B1818" w:rsidP="002B1818">
      <w:r>
        <w:br w:type="page"/>
      </w:r>
    </w:p>
    <w:p w:rsidR="002B1818" w:rsidRDefault="002B1818" w:rsidP="002B1818">
      <w:r w:rsidRPr="00A21B13">
        <w:rPr>
          <w:noProof/>
          <w:lang w:eastAsia="en-GB"/>
        </w:rPr>
        <w:lastRenderedPageBreak/>
        <w:drawing>
          <wp:inline distT="0" distB="0" distL="0" distR="0">
            <wp:extent cx="5731510" cy="7644326"/>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7644326"/>
                    </a:xfrm>
                    <a:prstGeom prst="rect">
                      <a:avLst/>
                    </a:prstGeom>
                    <a:noFill/>
                    <a:ln>
                      <a:noFill/>
                    </a:ln>
                  </pic:spPr>
                </pic:pic>
              </a:graphicData>
            </a:graphic>
          </wp:inline>
        </w:drawing>
      </w:r>
    </w:p>
    <w:p w:rsidR="002B1818" w:rsidRDefault="002B1818" w:rsidP="002B1818">
      <w:r>
        <w:br w:type="page"/>
      </w:r>
    </w:p>
    <w:p w:rsidR="002B1818" w:rsidRDefault="002B1818" w:rsidP="002B1818">
      <w:r w:rsidRPr="00905CAC">
        <w:rPr>
          <w:noProof/>
          <w:lang w:eastAsia="en-GB"/>
        </w:rPr>
        <w:lastRenderedPageBreak/>
        <w:drawing>
          <wp:inline distT="0" distB="0" distL="0" distR="0">
            <wp:extent cx="5731510" cy="5062644"/>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5062644"/>
                    </a:xfrm>
                    <a:prstGeom prst="rect">
                      <a:avLst/>
                    </a:prstGeom>
                    <a:noFill/>
                    <a:ln>
                      <a:noFill/>
                    </a:ln>
                  </pic:spPr>
                </pic:pic>
              </a:graphicData>
            </a:graphic>
          </wp:inline>
        </w:drawing>
      </w:r>
    </w:p>
    <w:p w:rsidR="002B1818" w:rsidRDefault="002B1818" w:rsidP="002B1818">
      <w:r>
        <w:br w:type="page"/>
      </w:r>
    </w:p>
    <w:p w:rsidR="002B1818" w:rsidRDefault="002B1818" w:rsidP="002B1818">
      <w:r w:rsidRPr="00AE77C1">
        <w:rPr>
          <w:noProof/>
          <w:lang w:eastAsia="en-GB"/>
        </w:rPr>
        <w:lastRenderedPageBreak/>
        <w:drawing>
          <wp:inline distT="0" distB="0" distL="0" distR="0">
            <wp:extent cx="5731510" cy="4609582"/>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609582"/>
                    </a:xfrm>
                    <a:prstGeom prst="rect">
                      <a:avLst/>
                    </a:prstGeom>
                    <a:noFill/>
                    <a:ln>
                      <a:noFill/>
                    </a:ln>
                  </pic:spPr>
                </pic:pic>
              </a:graphicData>
            </a:graphic>
          </wp:inline>
        </w:drawing>
      </w:r>
    </w:p>
    <w:p w:rsidR="002B1818" w:rsidRDefault="002B1818" w:rsidP="002B1818"/>
    <w:p w:rsidR="002B1818" w:rsidRDefault="002B1818" w:rsidP="002B1818">
      <w:pPr>
        <w:jc w:val="center"/>
      </w:pPr>
      <w:r w:rsidRPr="00373EA2">
        <w:rPr>
          <w:noProof/>
          <w:lang w:eastAsia="en-GB"/>
        </w:rPr>
        <w:drawing>
          <wp:anchor distT="0" distB="0" distL="114300" distR="114300" simplePos="0" relativeHeight="251659264" behindDoc="0" locked="0" layoutInCell="1" allowOverlap="1">
            <wp:simplePos x="0" y="0"/>
            <wp:positionH relativeFrom="column">
              <wp:posOffset>1808480</wp:posOffset>
            </wp:positionH>
            <wp:positionV relativeFrom="paragraph">
              <wp:posOffset>2240280</wp:posOffset>
            </wp:positionV>
            <wp:extent cx="2492479" cy="762405"/>
            <wp:effectExtent l="0" t="0" r="317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2479" cy="7624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373EA2">
        <w:rPr>
          <w:noProof/>
          <w:lang w:eastAsia="en-GB"/>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1019175</wp:posOffset>
            </wp:positionV>
            <wp:extent cx="1626098" cy="1491059"/>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6098" cy="149105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373EA2">
        <w:rPr>
          <w:noProof/>
          <w:lang w:eastAsia="en-GB"/>
        </w:rPr>
        <w:drawing>
          <wp:anchor distT="0" distB="0" distL="114300" distR="114300" simplePos="0" relativeHeight="251661312" behindDoc="0" locked="0" layoutInCell="1" allowOverlap="1">
            <wp:simplePos x="0" y="0"/>
            <wp:positionH relativeFrom="column">
              <wp:posOffset>1542415</wp:posOffset>
            </wp:positionH>
            <wp:positionV relativeFrom="paragraph">
              <wp:posOffset>1080135</wp:posOffset>
            </wp:positionV>
            <wp:extent cx="1479805" cy="1316633"/>
            <wp:effectExtent l="0" t="0" r="635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9805" cy="131663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373EA2">
        <w:rPr>
          <w:noProof/>
          <w:lang w:eastAsia="en-GB"/>
        </w:rPr>
        <w:drawing>
          <wp:anchor distT="0" distB="0" distL="114300" distR="114300" simplePos="0" relativeHeight="251662336" behindDoc="0" locked="0" layoutInCell="1" allowOverlap="1">
            <wp:simplePos x="0" y="0"/>
            <wp:positionH relativeFrom="column">
              <wp:posOffset>3104515</wp:posOffset>
            </wp:positionH>
            <wp:positionV relativeFrom="paragraph">
              <wp:posOffset>1026160</wp:posOffset>
            </wp:positionV>
            <wp:extent cx="1468552" cy="1350393"/>
            <wp:effectExtent l="0" t="0" r="0" b="254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8552" cy="135039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373EA2">
        <w:rPr>
          <w:noProof/>
          <w:lang w:eastAsia="en-GB"/>
        </w:rPr>
        <w:drawing>
          <wp:anchor distT="0" distB="0" distL="114300" distR="114300" simplePos="0" relativeHeight="251663360" behindDoc="0" locked="0" layoutInCell="1" allowOverlap="1">
            <wp:simplePos x="0" y="0"/>
            <wp:positionH relativeFrom="column">
              <wp:posOffset>4465320</wp:posOffset>
            </wp:positionH>
            <wp:positionV relativeFrom="paragraph">
              <wp:posOffset>1065530</wp:posOffset>
            </wp:positionV>
            <wp:extent cx="1426353" cy="1302567"/>
            <wp:effectExtent l="0" t="0" r="2540" b="0"/>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353" cy="130256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00786244">
        <w:rPr>
          <w:noProof/>
          <w:lang w:eastAsia="en-GB"/>
        </w:rPr>
        <w:pict>
          <v:shapetype id="_x0000_t202" coordsize="21600,21600" o:spt="202" path="m,l,21600r21600,l21600,xe">
            <v:stroke joinstyle="miter"/>
            <v:path gradientshapeok="t" o:connecttype="rect"/>
          </v:shapetype>
          <v:shape id="TextBox 9" o:spid="_x0000_s1026" type="#_x0000_t202" style="position:absolute;left:0;text-align:left;margin-left:98pt;margin-top:42.8pt;width:68.1pt;height:21.8pt;z-index:25166438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" filled="f" stroked="f">
            <v:textbox style="mso-fit-shape-to-text:t">
              <w:txbxContent>
                <w:p w:rsidR="000A1261" w:rsidRDefault="000A1261" w:rsidP="002B1818">
                  <w:pPr>
                    <w:pStyle w:val="NormalWeb"/>
                    <w:spacing w:before="0" w:beforeAutospacing="0" w:after="0" w:afterAutospacing="0"/>
                  </w:pPr>
                  <w:r>
                    <w:rPr>
                      <w:rFonts w:ascii="Arial" w:hAnsi="Arial" w:cs="Arial"/>
                      <w:color w:val="000000" w:themeColor="text1"/>
                      <w:kern w:val="24"/>
                    </w:rPr>
                    <w:t>DP Group</w:t>
                  </w:r>
                </w:p>
              </w:txbxContent>
            </v:textbox>
          </v:shape>
        </w:pict>
      </w:r>
      <w:r w:rsidR="00786244">
        <w:rPr>
          <w:noProof/>
          <w:lang w:eastAsia="en-GB"/>
        </w:rPr>
        <w:pict>
          <v:rect id="Rectangle 11" o:spid="_x0000_s1027" style="position:absolute;left:0;text-align:left;margin-left:318.15pt;margin-top:43.65pt;width:90.4pt;height:21.8pt;z-index:25166540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" filled="f" stroked="f">
            <v:textbox style="mso-fit-shape-to-text:t">
              <w:txbxContent>
                <w:p w:rsidR="000A1261" w:rsidRDefault="000A1261" w:rsidP="002B1818">
                  <w:pPr>
                    <w:pStyle w:val="NormalWeb"/>
                    <w:spacing w:before="0" w:beforeAutospacing="0" w:after="0" w:afterAutospacing="0"/>
                  </w:pPr>
                  <w:r>
                    <w:rPr>
                      <w:rFonts w:ascii="Arial" w:hAnsi="Arial" w:cs="Arial"/>
                      <w:color w:val="000000"/>
                      <w:kern w:val="24"/>
                    </w:rPr>
                    <w:t>Control Group</w:t>
                  </w:r>
                </w:p>
              </w:txbxContent>
            </v:textbox>
          </v:rect>
        </w:pict>
      </w:r>
      <w:r w:rsidR="00786244">
        <w:rPr>
          <w:noProof/>
          <w:lang w:eastAsia="en-GB"/>
        </w:rPr>
        <w:pict>
          <v:shape id="TextBox 12" o:spid="_x0000_s1028" type="#_x0000_t202" style="position:absolute;left:0;text-align:left;margin-left:163.65pt;margin-top:12pt;width:161.3pt;height:24.25pt;z-index:25166643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" filled="f" stroked="f">
            <v:textbox style="mso-fit-shape-to-text:t">
              <w:txbxContent>
                <w:p w:rsidR="000A1261" w:rsidRDefault="000A1261" w:rsidP="002B1818">
                  <w:pPr>
                    <w:pStyle w:val="NormalWeb"/>
                    <w:spacing w:before="0" w:beforeAutospacing="0" w:after="0" w:afterAutospacing="0"/>
                  </w:pPr>
                  <w:r>
                    <w:rPr>
                      <w:rFonts w:asciiTheme="minorHAnsi" w:hAnsi="Calibri" w:cstheme="minorBidi"/>
                      <w:b/>
                      <w:bCs/>
                      <w:color w:val="000000" w:themeColor="text1"/>
                      <w:kern w:val="24"/>
                      <w:sz w:val="28"/>
                      <w:szCs w:val="28"/>
                    </w:rPr>
                    <w:t>P600f scalp topographies</w:t>
                  </w:r>
                </w:p>
              </w:txbxContent>
            </v:textbox>
          </v:shape>
        </w:pict>
      </w:r>
      <w:r w:rsidR="00786244">
        <w:rPr>
          <w:noProof/>
          <w:lang w:eastAsia="en-GB"/>
        </w:rPr>
        <w:pict>
          <v:shape id="TextBox 13" o:spid="_x0000_s1029" type="#_x0000_t202" style="position:absolute;left:0;text-align:left;margin-left:40.8pt;margin-top:65.45pt;width:70.9pt;height:21.8pt;z-index:25166745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" filled="f" stroked="f">
            <v:textbox style="mso-fit-shape-to-text:t">
              <w:txbxContent>
                <w:p w:rsidR="000A1261" w:rsidRDefault="000A1261" w:rsidP="002B1818">
                  <w:pPr>
                    <w:pStyle w:val="NormalWeb"/>
                    <w:spacing w:before="0" w:beforeAutospacing="0" w:after="0" w:afterAutospacing="0"/>
                  </w:pPr>
                  <w:r>
                    <w:rPr>
                      <w:rFonts w:asciiTheme="minorHAnsi" w:hAnsi="Calibri" w:cstheme="minorBidi"/>
                      <w:i/>
                      <w:iCs/>
                      <w:color w:val="000000" w:themeColor="text1"/>
                      <w:kern w:val="24"/>
                    </w:rPr>
                    <w:t>Target Face</w:t>
                  </w:r>
                </w:p>
              </w:txbxContent>
            </v:textbox>
          </v:shape>
        </w:pict>
      </w:r>
      <w:r w:rsidR="00786244">
        <w:rPr>
          <w:noProof/>
          <w:lang w:eastAsia="en-GB"/>
        </w:rPr>
        <w:pict>
          <v:rect id="Rectangle 14" o:spid="_x0000_s1030" style="position:absolute;left:0;text-align:left;margin-left:152.55pt;margin-top:64.55pt;width:62.5pt;height:21.8pt;z-index:25166848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" filled="f" stroked="f">
            <v:textbox style="mso-fit-shape-to-text:t">
              <w:txbxContent>
                <w:p w:rsidR="000A1261" w:rsidRDefault="000A1261" w:rsidP="002B1818">
                  <w:pPr>
                    <w:pStyle w:val="NormalWeb"/>
                    <w:spacing w:before="0" w:beforeAutospacing="0" w:after="0" w:afterAutospacing="0"/>
                  </w:pPr>
                  <w:r>
                    <w:rPr>
                      <w:rFonts w:asciiTheme="minorHAnsi" w:hAnsi="Calibri" w:cstheme="minorBidi"/>
                      <w:i/>
                      <w:iCs/>
                      <w:color w:val="000000"/>
                      <w:kern w:val="24"/>
                    </w:rPr>
                    <w:t>Own Face</w:t>
                  </w:r>
                </w:p>
              </w:txbxContent>
            </v:textbox>
          </v:rect>
        </w:pict>
      </w:r>
      <w:r w:rsidR="00786244">
        <w:rPr>
          <w:noProof/>
          <w:lang w:eastAsia="en-GB"/>
        </w:rPr>
        <w:pict>
          <v:rect id="Rectangle 15" o:spid="_x0000_s1031" style="position:absolute;left:0;text-align:left;margin-left:266.8pt;margin-top:62.05pt;width:70.9pt;height:21.8pt;z-index:25166950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" filled="f" stroked="f">
            <v:textbox style="mso-fit-shape-to-text:t">
              <w:txbxContent>
                <w:p w:rsidR="000A1261" w:rsidRDefault="000A1261" w:rsidP="002B1818">
                  <w:pPr>
                    <w:pStyle w:val="NormalWeb"/>
                    <w:spacing w:before="0" w:beforeAutospacing="0" w:after="0" w:afterAutospacing="0"/>
                  </w:pPr>
                  <w:r>
                    <w:rPr>
                      <w:rFonts w:asciiTheme="minorHAnsi" w:hAnsi="Calibri" w:cstheme="minorBidi"/>
                      <w:i/>
                      <w:iCs/>
                      <w:color w:val="000000"/>
                      <w:kern w:val="24"/>
                    </w:rPr>
                    <w:t>Target Face</w:t>
                  </w:r>
                </w:p>
              </w:txbxContent>
            </v:textbox>
          </v:rect>
        </w:pict>
      </w:r>
      <w:r w:rsidR="00786244">
        <w:rPr>
          <w:noProof/>
          <w:lang w:eastAsia="en-GB"/>
        </w:rPr>
        <w:pict>
          <v:rect id="Rectangle 16" o:spid="_x0000_s1032" style="position:absolute;left:0;text-align:left;margin-left:378.7pt;margin-top:62.75pt;width:62.5pt;height:21.8pt;z-index:2516705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" filled="f" stroked="f">
            <v:textbox style="mso-fit-shape-to-text:t">
              <w:txbxContent>
                <w:p w:rsidR="000A1261" w:rsidRDefault="000A1261" w:rsidP="002B1818">
                  <w:pPr>
                    <w:pStyle w:val="NormalWeb"/>
                    <w:spacing w:before="0" w:beforeAutospacing="0" w:after="0" w:afterAutospacing="0"/>
                  </w:pPr>
                  <w:r>
                    <w:rPr>
                      <w:rFonts w:asciiTheme="minorHAnsi" w:hAnsi="Calibri" w:cstheme="minorBidi"/>
                      <w:i/>
                      <w:iCs/>
                      <w:color w:val="000000"/>
                      <w:kern w:val="24"/>
                    </w:rPr>
                    <w:t>Own Face</w:t>
                  </w:r>
                </w:p>
              </w:txbxContent>
            </v:textbox>
          </v:rect>
        </w:pict>
      </w:r>
      <w:r>
        <w:br w:type="page"/>
      </w:r>
    </w:p>
    <w:p w:rsidR="002B1818" w:rsidRDefault="002B1818" w:rsidP="002B1818">
      <w:r w:rsidRPr="00EE7D28">
        <w:rPr>
          <w:noProof/>
          <w:lang w:eastAsia="en-GB"/>
        </w:rPr>
        <w:lastRenderedPageBreak/>
        <w:drawing>
          <wp:inline distT="0" distB="0" distL="0" distR="0">
            <wp:extent cx="5731510" cy="414697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4146970"/>
                    </a:xfrm>
                    <a:prstGeom prst="rect">
                      <a:avLst/>
                    </a:prstGeom>
                    <a:noFill/>
                    <a:ln>
                      <a:noFill/>
                    </a:ln>
                  </pic:spPr>
                </pic:pic>
              </a:graphicData>
            </a:graphic>
          </wp:inline>
        </w:drawing>
      </w:r>
    </w:p>
    <w:p w:rsidR="002922AF" w:rsidRDefault="002922AF" w:rsidP="002922AF">
      <w:pPr>
        <w:spacing w:after="0" w:line="360" w:lineRule="auto"/>
        <w:jc w:val="both"/>
        <w:rPr>
          <w:rFonts w:asciiTheme="majorHAnsi" w:hAnsiTheme="majorHAnsi" w:cs="Calibri"/>
          <w:sz w:val="24"/>
          <w:szCs w:val="24"/>
        </w:rPr>
      </w:pPr>
    </w:p>
    <w:sectPr w:rsidR="002922AF" w:rsidSect="00D14827">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244" w:rsidRDefault="00786244" w:rsidP="00DF5538">
      <w:pPr>
        <w:spacing w:after="0" w:line="240" w:lineRule="auto"/>
      </w:pPr>
      <w:r>
        <w:separator/>
      </w:r>
    </w:p>
  </w:endnote>
  <w:endnote w:type="continuationSeparator" w:id="0">
    <w:p w:rsidR="00786244" w:rsidRDefault="00786244" w:rsidP="00DF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Universal-GreekwithMathPi">
    <w:panose1 w:val="00000000000000000000"/>
    <w:charset w:val="00"/>
    <w:family w:val="auto"/>
    <w:notTrueType/>
    <w:pitch w:val="default"/>
    <w:sig w:usb0="00000003" w:usb1="00000000" w:usb2="00000000" w:usb3="00000000" w:csb0="00000001" w:csb1="00000000"/>
  </w:font>
  <w:font w:name="AdvPSGAR-B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244" w:rsidRDefault="00786244" w:rsidP="00DF5538">
      <w:pPr>
        <w:spacing w:after="0" w:line="240" w:lineRule="auto"/>
      </w:pPr>
      <w:r>
        <w:separator/>
      </w:r>
    </w:p>
  </w:footnote>
  <w:footnote w:type="continuationSeparator" w:id="0">
    <w:p w:rsidR="00786244" w:rsidRDefault="00786244" w:rsidP="00DF5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6039"/>
      <w:docPartObj>
        <w:docPartGallery w:val="Page Numbers (Top of Page)"/>
        <w:docPartUnique/>
      </w:docPartObj>
    </w:sdtPr>
    <w:sdtEndPr>
      <w:rPr>
        <w:noProof/>
      </w:rPr>
    </w:sdtEndPr>
    <w:sdtContent>
      <w:p w:rsidR="000A1261" w:rsidRDefault="001E3045">
        <w:pPr>
          <w:pStyle w:val="Header"/>
          <w:jc w:val="center"/>
        </w:pPr>
        <w:r>
          <w:fldChar w:fldCharType="begin"/>
        </w:r>
        <w:r w:rsidR="000A1261">
          <w:instrText xml:space="preserve"> PAGE   \* MERGEFORMAT </w:instrText>
        </w:r>
        <w:r>
          <w:fldChar w:fldCharType="separate"/>
        </w:r>
        <w:r w:rsidR="00C147AC">
          <w:rPr>
            <w:noProof/>
          </w:rPr>
          <w:t>15</w:t>
        </w:r>
        <w:r>
          <w:rPr>
            <w:noProof/>
          </w:rPr>
          <w:fldChar w:fldCharType="end"/>
        </w:r>
      </w:p>
    </w:sdtContent>
  </w:sdt>
  <w:p w:rsidR="000A1261" w:rsidRDefault="000A1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B13"/>
    <w:multiLevelType w:val="multilevel"/>
    <w:tmpl w:val="74B81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DBE3179"/>
    <w:multiLevelType w:val="multilevel"/>
    <w:tmpl w:val="74B811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494B"/>
    <w:rsid w:val="00003BAC"/>
    <w:rsid w:val="00004E7E"/>
    <w:rsid w:val="00005438"/>
    <w:rsid w:val="00012A94"/>
    <w:rsid w:val="0001321A"/>
    <w:rsid w:val="00013B42"/>
    <w:rsid w:val="00015B8C"/>
    <w:rsid w:val="00017EB4"/>
    <w:rsid w:val="0002090D"/>
    <w:rsid w:val="000227D0"/>
    <w:rsid w:val="00040A8A"/>
    <w:rsid w:val="00041E55"/>
    <w:rsid w:val="00046EAE"/>
    <w:rsid w:val="00047187"/>
    <w:rsid w:val="0004777E"/>
    <w:rsid w:val="00056086"/>
    <w:rsid w:val="00057CB3"/>
    <w:rsid w:val="00063DC8"/>
    <w:rsid w:val="00065558"/>
    <w:rsid w:val="0006790C"/>
    <w:rsid w:val="00071ECC"/>
    <w:rsid w:val="0007239C"/>
    <w:rsid w:val="0008157F"/>
    <w:rsid w:val="0008430F"/>
    <w:rsid w:val="00084D25"/>
    <w:rsid w:val="00085FF8"/>
    <w:rsid w:val="00095BF9"/>
    <w:rsid w:val="000A1261"/>
    <w:rsid w:val="000A2639"/>
    <w:rsid w:val="000B4B44"/>
    <w:rsid w:val="000D40BB"/>
    <w:rsid w:val="000E1D08"/>
    <w:rsid w:val="000E2B86"/>
    <w:rsid w:val="000E3FBB"/>
    <w:rsid w:val="001134BA"/>
    <w:rsid w:val="001141F9"/>
    <w:rsid w:val="00131052"/>
    <w:rsid w:val="00132DAD"/>
    <w:rsid w:val="00140E32"/>
    <w:rsid w:val="00143FE2"/>
    <w:rsid w:val="00144D27"/>
    <w:rsid w:val="00167117"/>
    <w:rsid w:val="00170918"/>
    <w:rsid w:val="0017228A"/>
    <w:rsid w:val="001771A5"/>
    <w:rsid w:val="00181553"/>
    <w:rsid w:val="00191ED6"/>
    <w:rsid w:val="001944A1"/>
    <w:rsid w:val="001952B9"/>
    <w:rsid w:val="001A26FF"/>
    <w:rsid w:val="001A301C"/>
    <w:rsid w:val="001A33BD"/>
    <w:rsid w:val="001B0AFD"/>
    <w:rsid w:val="001B377D"/>
    <w:rsid w:val="001B4A67"/>
    <w:rsid w:val="001C1441"/>
    <w:rsid w:val="001D6514"/>
    <w:rsid w:val="001D6B68"/>
    <w:rsid w:val="001E00B6"/>
    <w:rsid w:val="001E3045"/>
    <w:rsid w:val="001E3B35"/>
    <w:rsid w:val="001E4358"/>
    <w:rsid w:val="001F2E6F"/>
    <w:rsid w:val="001F4681"/>
    <w:rsid w:val="001F655F"/>
    <w:rsid w:val="002003FF"/>
    <w:rsid w:val="00201D7D"/>
    <w:rsid w:val="002052DD"/>
    <w:rsid w:val="002162A5"/>
    <w:rsid w:val="00243776"/>
    <w:rsid w:val="00243DF6"/>
    <w:rsid w:val="00244D29"/>
    <w:rsid w:val="00246A4F"/>
    <w:rsid w:val="0025170B"/>
    <w:rsid w:val="00260D9B"/>
    <w:rsid w:val="00271DB0"/>
    <w:rsid w:val="00283DCC"/>
    <w:rsid w:val="002922AF"/>
    <w:rsid w:val="00292B06"/>
    <w:rsid w:val="00294755"/>
    <w:rsid w:val="002A193E"/>
    <w:rsid w:val="002B0366"/>
    <w:rsid w:val="002B117A"/>
    <w:rsid w:val="002B1818"/>
    <w:rsid w:val="002B3A71"/>
    <w:rsid w:val="002B56EC"/>
    <w:rsid w:val="002B7146"/>
    <w:rsid w:val="002C1E02"/>
    <w:rsid w:val="002C2315"/>
    <w:rsid w:val="002D0E81"/>
    <w:rsid w:val="002D33C7"/>
    <w:rsid w:val="002D6B65"/>
    <w:rsid w:val="002D7AB7"/>
    <w:rsid w:val="002E0623"/>
    <w:rsid w:val="002E1751"/>
    <w:rsid w:val="002E2046"/>
    <w:rsid w:val="002E2309"/>
    <w:rsid w:val="002E233E"/>
    <w:rsid w:val="002E29C1"/>
    <w:rsid w:val="002F4E15"/>
    <w:rsid w:val="0030587D"/>
    <w:rsid w:val="00310921"/>
    <w:rsid w:val="00311E37"/>
    <w:rsid w:val="003230D6"/>
    <w:rsid w:val="00336757"/>
    <w:rsid w:val="003413C2"/>
    <w:rsid w:val="00342564"/>
    <w:rsid w:val="0034661C"/>
    <w:rsid w:val="003524A1"/>
    <w:rsid w:val="00357726"/>
    <w:rsid w:val="003650F6"/>
    <w:rsid w:val="00365410"/>
    <w:rsid w:val="00367673"/>
    <w:rsid w:val="003679CD"/>
    <w:rsid w:val="00367A2D"/>
    <w:rsid w:val="003747C5"/>
    <w:rsid w:val="00374C3D"/>
    <w:rsid w:val="00374E05"/>
    <w:rsid w:val="00381A44"/>
    <w:rsid w:val="0038436D"/>
    <w:rsid w:val="00391BCE"/>
    <w:rsid w:val="003A544A"/>
    <w:rsid w:val="003B2784"/>
    <w:rsid w:val="003B3D2B"/>
    <w:rsid w:val="003C5937"/>
    <w:rsid w:val="003D060B"/>
    <w:rsid w:val="003D0665"/>
    <w:rsid w:val="003E0C69"/>
    <w:rsid w:val="003E245B"/>
    <w:rsid w:val="003E4CCC"/>
    <w:rsid w:val="003F04D8"/>
    <w:rsid w:val="003F2F8D"/>
    <w:rsid w:val="003F5FEE"/>
    <w:rsid w:val="003F792D"/>
    <w:rsid w:val="00402582"/>
    <w:rsid w:val="00404C16"/>
    <w:rsid w:val="00423BB8"/>
    <w:rsid w:val="004260BB"/>
    <w:rsid w:val="004263FD"/>
    <w:rsid w:val="004310F8"/>
    <w:rsid w:val="00444DDB"/>
    <w:rsid w:val="004466C8"/>
    <w:rsid w:val="00457E0C"/>
    <w:rsid w:val="00461539"/>
    <w:rsid w:val="00471D53"/>
    <w:rsid w:val="004775A4"/>
    <w:rsid w:val="004816DE"/>
    <w:rsid w:val="00481ACC"/>
    <w:rsid w:val="00482EF0"/>
    <w:rsid w:val="004842C1"/>
    <w:rsid w:val="00492893"/>
    <w:rsid w:val="00493F46"/>
    <w:rsid w:val="00497873"/>
    <w:rsid w:val="004A09B6"/>
    <w:rsid w:val="004A50B9"/>
    <w:rsid w:val="004B0C74"/>
    <w:rsid w:val="004B0E7A"/>
    <w:rsid w:val="004B5E67"/>
    <w:rsid w:val="004B6160"/>
    <w:rsid w:val="004B67AA"/>
    <w:rsid w:val="004C1202"/>
    <w:rsid w:val="004C1F2C"/>
    <w:rsid w:val="004C2484"/>
    <w:rsid w:val="004C6890"/>
    <w:rsid w:val="004C783D"/>
    <w:rsid w:val="004D1507"/>
    <w:rsid w:val="004D6F63"/>
    <w:rsid w:val="004E0760"/>
    <w:rsid w:val="00501C81"/>
    <w:rsid w:val="005048D6"/>
    <w:rsid w:val="00507200"/>
    <w:rsid w:val="005128DA"/>
    <w:rsid w:val="00514C21"/>
    <w:rsid w:val="005239C1"/>
    <w:rsid w:val="005256E3"/>
    <w:rsid w:val="0053724F"/>
    <w:rsid w:val="00540CA1"/>
    <w:rsid w:val="005523F0"/>
    <w:rsid w:val="00553829"/>
    <w:rsid w:val="00562C0E"/>
    <w:rsid w:val="00563E06"/>
    <w:rsid w:val="00565C20"/>
    <w:rsid w:val="00566C1B"/>
    <w:rsid w:val="005671C6"/>
    <w:rsid w:val="00571347"/>
    <w:rsid w:val="005732BB"/>
    <w:rsid w:val="005734D3"/>
    <w:rsid w:val="00580EAA"/>
    <w:rsid w:val="005814D3"/>
    <w:rsid w:val="00581B34"/>
    <w:rsid w:val="005A355B"/>
    <w:rsid w:val="005B07BC"/>
    <w:rsid w:val="005B1CC3"/>
    <w:rsid w:val="005B240E"/>
    <w:rsid w:val="005B4383"/>
    <w:rsid w:val="005D31CC"/>
    <w:rsid w:val="005D5B95"/>
    <w:rsid w:val="005F008B"/>
    <w:rsid w:val="005F15BB"/>
    <w:rsid w:val="005F5063"/>
    <w:rsid w:val="006021FA"/>
    <w:rsid w:val="0060237D"/>
    <w:rsid w:val="00602931"/>
    <w:rsid w:val="006034F5"/>
    <w:rsid w:val="00604363"/>
    <w:rsid w:val="00604525"/>
    <w:rsid w:val="0061152F"/>
    <w:rsid w:val="00611D3E"/>
    <w:rsid w:val="00612260"/>
    <w:rsid w:val="0061494B"/>
    <w:rsid w:val="00615433"/>
    <w:rsid w:val="00622998"/>
    <w:rsid w:val="006233A3"/>
    <w:rsid w:val="00624066"/>
    <w:rsid w:val="0062557E"/>
    <w:rsid w:val="00626349"/>
    <w:rsid w:val="00626BEE"/>
    <w:rsid w:val="006309A6"/>
    <w:rsid w:val="00641A2E"/>
    <w:rsid w:val="00642984"/>
    <w:rsid w:val="006434DB"/>
    <w:rsid w:val="00646490"/>
    <w:rsid w:val="006476B2"/>
    <w:rsid w:val="00650158"/>
    <w:rsid w:val="00653CF8"/>
    <w:rsid w:val="00653FD7"/>
    <w:rsid w:val="006545D5"/>
    <w:rsid w:val="00654FCF"/>
    <w:rsid w:val="00664388"/>
    <w:rsid w:val="00677E81"/>
    <w:rsid w:val="00680824"/>
    <w:rsid w:val="00680D5F"/>
    <w:rsid w:val="00681D0C"/>
    <w:rsid w:val="006856BD"/>
    <w:rsid w:val="00690BFE"/>
    <w:rsid w:val="00691F83"/>
    <w:rsid w:val="00692CFA"/>
    <w:rsid w:val="006963DB"/>
    <w:rsid w:val="006A2EEE"/>
    <w:rsid w:val="006A5563"/>
    <w:rsid w:val="006A60E9"/>
    <w:rsid w:val="006A6E55"/>
    <w:rsid w:val="006B5113"/>
    <w:rsid w:val="006C45CF"/>
    <w:rsid w:val="006E4391"/>
    <w:rsid w:val="006F08C8"/>
    <w:rsid w:val="006F1BE1"/>
    <w:rsid w:val="006F2287"/>
    <w:rsid w:val="006F47B7"/>
    <w:rsid w:val="006F48FD"/>
    <w:rsid w:val="0070362C"/>
    <w:rsid w:val="00704930"/>
    <w:rsid w:val="00710016"/>
    <w:rsid w:val="00711FCD"/>
    <w:rsid w:val="00712A07"/>
    <w:rsid w:val="00713409"/>
    <w:rsid w:val="00714087"/>
    <w:rsid w:val="00716D0A"/>
    <w:rsid w:val="00720534"/>
    <w:rsid w:val="00720B72"/>
    <w:rsid w:val="00723F75"/>
    <w:rsid w:val="0072490B"/>
    <w:rsid w:val="0072589C"/>
    <w:rsid w:val="00725A74"/>
    <w:rsid w:val="0073126E"/>
    <w:rsid w:val="00732BEC"/>
    <w:rsid w:val="00734C02"/>
    <w:rsid w:val="007425B3"/>
    <w:rsid w:val="0074398C"/>
    <w:rsid w:val="00743C27"/>
    <w:rsid w:val="007501A4"/>
    <w:rsid w:val="00750E44"/>
    <w:rsid w:val="00752F9C"/>
    <w:rsid w:val="00757E07"/>
    <w:rsid w:val="00760C75"/>
    <w:rsid w:val="007638B8"/>
    <w:rsid w:val="00763947"/>
    <w:rsid w:val="00764FE8"/>
    <w:rsid w:val="00767C35"/>
    <w:rsid w:val="007753EF"/>
    <w:rsid w:val="00775A92"/>
    <w:rsid w:val="00783446"/>
    <w:rsid w:val="00786244"/>
    <w:rsid w:val="00786FE4"/>
    <w:rsid w:val="00790F32"/>
    <w:rsid w:val="00793880"/>
    <w:rsid w:val="00793FDF"/>
    <w:rsid w:val="007947D6"/>
    <w:rsid w:val="00797946"/>
    <w:rsid w:val="007A2E74"/>
    <w:rsid w:val="007A6E8E"/>
    <w:rsid w:val="007B3F54"/>
    <w:rsid w:val="007C1B7E"/>
    <w:rsid w:val="007C4256"/>
    <w:rsid w:val="007C434F"/>
    <w:rsid w:val="007C4E59"/>
    <w:rsid w:val="007C7E98"/>
    <w:rsid w:val="007D43E6"/>
    <w:rsid w:val="007D4C5A"/>
    <w:rsid w:val="007D5C89"/>
    <w:rsid w:val="007E5913"/>
    <w:rsid w:val="007E6B53"/>
    <w:rsid w:val="007E7E4F"/>
    <w:rsid w:val="007F0B5E"/>
    <w:rsid w:val="007F6043"/>
    <w:rsid w:val="0080239B"/>
    <w:rsid w:val="008045BA"/>
    <w:rsid w:val="008065CD"/>
    <w:rsid w:val="0080723F"/>
    <w:rsid w:val="00814EAE"/>
    <w:rsid w:val="008172C1"/>
    <w:rsid w:val="008236C6"/>
    <w:rsid w:val="00824C5B"/>
    <w:rsid w:val="00826B0E"/>
    <w:rsid w:val="00826BC6"/>
    <w:rsid w:val="00827E47"/>
    <w:rsid w:val="0083353E"/>
    <w:rsid w:val="00836C45"/>
    <w:rsid w:val="0084036F"/>
    <w:rsid w:val="00841073"/>
    <w:rsid w:val="00843400"/>
    <w:rsid w:val="00843754"/>
    <w:rsid w:val="0084414A"/>
    <w:rsid w:val="00853CF1"/>
    <w:rsid w:val="00854F8B"/>
    <w:rsid w:val="00856FB5"/>
    <w:rsid w:val="008658F6"/>
    <w:rsid w:val="00867D4E"/>
    <w:rsid w:val="00874594"/>
    <w:rsid w:val="00880D64"/>
    <w:rsid w:val="0088526C"/>
    <w:rsid w:val="0089111B"/>
    <w:rsid w:val="008958B5"/>
    <w:rsid w:val="00895CA7"/>
    <w:rsid w:val="008A5938"/>
    <w:rsid w:val="008B0B01"/>
    <w:rsid w:val="008B6799"/>
    <w:rsid w:val="008C3605"/>
    <w:rsid w:val="008D01F5"/>
    <w:rsid w:val="008D0F28"/>
    <w:rsid w:val="008D15A8"/>
    <w:rsid w:val="008D1B30"/>
    <w:rsid w:val="008D2DFE"/>
    <w:rsid w:val="008D4076"/>
    <w:rsid w:val="008D55A7"/>
    <w:rsid w:val="008D5E78"/>
    <w:rsid w:val="008D77D2"/>
    <w:rsid w:val="008E0754"/>
    <w:rsid w:val="008E3993"/>
    <w:rsid w:val="008E4855"/>
    <w:rsid w:val="008F2A47"/>
    <w:rsid w:val="008F3D89"/>
    <w:rsid w:val="009039BF"/>
    <w:rsid w:val="009152B9"/>
    <w:rsid w:val="009152D5"/>
    <w:rsid w:val="0092029C"/>
    <w:rsid w:val="00927835"/>
    <w:rsid w:val="009315A4"/>
    <w:rsid w:val="00932EB1"/>
    <w:rsid w:val="0093760B"/>
    <w:rsid w:val="00945FC4"/>
    <w:rsid w:val="00954CF0"/>
    <w:rsid w:val="009639F5"/>
    <w:rsid w:val="00972883"/>
    <w:rsid w:val="009728B0"/>
    <w:rsid w:val="00974B04"/>
    <w:rsid w:val="00986AE6"/>
    <w:rsid w:val="009915CE"/>
    <w:rsid w:val="009920BC"/>
    <w:rsid w:val="009929B1"/>
    <w:rsid w:val="009954B4"/>
    <w:rsid w:val="009A0FDE"/>
    <w:rsid w:val="009A3D6B"/>
    <w:rsid w:val="009A4220"/>
    <w:rsid w:val="009B2100"/>
    <w:rsid w:val="009B6CB9"/>
    <w:rsid w:val="009C7DDB"/>
    <w:rsid w:val="009D2E5D"/>
    <w:rsid w:val="009D647E"/>
    <w:rsid w:val="009D79B7"/>
    <w:rsid w:val="009E050E"/>
    <w:rsid w:val="009E5C7D"/>
    <w:rsid w:val="009F013B"/>
    <w:rsid w:val="009F3112"/>
    <w:rsid w:val="009F56E7"/>
    <w:rsid w:val="009F65F2"/>
    <w:rsid w:val="00A00517"/>
    <w:rsid w:val="00A00CDB"/>
    <w:rsid w:val="00A00FF5"/>
    <w:rsid w:val="00A05B1B"/>
    <w:rsid w:val="00A069D1"/>
    <w:rsid w:val="00A105B2"/>
    <w:rsid w:val="00A10C18"/>
    <w:rsid w:val="00A11779"/>
    <w:rsid w:val="00A20538"/>
    <w:rsid w:val="00A2069F"/>
    <w:rsid w:val="00A20FEB"/>
    <w:rsid w:val="00A22395"/>
    <w:rsid w:val="00A23E92"/>
    <w:rsid w:val="00A35496"/>
    <w:rsid w:val="00A53500"/>
    <w:rsid w:val="00A66F3A"/>
    <w:rsid w:val="00A70831"/>
    <w:rsid w:val="00A71425"/>
    <w:rsid w:val="00A75F9D"/>
    <w:rsid w:val="00A77CCA"/>
    <w:rsid w:val="00A853E1"/>
    <w:rsid w:val="00A860F1"/>
    <w:rsid w:val="00AA33E7"/>
    <w:rsid w:val="00AA45E7"/>
    <w:rsid w:val="00AA517C"/>
    <w:rsid w:val="00AB3D5F"/>
    <w:rsid w:val="00AB40C9"/>
    <w:rsid w:val="00AB7FE9"/>
    <w:rsid w:val="00AC235A"/>
    <w:rsid w:val="00AC371B"/>
    <w:rsid w:val="00AC41ED"/>
    <w:rsid w:val="00AC4C9A"/>
    <w:rsid w:val="00AD372F"/>
    <w:rsid w:val="00AD68ED"/>
    <w:rsid w:val="00AE1648"/>
    <w:rsid w:val="00AE2355"/>
    <w:rsid w:val="00AE3E59"/>
    <w:rsid w:val="00AF13DF"/>
    <w:rsid w:val="00AF5479"/>
    <w:rsid w:val="00B00253"/>
    <w:rsid w:val="00B01EC6"/>
    <w:rsid w:val="00B21730"/>
    <w:rsid w:val="00B2194C"/>
    <w:rsid w:val="00B24946"/>
    <w:rsid w:val="00B2729A"/>
    <w:rsid w:val="00B30F30"/>
    <w:rsid w:val="00B3125A"/>
    <w:rsid w:val="00B32694"/>
    <w:rsid w:val="00B371C2"/>
    <w:rsid w:val="00B47FAF"/>
    <w:rsid w:val="00B506B5"/>
    <w:rsid w:val="00B51750"/>
    <w:rsid w:val="00B67913"/>
    <w:rsid w:val="00B71AD3"/>
    <w:rsid w:val="00B8358F"/>
    <w:rsid w:val="00BA09B7"/>
    <w:rsid w:val="00BB0D30"/>
    <w:rsid w:val="00BB1A57"/>
    <w:rsid w:val="00BB5BF2"/>
    <w:rsid w:val="00BB5C50"/>
    <w:rsid w:val="00BB7FDE"/>
    <w:rsid w:val="00BC2892"/>
    <w:rsid w:val="00BC67EE"/>
    <w:rsid w:val="00BD599B"/>
    <w:rsid w:val="00BE5A59"/>
    <w:rsid w:val="00BF6B85"/>
    <w:rsid w:val="00BF7F70"/>
    <w:rsid w:val="00C147AC"/>
    <w:rsid w:val="00C153C4"/>
    <w:rsid w:val="00C1696F"/>
    <w:rsid w:val="00C24749"/>
    <w:rsid w:val="00C307F3"/>
    <w:rsid w:val="00C31A11"/>
    <w:rsid w:val="00C329EA"/>
    <w:rsid w:val="00C33B5B"/>
    <w:rsid w:val="00C35C0C"/>
    <w:rsid w:val="00C3783D"/>
    <w:rsid w:val="00C42A5B"/>
    <w:rsid w:val="00C46147"/>
    <w:rsid w:val="00C50AF4"/>
    <w:rsid w:val="00C52E4E"/>
    <w:rsid w:val="00C536E9"/>
    <w:rsid w:val="00C611B5"/>
    <w:rsid w:val="00C61A6C"/>
    <w:rsid w:val="00C621FD"/>
    <w:rsid w:val="00C634EB"/>
    <w:rsid w:val="00C65C3B"/>
    <w:rsid w:val="00C759F1"/>
    <w:rsid w:val="00C826EF"/>
    <w:rsid w:val="00C831A5"/>
    <w:rsid w:val="00C87061"/>
    <w:rsid w:val="00C87CA6"/>
    <w:rsid w:val="00C973D9"/>
    <w:rsid w:val="00CA0BE6"/>
    <w:rsid w:val="00CA1231"/>
    <w:rsid w:val="00CA3131"/>
    <w:rsid w:val="00CA421E"/>
    <w:rsid w:val="00CB6833"/>
    <w:rsid w:val="00CC06A8"/>
    <w:rsid w:val="00CC470F"/>
    <w:rsid w:val="00CC70FC"/>
    <w:rsid w:val="00CC7846"/>
    <w:rsid w:val="00CD1797"/>
    <w:rsid w:val="00CD33CA"/>
    <w:rsid w:val="00CD3C45"/>
    <w:rsid w:val="00CD42E0"/>
    <w:rsid w:val="00CE5059"/>
    <w:rsid w:val="00CE5A76"/>
    <w:rsid w:val="00CE5CB2"/>
    <w:rsid w:val="00CE5F89"/>
    <w:rsid w:val="00CF0299"/>
    <w:rsid w:val="00CF4BD6"/>
    <w:rsid w:val="00D00A61"/>
    <w:rsid w:val="00D14827"/>
    <w:rsid w:val="00D1512C"/>
    <w:rsid w:val="00D17424"/>
    <w:rsid w:val="00D21687"/>
    <w:rsid w:val="00D244C5"/>
    <w:rsid w:val="00D32F49"/>
    <w:rsid w:val="00D35A20"/>
    <w:rsid w:val="00D400A3"/>
    <w:rsid w:val="00D41A95"/>
    <w:rsid w:val="00D4525C"/>
    <w:rsid w:val="00D46BDB"/>
    <w:rsid w:val="00D47231"/>
    <w:rsid w:val="00D47ABD"/>
    <w:rsid w:val="00D5125D"/>
    <w:rsid w:val="00D52C40"/>
    <w:rsid w:val="00D54549"/>
    <w:rsid w:val="00D6157A"/>
    <w:rsid w:val="00D62821"/>
    <w:rsid w:val="00D62B52"/>
    <w:rsid w:val="00D7460A"/>
    <w:rsid w:val="00D74792"/>
    <w:rsid w:val="00D770B1"/>
    <w:rsid w:val="00D77FE8"/>
    <w:rsid w:val="00D81834"/>
    <w:rsid w:val="00D8480C"/>
    <w:rsid w:val="00D85E76"/>
    <w:rsid w:val="00D92D57"/>
    <w:rsid w:val="00D93971"/>
    <w:rsid w:val="00DA330C"/>
    <w:rsid w:val="00DB3EA1"/>
    <w:rsid w:val="00DB5CA7"/>
    <w:rsid w:val="00DC17BD"/>
    <w:rsid w:val="00DC1A4E"/>
    <w:rsid w:val="00DD53DA"/>
    <w:rsid w:val="00DD7BF7"/>
    <w:rsid w:val="00DE2FDD"/>
    <w:rsid w:val="00DE3C66"/>
    <w:rsid w:val="00DE4FF4"/>
    <w:rsid w:val="00DE7591"/>
    <w:rsid w:val="00DF09B9"/>
    <w:rsid w:val="00DF38EB"/>
    <w:rsid w:val="00DF482F"/>
    <w:rsid w:val="00DF5538"/>
    <w:rsid w:val="00DF5C86"/>
    <w:rsid w:val="00DF6F8B"/>
    <w:rsid w:val="00E05920"/>
    <w:rsid w:val="00E05EA3"/>
    <w:rsid w:val="00E1525B"/>
    <w:rsid w:val="00E250A8"/>
    <w:rsid w:val="00E33113"/>
    <w:rsid w:val="00E3540E"/>
    <w:rsid w:val="00E35F98"/>
    <w:rsid w:val="00E374A1"/>
    <w:rsid w:val="00E41292"/>
    <w:rsid w:val="00E42DE2"/>
    <w:rsid w:val="00E4700B"/>
    <w:rsid w:val="00E530B9"/>
    <w:rsid w:val="00E55FB3"/>
    <w:rsid w:val="00E651A6"/>
    <w:rsid w:val="00E655DC"/>
    <w:rsid w:val="00E707FF"/>
    <w:rsid w:val="00E70D3F"/>
    <w:rsid w:val="00E7300C"/>
    <w:rsid w:val="00E74AB4"/>
    <w:rsid w:val="00E77411"/>
    <w:rsid w:val="00E80536"/>
    <w:rsid w:val="00E8222C"/>
    <w:rsid w:val="00E87C4A"/>
    <w:rsid w:val="00E90B37"/>
    <w:rsid w:val="00E92ED8"/>
    <w:rsid w:val="00EA47EC"/>
    <w:rsid w:val="00EA6262"/>
    <w:rsid w:val="00EA6C32"/>
    <w:rsid w:val="00EB0BED"/>
    <w:rsid w:val="00EB2B2D"/>
    <w:rsid w:val="00EB6066"/>
    <w:rsid w:val="00EC0850"/>
    <w:rsid w:val="00EC1D1E"/>
    <w:rsid w:val="00EC4607"/>
    <w:rsid w:val="00EC4C93"/>
    <w:rsid w:val="00EC6DFC"/>
    <w:rsid w:val="00ED11A5"/>
    <w:rsid w:val="00ED4F92"/>
    <w:rsid w:val="00EE1C33"/>
    <w:rsid w:val="00EE1D00"/>
    <w:rsid w:val="00EE39F7"/>
    <w:rsid w:val="00EE3B21"/>
    <w:rsid w:val="00EE4F3A"/>
    <w:rsid w:val="00EE543D"/>
    <w:rsid w:val="00EF342A"/>
    <w:rsid w:val="00EF718B"/>
    <w:rsid w:val="00F0383A"/>
    <w:rsid w:val="00F03F29"/>
    <w:rsid w:val="00F06E43"/>
    <w:rsid w:val="00F07F34"/>
    <w:rsid w:val="00F10E6B"/>
    <w:rsid w:val="00F12F3B"/>
    <w:rsid w:val="00F145EB"/>
    <w:rsid w:val="00F166BF"/>
    <w:rsid w:val="00F22C6D"/>
    <w:rsid w:val="00F26317"/>
    <w:rsid w:val="00F30384"/>
    <w:rsid w:val="00F31E88"/>
    <w:rsid w:val="00F37D54"/>
    <w:rsid w:val="00F37DDB"/>
    <w:rsid w:val="00F40144"/>
    <w:rsid w:val="00F44F34"/>
    <w:rsid w:val="00F451D2"/>
    <w:rsid w:val="00F47A2C"/>
    <w:rsid w:val="00F54562"/>
    <w:rsid w:val="00F5501D"/>
    <w:rsid w:val="00F61FB1"/>
    <w:rsid w:val="00F723AA"/>
    <w:rsid w:val="00F73CF9"/>
    <w:rsid w:val="00F74765"/>
    <w:rsid w:val="00F8077C"/>
    <w:rsid w:val="00F81918"/>
    <w:rsid w:val="00F82E8A"/>
    <w:rsid w:val="00F82F39"/>
    <w:rsid w:val="00F92656"/>
    <w:rsid w:val="00F94F47"/>
    <w:rsid w:val="00FA0E19"/>
    <w:rsid w:val="00FA1D8C"/>
    <w:rsid w:val="00FA1E37"/>
    <w:rsid w:val="00FA7100"/>
    <w:rsid w:val="00FA7851"/>
    <w:rsid w:val="00FB3AB3"/>
    <w:rsid w:val="00FB4E6D"/>
    <w:rsid w:val="00FC06FD"/>
    <w:rsid w:val="00FC4365"/>
    <w:rsid w:val="00FD0A7D"/>
    <w:rsid w:val="00FD2F5A"/>
    <w:rsid w:val="00FD493A"/>
    <w:rsid w:val="00FD5843"/>
    <w:rsid w:val="00FE4060"/>
    <w:rsid w:val="00FE7805"/>
    <w:rsid w:val="00FF49E8"/>
    <w:rsid w:val="00FF6E11"/>
    <w:rsid w:val="00FF7AF8"/>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64FE8"/>
    <w:pPr>
      <w:spacing w:line="240" w:lineRule="auto"/>
    </w:pPr>
    <w:rPr>
      <w:rFonts w:ascii="Times New Roman" w:eastAsia="Times New Roman" w:hAnsi="Times New Roman" w:cs="Times New Roman"/>
      <w:b/>
      <w:bCs/>
      <w:color w:val="4F81BD"/>
      <w:sz w:val="18"/>
      <w:szCs w:val="18"/>
      <w:lang w:eastAsia="en-GB"/>
    </w:rPr>
  </w:style>
  <w:style w:type="paragraph" w:styleId="BalloonText">
    <w:name w:val="Balloon Text"/>
    <w:basedOn w:val="Normal"/>
    <w:link w:val="BalloonTextChar"/>
    <w:uiPriority w:val="99"/>
    <w:semiHidden/>
    <w:unhideWhenUsed/>
    <w:rsid w:val="0076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E8"/>
    <w:rPr>
      <w:rFonts w:ascii="Tahoma" w:hAnsi="Tahoma" w:cs="Tahoma"/>
      <w:sz w:val="16"/>
      <w:szCs w:val="16"/>
    </w:rPr>
  </w:style>
  <w:style w:type="paragraph" w:styleId="Header">
    <w:name w:val="header"/>
    <w:basedOn w:val="Normal"/>
    <w:link w:val="HeaderChar"/>
    <w:uiPriority w:val="99"/>
    <w:unhideWhenUsed/>
    <w:rsid w:val="00DF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538"/>
  </w:style>
  <w:style w:type="paragraph" w:styleId="Footer">
    <w:name w:val="footer"/>
    <w:basedOn w:val="Normal"/>
    <w:link w:val="FooterChar"/>
    <w:uiPriority w:val="99"/>
    <w:unhideWhenUsed/>
    <w:rsid w:val="00DF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538"/>
  </w:style>
  <w:style w:type="character" w:styleId="CommentReference">
    <w:name w:val="annotation reference"/>
    <w:basedOn w:val="DefaultParagraphFont"/>
    <w:uiPriority w:val="99"/>
    <w:semiHidden/>
    <w:unhideWhenUsed/>
    <w:rsid w:val="00D92D57"/>
    <w:rPr>
      <w:sz w:val="16"/>
      <w:szCs w:val="16"/>
    </w:rPr>
  </w:style>
  <w:style w:type="paragraph" w:styleId="CommentText">
    <w:name w:val="annotation text"/>
    <w:basedOn w:val="Normal"/>
    <w:link w:val="CommentTextChar"/>
    <w:uiPriority w:val="99"/>
    <w:semiHidden/>
    <w:unhideWhenUsed/>
    <w:rsid w:val="00D92D57"/>
    <w:pPr>
      <w:spacing w:line="240" w:lineRule="auto"/>
    </w:pPr>
    <w:rPr>
      <w:sz w:val="20"/>
      <w:szCs w:val="20"/>
    </w:rPr>
  </w:style>
  <w:style w:type="character" w:customStyle="1" w:styleId="CommentTextChar">
    <w:name w:val="Comment Text Char"/>
    <w:basedOn w:val="DefaultParagraphFont"/>
    <w:link w:val="CommentText"/>
    <w:uiPriority w:val="99"/>
    <w:semiHidden/>
    <w:rsid w:val="00D92D57"/>
    <w:rPr>
      <w:sz w:val="20"/>
      <w:szCs w:val="20"/>
    </w:rPr>
  </w:style>
  <w:style w:type="paragraph" w:styleId="CommentSubject">
    <w:name w:val="annotation subject"/>
    <w:basedOn w:val="CommentText"/>
    <w:next w:val="CommentText"/>
    <w:link w:val="CommentSubjectChar"/>
    <w:uiPriority w:val="99"/>
    <w:semiHidden/>
    <w:unhideWhenUsed/>
    <w:rsid w:val="00D92D57"/>
    <w:rPr>
      <w:b/>
      <w:bCs/>
    </w:rPr>
  </w:style>
  <w:style w:type="character" w:customStyle="1" w:styleId="CommentSubjectChar">
    <w:name w:val="Comment Subject Char"/>
    <w:basedOn w:val="CommentTextChar"/>
    <w:link w:val="CommentSubject"/>
    <w:uiPriority w:val="99"/>
    <w:semiHidden/>
    <w:rsid w:val="00D92D57"/>
    <w:rPr>
      <w:b/>
      <w:bCs/>
      <w:sz w:val="20"/>
      <w:szCs w:val="20"/>
    </w:rPr>
  </w:style>
  <w:style w:type="character" w:customStyle="1" w:styleId="apple-converted-space">
    <w:name w:val="apple-converted-space"/>
    <w:rsid w:val="00E92ED8"/>
  </w:style>
  <w:style w:type="paragraph" w:styleId="ListParagraph">
    <w:name w:val="List Paragraph"/>
    <w:basedOn w:val="Normal"/>
    <w:uiPriority w:val="34"/>
    <w:qFormat/>
    <w:rsid w:val="00BF7F70"/>
    <w:pPr>
      <w:ind w:left="720"/>
      <w:contextualSpacing/>
    </w:pPr>
  </w:style>
  <w:style w:type="character" w:customStyle="1" w:styleId="slug-vol">
    <w:name w:val="slug-vol"/>
    <w:basedOn w:val="DefaultParagraphFont"/>
    <w:rsid w:val="0007239C"/>
  </w:style>
  <w:style w:type="character" w:customStyle="1" w:styleId="slug-issue">
    <w:name w:val="slug-issue"/>
    <w:basedOn w:val="DefaultParagraphFont"/>
    <w:rsid w:val="0007239C"/>
  </w:style>
  <w:style w:type="character" w:customStyle="1" w:styleId="slug-pages">
    <w:name w:val="slug-pages"/>
    <w:basedOn w:val="DefaultParagraphFont"/>
    <w:rsid w:val="0007239C"/>
  </w:style>
  <w:style w:type="paragraph" w:styleId="NormalWeb">
    <w:name w:val="Normal (Web)"/>
    <w:basedOn w:val="Normal"/>
    <w:uiPriority w:val="99"/>
    <w:semiHidden/>
    <w:unhideWhenUsed/>
    <w:rsid w:val="002B181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CB68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64FE8"/>
    <w:pPr>
      <w:spacing w:line="240" w:lineRule="auto"/>
    </w:pPr>
    <w:rPr>
      <w:rFonts w:ascii="Times New Roman" w:eastAsia="Times New Roman" w:hAnsi="Times New Roman" w:cs="Times New Roman"/>
      <w:b/>
      <w:bCs/>
      <w:color w:val="4F81BD"/>
      <w:sz w:val="18"/>
      <w:szCs w:val="18"/>
      <w:lang w:eastAsia="en-GB"/>
    </w:rPr>
  </w:style>
  <w:style w:type="paragraph" w:styleId="BalloonText">
    <w:name w:val="Balloon Text"/>
    <w:basedOn w:val="Normal"/>
    <w:link w:val="BalloonTextChar"/>
    <w:uiPriority w:val="99"/>
    <w:semiHidden/>
    <w:unhideWhenUsed/>
    <w:rsid w:val="0076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FE8"/>
    <w:rPr>
      <w:rFonts w:ascii="Tahoma" w:hAnsi="Tahoma" w:cs="Tahoma"/>
      <w:sz w:val="16"/>
      <w:szCs w:val="16"/>
    </w:rPr>
  </w:style>
  <w:style w:type="paragraph" w:styleId="Header">
    <w:name w:val="header"/>
    <w:basedOn w:val="Normal"/>
    <w:link w:val="HeaderChar"/>
    <w:uiPriority w:val="99"/>
    <w:unhideWhenUsed/>
    <w:rsid w:val="00DF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538"/>
  </w:style>
  <w:style w:type="paragraph" w:styleId="Footer">
    <w:name w:val="footer"/>
    <w:basedOn w:val="Normal"/>
    <w:link w:val="FooterChar"/>
    <w:uiPriority w:val="99"/>
    <w:unhideWhenUsed/>
    <w:rsid w:val="00DF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538"/>
  </w:style>
  <w:style w:type="character" w:styleId="CommentReference">
    <w:name w:val="annotation reference"/>
    <w:basedOn w:val="DefaultParagraphFont"/>
    <w:uiPriority w:val="99"/>
    <w:semiHidden/>
    <w:unhideWhenUsed/>
    <w:rsid w:val="00D92D57"/>
    <w:rPr>
      <w:sz w:val="16"/>
      <w:szCs w:val="16"/>
    </w:rPr>
  </w:style>
  <w:style w:type="paragraph" w:styleId="CommentText">
    <w:name w:val="annotation text"/>
    <w:basedOn w:val="Normal"/>
    <w:link w:val="CommentTextChar"/>
    <w:uiPriority w:val="99"/>
    <w:semiHidden/>
    <w:unhideWhenUsed/>
    <w:rsid w:val="00D92D57"/>
    <w:pPr>
      <w:spacing w:line="240" w:lineRule="auto"/>
    </w:pPr>
    <w:rPr>
      <w:sz w:val="20"/>
      <w:szCs w:val="20"/>
    </w:rPr>
  </w:style>
  <w:style w:type="character" w:customStyle="1" w:styleId="CommentTextChar">
    <w:name w:val="Comment Text Char"/>
    <w:basedOn w:val="DefaultParagraphFont"/>
    <w:link w:val="CommentText"/>
    <w:uiPriority w:val="99"/>
    <w:semiHidden/>
    <w:rsid w:val="00D92D57"/>
    <w:rPr>
      <w:sz w:val="20"/>
      <w:szCs w:val="20"/>
    </w:rPr>
  </w:style>
  <w:style w:type="paragraph" w:styleId="CommentSubject">
    <w:name w:val="annotation subject"/>
    <w:basedOn w:val="CommentText"/>
    <w:next w:val="CommentText"/>
    <w:link w:val="CommentSubjectChar"/>
    <w:uiPriority w:val="99"/>
    <w:semiHidden/>
    <w:unhideWhenUsed/>
    <w:rsid w:val="00D92D57"/>
    <w:rPr>
      <w:b/>
      <w:bCs/>
    </w:rPr>
  </w:style>
  <w:style w:type="character" w:customStyle="1" w:styleId="CommentSubjectChar">
    <w:name w:val="Comment Subject Char"/>
    <w:basedOn w:val="CommentTextChar"/>
    <w:link w:val="CommentSubject"/>
    <w:uiPriority w:val="99"/>
    <w:semiHidden/>
    <w:rsid w:val="00D92D57"/>
    <w:rPr>
      <w:b/>
      <w:bCs/>
      <w:sz w:val="20"/>
      <w:szCs w:val="20"/>
    </w:rPr>
  </w:style>
  <w:style w:type="character" w:customStyle="1" w:styleId="apple-converted-space">
    <w:name w:val="apple-converted-space"/>
    <w:rsid w:val="00E92ED8"/>
  </w:style>
  <w:style w:type="paragraph" w:styleId="ListParagraph">
    <w:name w:val="List Paragraph"/>
    <w:basedOn w:val="Normal"/>
    <w:uiPriority w:val="34"/>
    <w:qFormat/>
    <w:rsid w:val="00BF7F70"/>
    <w:pPr>
      <w:ind w:left="720"/>
      <w:contextualSpacing/>
    </w:pPr>
  </w:style>
  <w:style w:type="character" w:customStyle="1" w:styleId="slug-vol">
    <w:name w:val="slug-vol"/>
    <w:basedOn w:val="DefaultParagraphFont"/>
    <w:rsid w:val="0007239C"/>
  </w:style>
  <w:style w:type="character" w:customStyle="1" w:styleId="slug-issue">
    <w:name w:val="slug-issue"/>
    <w:basedOn w:val="DefaultParagraphFont"/>
    <w:rsid w:val="0007239C"/>
  </w:style>
  <w:style w:type="character" w:customStyle="1" w:styleId="slug-pages">
    <w:name w:val="slug-pages"/>
    <w:basedOn w:val="DefaultParagraphFont"/>
    <w:rsid w:val="0007239C"/>
  </w:style>
  <w:style w:type="paragraph" w:styleId="NormalWeb">
    <w:name w:val="Normal (Web)"/>
    <w:basedOn w:val="Normal"/>
    <w:uiPriority w:val="99"/>
    <w:semiHidden/>
    <w:unhideWhenUsed/>
    <w:rsid w:val="002B181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Revision">
    <w:name w:val="Revision"/>
    <w:hidden/>
    <w:uiPriority w:val="99"/>
    <w:semiHidden/>
    <w:rsid w:val="00CB6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966">
      <w:bodyDiv w:val="1"/>
      <w:marLeft w:val="0"/>
      <w:marRight w:val="0"/>
      <w:marTop w:val="0"/>
      <w:marBottom w:val="0"/>
      <w:divBdr>
        <w:top w:val="none" w:sz="0" w:space="0" w:color="auto"/>
        <w:left w:val="none" w:sz="0" w:space="0" w:color="auto"/>
        <w:bottom w:val="none" w:sz="0" w:space="0" w:color="auto"/>
        <w:right w:val="none" w:sz="0" w:space="0" w:color="auto"/>
      </w:divBdr>
      <w:divsChild>
        <w:div w:id="60253861">
          <w:marLeft w:val="0"/>
          <w:marRight w:val="0"/>
          <w:marTop w:val="0"/>
          <w:marBottom w:val="0"/>
          <w:divBdr>
            <w:top w:val="none" w:sz="0" w:space="0" w:color="auto"/>
            <w:left w:val="none" w:sz="0" w:space="0" w:color="auto"/>
            <w:bottom w:val="none" w:sz="0" w:space="0" w:color="auto"/>
            <w:right w:val="none" w:sz="0" w:space="0" w:color="auto"/>
          </w:divBdr>
        </w:div>
      </w:divsChild>
    </w:div>
    <w:div w:id="666060377">
      <w:bodyDiv w:val="1"/>
      <w:marLeft w:val="0"/>
      <w:marRight w:val="0"/>
      <w:marTop w:val="0"/>
      <w:marBottom w:val="0"/>
      <w:divBdr>
        <w:top w:val="none" w:sz="0" w:space="0" w:color="auto"/>
        <w:left w:val="none" w:sz="0" w:space="0" w:color="auto"/>
        <w:bottom w:val="none" w:sz="0" w:space="0" w:color="auto"/>
        <w:right w:val="none" w:sz="0" w:space="0" w:color="auto"/>
      </w:divBdr>
      <w:divsChild>
        <w:div w:id="108063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CF0B-E85B-48BA-AE8C-19D4305A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8408</Words>
  <Characters>47926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cp:lastModifiedBy>Martin Eimer</cp:lastModifiedBy>
  <cp:revision>4</cp:revision>
  <cp:lastPrinted>2014-10-06T10:05:00Z</cp:lastPrinted>
  <dcterms:created xsi:type="dcterms:W3CDTF">2014-12-10T08:40:00Z</dcterms:created>
  <dcterms:modified xsi:type="dcterms:W3CDTF">2014-12-10T16:06:00Z</dcterms:modified>
</cp:coreProperties>
</file>