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D77" w:rsidRDefault="002D4E2B" w:rsidP="006839A4">
      <w:pPr>
        <w:spacing w:line="240" w:lineRule="auto"/>
        <w:rPr>
          <w:rFonts w:ascii="Arial Narrow" w:hAnsi="Arial Narrow"/>
          <w:b/>
        </w:rPr>
      </w:pPr>
      <w:bookmarkStart w:id="0" w:name="_GoBack"/>
      <w:bookmarkEnd w:id="0"/>
      <w:r w:rsidRPr="008760F2">
        <w:rPr>
          <w:rFonts w:ascii="Arial Narrow" w:hAnsi="Arial Narrow"/>
          <w:b/>
        </w:rPr>
        <w:t>‘Under the same roof: the everyday relational practices of contemporary communal living’ (</w:t>
      </w:r>
      <w:r w:rsidR="00ED2BAF" w:rsidRPr="008760F2">
        <w:rPr>
          <w:rFonts w:ascii="Arial Narrow" w:hAnsi="Arial Narrow"/>
          <w:b/>
        </w:rPr>
        <w:t>ES/K006177/1</w:t>
      </w:r>
      <w:r w:rsidRPr="008760F2">
        <w:rPr>
          <w:rFonts w:ascii="Arial Narrow" w:hAnsi="Arial Narrow"/>
          <w:b/>
        </w:rPr>
        <w:t>)</w:t>
      </w:r>
    </w:p>
    <w:p w:rsidR="008760F2" w:rsidRPr="008760F2" w:rsidRDefault="008760F2" w:rsidP="006839A4">
      <w:pPr>
        <w:spacing w:line="240" w:lineRule="auto"/>
        <w:rPr>
          <w:rFonts w:ascii="Arial Narrow" w:hAnsi="Arial Narrow"/>
          <w:i/>
        </w:rPr>
      </w:pPr>
      <w:r w:rsidRPr="008760F2">
        <w:rPr>
          <w:rFonts w:ascii="Arial Narrow" w:hAnsi="Arial Narrow"/>
          <w:i/>
        </w:rPr>
        <w:t>PI: Professor Sue Heath, University of Manchester; Co-Is: Dr Katherine D</w:t>
      </w:r>
      <w:r>
        <w:rPr>
          <w:rFonts w:ascii="Arial Narrow" w:hAnsi="Arial Narrow"/>
          <w:i/>
        </w:rPr>
        <w:t xml:space="preserve">avies, University of Sheffield, </w:t>
      </w:r>
      <w:r w:rsidRPr="008760F2">
        <w:rPr>
          <w:rFonts w:ascii="Arial Narrow" w:hAnsi="Arial Narrow"/>
          <w:i/>
        </w:rPr>
        <w:t>Dr Gemma Edwards, University of Manchester; Research Associate: Dr Rachael Scicluna, University of Manchester</w:t>
      </w:r>
    </w:p>
    <w:p w:rsidR="00ED2BAF" w:rsidRPr="008760F2" w:rsidRDefault="00ED2BAF" w:rsidP="006839A4">
      <w:pPr>
        <w:spacing w:line="240" w:lineRule="auto"/>
        <w:ind w:right="-46"/>
        <w:jc w:val="both"/>
        <w:rPr>
          <w:rFonts w:ascii="Arial Narrow" w:hAnsi="Arial Narrow"/>
          <w:color w:val="000000"/>
        </w:rPr>
      </w:pPr>
      <w:r w:rsidRPr="008760F2">
        <w:rPr>
          <w:rFonts w:ascii="Arial Narrow" w:hAnsi="Arial Narrow"/>
        </w:rPr>
        <w:t xml:space="preserve">The ‘Under </w:t>
      </w:r>
      <w:r w:rsidR="00BA387C">
        <w:rPr>
          <w:rFonts w:ascii="Arial Narrow" w:hAnsi="Arial Narrow"/>
        </w:rPr>
        <w:t xml:space="preserve">the Same Roof’ project explored </w:t>
      </w:r>
      <w:r w:rsidRPr="008760F2">
        <w:rPr>
          <w:rFonts w:ascii="Arial Narrow" w:hAnsi="Arial Narrow"/>
        </w:rPr>
        <w:t>the everyday relational practices of contemporary communal living</w:t>
      </w:r>
      <w:r w:rsidR="00BA387C">
        <w:rPr>
          <w:rFonts w:ascii="Arial Narrow" w:hAnsi="Arial Narrow"/>
        </w:rPr>
        <w:t xml:space="preserve"> in the UK. Our specific focus wa</w:t>
      </w:r>
      <w:r w:rsidRPr="008760F2">
        <w:rPr>
          <w:rFonts w:ascii="Arial Narrow" w:hAnsi="Arial Narrow"/>
        </w:rPr>
        <w:t xml:space="preserve">s on housing co-operatives, cohousing, shared households, and private lodgings, forms of communal living that have all been invoked in recent debates surrounding some of the challenges of current and future UK housing provision. Both the capacity and appropriateness of </w:t>
      </w:r>
      <w:r w:rsidR="008760F2">
        <w:rPr>
          <w:rFonts w:ascii="Arial Narrow" w:hAnsi="Arial Narrow"/>
        </w:rPr>
        <w:t>such</w:t>
      </w:r>
      <w:r w:rsidRPr="008760F2">
        <w:rPr>
          <w:rFonts w:ascii="Arial Narrow" w:hAnsi="Arial Narrow"/>
        </w:rPr>
        <w:t xml:space="preserve"> living arrangements to rise to these challenges depends on the nature and quality of the relationships within them, yet these </w:t>
      </w:r>
      <w:r w:rsidR="008760F2">
        <w:rPr>
          <w:rFonts w:ascii="Arial Narrow" w:hAnsi="Arial Narrow"/>
        </w:rPr>
        <w:t>are</w:t>
      </w:r>
      <w:r w:rsidRPr="008760F2">
        <w:rPr>
          <w:rFonts w:ascii="Arial Narrow" w:hAnsi="Arial Narrow"/>
        </w:rPr>
        <w:t xml:space="preserve"> under-r</w:t>
      </w:r>
      <w:r w:rsidR="00BA387C">
        <w:rPr>
          <w:rFonts w:ascii="Arial Narrow" w:hAnsi="Arial Narrow"/>
        </w:rPr>
        <w:t>esearched. Accordingly, we explored</w:t>
      </w:r>
      <w:r w:rsidRPr="008760F2">
        <w:rPr>
          <w:rFonts w:ascii="Arial Narrow" w:hAnsi="Arial Narrow"/>
        </w:rPr>
        <w:t xml:space="preserve"> the ‘critical associations’ which exist within these distinct contexts through exploring four specific facets of communal living:</w:t>
      </w:r>
      <w:r w:rsidRPr="008760F2">
        <w:rPr>
          <w:rFonts w:ascii="Arial Narrow" w:hAnsi="Arial Narrow"/>
          <w:iCs/>
        </w:rPr>
        <w:t xml:space="preserve"> </w:t>
      </w:r>
      <w:r w:rsidRPr="008760F2">
        <w:rPr>
          <w:rFonts w:ascii="Arial Narrow" w:hAnsi="Arial Narrow"/>
        </w:rPr>
        <w:t>whether and how co-residents share financial and material resources of various kinds (</w:t>
      </w:r>
      <w:r w:rsidR="00295E34" w:rsidRPr="008760F2">
        <w:rPr>
          <w:rFonts w:ascii="Arial Narrow" w:hAnsi="Arial Narrow"/>
          <w:i/>
        </w:rPr>
        <w:t xml:space="preserve">the </w:t>
      </w:r>
      <w:r w:rsidRPr="008760F2">
        <w:rPr>
          <w:rFonts w:ascii="Arial Narrow" w:hAnsi="Arial Narrow"/>
          <w:i/>
        </w:rPr>
        <w:t>economic facet)</w:t>
      </w:r>
      <w:r w:rsidRPr="008760F2">
        <w:rPr>
          <w:rFonts w:ascii="Arial Narrow" w:hAnsi="Arial Narrow"/>
        </w:rPr>
        <w:t xml:space="preserve">; how private and shared space is allocated and used </w:t>
      </w:r>
      <w:r w:rsidR="00295E34" w:rsidRPr="008760F2">
        <w:rPr>
          <w:rFonts w:ascii="Arial Narrow" w:hAnsi="Arial Narrow"/>
          <w:i/>
        </w:rPr>
        <w:t>(the s</w:t>
      </w:r>
      <w:r w:rsidRPr="008760F2">
        <w:rPr>
          <w:rFonts w:ascii="Arial Narrow" w:hAnsi="Arial Narrow"/>
          <w:i/>
        </w:rPr>
        <w:t xml:space="preserve">patial facet); </w:t>
      </w:r>
      <w:r w:rsidRPr="008760F2">
        <w:rPr>
          <w:rFonts w:ascii="Arial Narrow" w:hAnsi="Arial Narrow"/>
        </w:rPr>
        <w:t>orientations towards, and the use of, time (</w:t>
      </w:r>
      <w:r w:rsidRPr="008760F2">
        <w:rPr>
          <w:rFonts w:ascii="Arial Narrow" w:hAnsi="Arial Narrow"/>
          <w:i/>
          <w:iCs/>
        </w:rPr>
        <w:t>t</w:t>
      </w:r>
      <w:r w:rsidR="00295E34" w:rsidRPr="008760F2">
        <w:rPr>
          <w:rFonts w:ascii="Arial Narrow" w:hAnsi="Arial Narrow"/>
          <w:i/>
          <w:iCs/>
        </w:rPr>
        <w:t>he t</w:t>
      </w:r>
      <w:r w:rsidRPr="008760F2">
        <w:rPr>
          <w:rFonts w:ascii="Arial Narrow" w:hAnsi="Arial Narrow"/>
          <w:i/>
          <w:iCs/>
        </w:rPr>
        <w:t>emporal facet)</w:t>
      </w:r>
      <w:r w:rsidRPr="008760F2">
        <w:rPr>
          <w:rFonts w:ascii="Arial Narrow" w:hAnsi="Arial Narrow"/>
        </w:rPr>
        <w:t xml:space="preserve">; </w:t>
      </w:r>
      <w:r w:rsidRPr="008760F2">
        <w:rPr>
          <w:rFonts w:ascii="Arial Narrow" w:hAnsi="Arial Narrow"/>
          <w:iCs/>
        </w:rPr>
        <w:t xml:space="preserve">and </w:t>
      </w:r>
      <w:r w:rsidRPr="008760F2">
        <w:rPr>
          <w:rFonts w:ascii="Arial Narrow" w:hAnsi="Arial Narrow"/>
        </w:rPr>
        <w:t>the degree to which such arrangements are underpinned by ideological motivations (</w:t>
      </w:r>
      <w:r w:rsidR="00295E34" w:rsidRPr="008760F2">
        <w:rPr>
          <w:rFonts w:ascii="Arial Narrow" w:hAnsi="Arial Narrow"/>
          <w:i/>
        </w:rPr>
        <w:t>the i</w:t>
      </w:r>
      <w:r w:rsidRPr="008760F2">
        <w:rPr>
          <w:rFonts w:ascii="Arial Narrow" w:hAnsi="Arial Narrow"/>
          <w:i/>
        </w:rPr>
        <w:t>deological facet)</w:t>
      </w:r>
      <w:r w:rsidRPr="008760F2">
        <w:rPr>
          <w:rFonts w:ascii="Arial Narrow" w:hAnsi="Arial Narrow"/>
        </w:rPr>
        <w:t xml:space="preserve">. </w:t>
      </w:r>
      <w:r w:rsidR="00BA387C">
        <w:rPr>
          <w:rFonts w:ascii="Arial Narrow" w:hAnsi="Arial Narrow"/>
          <w:color w:val="000000"/>
        </w:rPr>
        <w:t>Our research considered</w:t>
      </w:r>
      <w:r w:rsidRPr="008760F2">
        <w:rPr>
          <w:rFonts w:ascii="Arial Narrow" w:hAnsi="Arial Narrow"/>
          <w:color w:val="000000"/>
        </w:rPr>
        <w:t xml:space="preserve"> how these facets variously interact to generate a range of context-specific 'relational practices', some of which facilitate ‘successful’ communal living, others of which hinder its attainme</w:t>
      </w:r>
      <w:r w:rsidR="00BA387C">
        <w:rPr>
          <w:rFonts w:ascii="Arial Narrow" w:hAnsi="Arial Narrow"/>
          <w:color w:val="000000"/>
        </w:rPr>
        <w:t>nt. Our key research questions we</w:t>
      </w:r>
      <w:r w:rsidRPr="008760F2">
        <w:rPr>
          <w:rFonts w:ascii="Arial Narrow" w:hAnsi="Arial Narrow"/>
          <w:color w:val="000000"/>
        </w:rPr>
        <w:t>re</w:t>
      </w:r>
      <w:r w:rsidR="001B371C">
        <w:rPr>
          <w:rFonts w:ascii="Arial Narrow" w:hAnsi="Arial Narrow"/>
          <w:color w:val="000000"/>
        </w:rPr>
        <w:t xml:space="preserve">: </w:t>
      </w:r>
    </w:p>
    <w:p w:rsidR="00ED2BAF" w:rsidRPr="008760F2" w:rsidRDefault="00ED2BAF" w:rsidP="006839A4">
      <w:pPr>
        <w:spacing w:line="240" w:lineRule="auto"/>
        <w:ind w:left="-540" w:right="-490" w:firstLine="540"/>
        <w:jc w:val="both"/>
        <w:rPr>
          <w:rFonts w:ascii="Arial Narrow" w:hAnsi="Arial Narrow"/>
        </w:rPr>
      </w:pPr>
      <w:r w:rsidRPr="008760F2">
        <w:rPr>
          <w:rFonts w:ascii="Arial Narrow" w:hAnsi="Arial Narrow"/>
        </w:rPr>
        <w:t xml:space="preserve">1. How are the everyday relational practices of communal living affected </w:t>
      </w:r>
      <w:proofErr w:type="gramStart"/>
      <w:r w:rsidRPr="008760F2">
        <w:rPr>
          <w:rFonts w:ascii="Arial Narrow" w:hAnsi="Arial Narrow"/>
        </w:rPr>
        <w:t>by:</w:t>
      </w:r>
      <w:proofErr w:type="gramEnd"/>
    </w:p>
    <w:p w:rsidR="00ED2BAF" w:rsidRPr="008760F2" w:rsidRDefault="00ED2BAF" w:rsidP="006839A4">
      <w:pPr>
        <w:pStyle w:val="ListParagraph"/>
        <w:numPr>
          <w:ilvl w:val="0"/>
          <w:numId w:val="4"/>
        </w:numPr>
        <w:spacing w:line="240" w:lineRule="auto"/>
        <w:ind w:right="-490"/>
        <w:jc w:val="both"/>
        <w:rPr>
          <w:rFonts w:ascii="Arial Narrow" w:hAnsi="Arial Narrow"/>
        </w:rPr>
      </w:pPr>
      <w:proofErr w:type="gramStart"/>
      <w:r w:rsidRPr="008760F2">
        <w:rPr>
          <w:rFonts w:ascii="Arial Narrow" w:hAnsi="Arial Narrow"/>
        </w:rPr>
        <w:t>the</w:t>
      </w:r>
      <w:proofErr w:type="gramEnd"/>
      <w:r w:rsidRPr="008760F2">
        <w:rPr>
          <w:rFonts w:ascii="Arial Narrow" w:hAnsi="Arial Narrow"/>
        </w:rPr>
        <w:t xml:space="preserve"> allocation and use of financial and material resources between residents?</w:t>
      </w:r>
    </w:p>
    <w:p w:rsidR="00ED2BAF" w:rsidRPr="008760F2" w:rsidRDefault="00ED2BAF" w:rsidP="006839A4">
      <w:pPr>
        <w:pStyle w:val="ListParagraph"/>
        <w:numPr>
          <w:ilvl w:val="0"/>
          <w:numId w:val="4"/>
        </w:numPr>
        <w:spacing w:line="240" w:lineRule="auto"/>
        <w:ind w:right="-490"/>
        <w:jc w:val="both"/>
        <w:rPr>
          <w:rFonts w:ascii="Arial Narrow" w:hAnsi="Arial Narrow"/>
        </w:rPr>
      </w:pPr>
      <w:proofErr w:type="gramStart"/>
      <w:r w:rsidRPr="008760F2">
        <w:rPr>
          <w:rFonts w:ascii="Arial Narrow" w:hAnsi="Arial Narrow"/>
        </w:rPr>
        <w:t>the</w:t>
      </w:r>
      <w:proofErr w:type="gramEnd"/>
      <w:r w:rsidRPr="008760F2">
        <w:rPr>
          <w:rFonts w:ascii="Arial Narrow" w:hAnsi="Arial Narrow"/>
        </w:rPr>
        <w:t xml:space="preserve"> allocation and use of shared and private space?</w:t>
      </w:r>
    </w:p>
    <w:p w:rsidR="00ED2BAF" w:rsidRPr="008760F2" w:rsidRDefault="00ED2BAF" w:rsidP="006839A4">
      <w:pPr>
        <w:pStyle w:val="ListParagraph"/>
        <w:numPr>
          <w:ilvl w:val="0"/>
          <w:numId w:val="4"/>
        </w:numPr>
        <w:spacing w:line="240" w:lineRule="auto"/>
        <w:ind w:right="-490"/>
        <w:jc w:val="both"/>
        <w:rPr>
          <w:rFonts w:ascii="Arial Narrow" w:hAnsi="Arial Narrow"/>
        </w:rPr>
      </w:pPr>
      <w:proofErr w:type="gramStart"/>
      <w:r w:rsidRPr="008760F2">
        <w:rPr>
          <w:rFonts w:ascii="Arial Narrow" w:hAnsi="Arial Narrow"/>
        </w:rPr>
        <w:t>practices</w:t>
      </w:r>
      <w:proofErr w:type="gramEnd"/>
      <w:r w:rsidRPr="008760F2">
        <w:rPr>
          <w:rFonts w:ascii="Arial Narrow" w:hAnsi="Arial Narrow"/>
        </w:rPr>
        <w:t xml:space="preserve"> linked to the use of ‘everyday’ time, calendar time and narrativised forms of temporality?</w:t>
      </w:r>
    </w:p>
    <w:p w:rsidR="00ED2BAF" w:rsidRPr="008760F2" w:rsidRDefault="00ED2BAF" w:rsidP="006839A4">
      <w:pPr>
        <w:pStyle w:val="ListParagraph"/>
        <w:numPr>
          <w:ilvl w:val="0"/>
          <w:numId w:val="4"/>
        </w:numPr>
        <w:spacing w:line="240" w:lineRule="auto"/>
        <w:ind w:right="-490"/>
        <w:jc w:val="both"/>
        <w:rPr>
          <w:rFonts w:ascii="Arial Narrow" w:hAnsi="Arial Narrow"/>
        </w:rPr>
      </w:pPr>
      <w:proofErr w:type="gramStart"/>
      <w:r w:rsidRPr="008760F2">
        <w:rPr>
          <w:rFonts w:ascii="Arial Narrow" w:hAnsi="Arial Narrow"/>
        </w:rPr>
        <w:t>the</w:t>
      </w:r>
      <w:proofErr w:type="gramEnd"/>
      <w:r w:rsidRPr="008760F2">
        <w:rPr>
          <w:rFonts w:ascii="Arial Narrow" w:hAnsi="Arial Narrow"/>
        </w:rPr>
        <w:t xml:space="preserve"> presence or absence of ideological influences and/or lifestyle considerations?</w:t>
      </w:r>
    </w:p>
    <w:p w:rsidR="00ED2BAF" w:rsidRPr="008760F2" w:rsidRDefault="00ED2BAF" w:rsidP="006839A4">
      <w:pPr>
        <w:numPr>
          <w:ilvl w:val="0"/>
          <w:numId w:val="1"/>
        </w:numPr>
        <w:tabs>
          <w:tab w:val="clear" w:pos="540"/>
          <w:tab w:val="num" w:pos="360"/>
        </w:tabs>
        <w:spacing w:after="0" w:line="240" w:lineRule="auto"/>
        <w:ind w:right="-490" w:hanging="540"/>
        <w:rPr>
          <w:rFonts w:ascii="Arial Narrow" w:hAnsi="Arial Narrow"/>
        </w:rPr>
      </w:pPr>
      <w:r w:rsidRPr="008760F2">
        <w:rPr>
          <w:rFonts w:ascii="Arial Narrow" w:hAnsi="Arial Narrow"/>
        </w:rPr>
        <w:t xml:space="preserve">What impact does communal living have upon broader network interactions?  </w:t>
      </w:r>
    </w:p>
    <w:p w:rsidR="000F6F49" w:rsidRPr="008760F2" w:rsidRDefault="00ED2BAF" w:rsidP="006839A4">
      <w:pPr>
        <w:numPr>
          <w:ilvl w:val="0"/>
          <w:numId w:val="1"/>
        </w:numPr>
        <w:tabs>
          <w:tab w:val="clear" w:pos="540"/>
          <w:tab w:val="num" w:pos="360"/>
        </w:tabs>
        <w:spacing w:after="0" w:line="240" w:lineRule="auto"/>
        <w:ind w:right="-490" w:hanging="540"/>
        <w:rPr>
          <w:rFonts w:ascii="Arial Narrow" w:hAnsi="Arial Narrow"/>
        </w:rPr>
      </w:pPr>
      <w:r w:rsidRPr="008760F2">
        <w:rPr>
          <w:rFonts w:ascii="Arial Narrow" w:hAnsi="Arial Narrow"/>
        </w:rPr>
        <w:t>What are the policy implications of the limits and possibilities of different forms of communal living?</w:t>
      </w:r>
    </w:p>
    <w:p w:rsidR="000F6F49" w:rsidRPr="008760F2" w:rsidRDefault="000F6F49" w:rsidP="006839A4">
      <w:pPr>
        <w:spacing w:after="0" w:line="240" w:lineRule="auto"/>
        <w:ind w:right="-490"/>
        <w:rPr>
          <w:rFonts w:ascii="Arial Narrow" w:hAnsi="Arial Narrow"/>
        </w:rPr>
      </w:pPr>
    </w:p>
    <w:p w:rsidR="000F6F49" w:rsidRPr="008760F2" w:rsidRDefault="00ED2BAF" w:rsidP="006839A4">
      <w:pPr>
        <w:spacing w:after="0" w:line="240" w:lineRule="auto"/>
        <w:ind w:right="-490"/>
        <w:rPr>
          <w:rFonts w:ascii="Arial Narrow" w:hAnsi="Arial Narrow"/>
        </w:rPr>
      </w:pPr>
      <w:r w:rsidRPr="008760F2">
        <w:rPr>
          <w:rFonts w:ascii="Arial Narrow" w:hAnsi="Arial Narrow"/>
        </w:rPr>
        <w:t>In exp</w:t>
      </w:r>
      <w:r w:rsidR="00BA387C">
        <w:rPr>
          <w:rFonts w:ascii="Arial Narrow" w:hAnsi="Arial Narrow"/>
        </w:rPr>
        <w:t xml:space="preserve">loring these questions, we </w:t>
      </w:r>
      <w:r w:rsidRPr="008760F2">
        <w:rPr>
          <w:rFonts w:ascii="Arial Narrow" w:hAnsi="Arial Narrow"/>
        </w:rPr>
        <w:t>employed a variety of qualitatively-driven methods</w:t>
      </w:r>
      <w:r w:rsidR="00BC1810" w:rsidRPr="008760F2">
        <w:rPr>
          <w:rFonts w:ascii="Arial Narrow" w:hAnsi="Arial Narrow"/>
        </w:rPr>
        <w:t>:</w:t>
      </w:r>
    </w:p>
    <w:p w:rsidR="000F6F49" w:rsidRPr="008760F2" w:rsidRDefault="000F6F49" w:rsidP="006839A4">
      <w:pPr>
        <w:spacing w:after="0" w:line="240" w:lineRule="auto"/>
        <w:ind w:right="-490"/>
        <w:rPr>
          <w:rFonts w:ascii="Arial Narrow" w:hAnsi="Arial Narrow"/>
        </w:rPr>
      </w:pPr>
    </w:p>
    <w:p w:rsidR="00FF0E77" w:rsidRPr="008760F2" w:rsidRDefault="00ED2BAF" w:rsidP="006839A4">
      <w:pPr>
        <w:spacing w:after="0" w:line="240" w:lineRule="auto"/>
        <w:ind w:right="-46"/>
        <w:jc w:val="both"/>
        <w:rPr>
          <w:rFonts w:ascii="Arial Narrow" w:hAnsi="Arial Narrow"/>
        </w:rPr>
      </w:pPr>
      <w:r w:rsidRPr="008760F2">
        <w:rPr>
          <w:rFonts w:ascii="Arial Narrow" w:hAnsi="Arial Narrow"/>
          <w:b/>
          <w:u w:val="single"/>
        </w:rPr>
        <w:t>Phase 1</w:t>
      </w:r>
      <w:r w:rsidR="000F6F49" w:rsidRPr="008760F2">
        <w:rPr>
          <w:rFonts w:ascii="Arial Narrow" w:hAnsi="Arial Narrow"/>
        </w:rPr>
        <w:t>: in this first phase we</w:t>
      </w:r>
      <w:r w:rsidRPr="008760F2">
        <w:rPr>
          <w:rFonts w:ascii="Arial Narrow" w:hAnsi="Arial Narrow"/>
        </w:rPr>
        <w:t xml:space="preserve"> map</w:t>
      </w:r>
      <w:r w:rsidR="000F6F49" w:rsidRPr="008760F2">
        <w:rPr>
          <w:rFonts w:ascii="Arial Narrow" w:hAnsi="Arial Narrow"/>
        </w:rPr>
        <w:t>ped</w:t>
      </w:r>
      <w:r w:rsidRPr="008760F2">
        <w:rPr>
          <w:rFonts w:ascii="Arial Narrow" w:hAnsi="Arial Narrow"/>
        </w:rPr>
        <w:t xml:space="preserve"> the landscape of communal living in the UK by bringing together existing knowledge on its scale and nature, including but </w:t>
      </w:r>
      <w:r w:rsidR="00295E34" w:rsidRPr="008760F2">
        <w:rPr>
          <w:rFonts w:ascii="Arial Narrow" w:hAnsi="Arial Narrow"/>
        </w:rPr>
        <w:t>not confined to our four</w:t>
      </w:r>
      <w:r w:rsidR="000F6F49" w:rsidRPr="008760F2">
        <w:rPr>
          <w:rFonts w:ascii="Arial Narrow" w:hAnsi="Arial Narrow"/>
        </w:rPr>
        <w:t xml:space="preserve"> </w:t>
      </w:r>
      <w:r w:rsidR="00295E34" w:rsidRPr="008760F2">
        <w:rPr>
          <w:rFonts w:ascii="Arial Narrow" w:hAnsi="Arial Narrow"/>
        </w:rPr>
        <w:t xml:space="preserve">research </w:t>
      </w:r>
      <w:r w:rsidR="000F6F49" w:rsidRPr="008760F2">
        <w:rPr>
          <w:rFonts w:ascii="Arial Narrow" w:hAnsi="Arial Narrow"/>
        </w:rPr>
        <w:t xml:space="preserve">settings, and we have created a directory of </w:t>
      </w:r>
      <w:r w:rsidR="00295E34" w:rsidRPr="008760F2">
        <w:rPr>
          <w:rFonts w:ascii="Arial Narrow" w:hAnsi="Arial Narrow"/>
        </w:rPr>
        <w:t>shared</w:t>
      </w:r>
      <w:r w:rsidR="000F6F49" w:rsidRPr="008760F2">
        <w:rPr>
          <w:rFonts w:ascii="Arial Narrow" w:hAnsi="Arial Narrow"/>
        </w:rPr>
        <w:t xml:space="preserve"> communities in the UK. This phase also involved c</w:t>
      </w:r>
      <w:r w:rsidR="00926A95" w:rsidRPr="008760F2">
        <w:rPr>
          <w:rFonts w:ascii="Arial Narrow" w:hAnsi="Arial Narrow"/>
        </w:rPr>
        <w:t xml:space="preserve">ontent analysis </w:t>
      </w:r>
      <w:r w:rsidR="00BB3501" w:rsidRPr="008760F2">
        <w:rPr>
          <w:rFonts w:ascii="Arial Narrow" w:hAnsi="Arial Narrow"/>
        </w:rPr>
        <w:t xml:space="preserve">of websites of housing co-ops, cohousing schemes and other intentional communities in the UK, </w:t>
      </w:r>
      <w:r w:rsidR="00295E34" w:rsidRPr="008760F2">
        <w:rPr>
          <w:rFonts w:ascii="Arial Narrow" w:hAnsi="Arial Narrow"/>
        </w:rPr>
        <w:t>and of</w:t>
      </w:r>
      <w:r w:rsidR="00BB3501" w:rsidRPr="008760F2">
        <w:rPr>
          <w:rFonts w:ascii="Arial Narrow" w:hAnsi="Arial Narrow"/>
        </w:rPr>
        <w:t xml:space="preserve"> other grey literature</w:t>
      </w:r>
      <w:r w:rsidR="000F6F49" w:rsidRPr="008760F2">
        <w:rPr>
          <w:rFonts w:ascii="Arial Narrow" w:hAnsi="Arial Narrow"/>
        </w:rPr>
        <w:t xml:space="preserve">. This allowed us to identify key themes in the self-representations of different types of shared living, </w:t>
      </w:r>
      <w:r w:rsidR="00295E34" w:rsidRPr="008760F2">
        <w:rPr>
          <w:rFonts w:ascii="Arial Narrow" w:hAnsi="Arial Narrow"/>
        </w:rPr>
        <w:t>informing</w:t>
      </w:r>
      <w:r w:rsidR="000F6F49" w:rsidRPr="008760F2">
        <w:rPr>
          <w:rFonts w:ascii="Arial Narrow" w:hAnsi="Arial Narrow"/>
        </w:rPr>
        <w:t xml:space="preserve"> Phases 2 and 3.</w:t>
      </w:r>
    </w:p>
    <w:p w:rsidR="000F6F49" w:rsidRPr="008760F2" w:rsidRDefault="000F6F49" w:rsidP="006839A4">
      <w:pPr>
        <w:spacing w:after="0" w:line="240" w:lineRule="auto"/>
        <w:ind w:right="-490"/>
        <w:rPr>
          <w:rFonts w:ascii="Arial Narrow" w:hAnsi="Arial Narrow"/>
        </w:rPr>
      </w:pPr>
    </w:p>
    <w:p w:rsidR="00ED2BAF" w:rsidRPr="008760F2" w:rsidRDefault="00ED2BAF" w:rsidP="006839A4">
      <w:pPr>
        <w:spacing w:line="240" w:lineRule="auto"/>
        <w:ind w:right="-46"/>
        <w:jc w:val="both"/>
        <w:rPr>
          <w:rFonts w:ascii="Arial Narrow" w:hAnsi="Arial Narrow"/>
        </w:rPr>
      </w:pPr>
      <w:r w:rsidRPr="008760F2">
        <w:rPr>
          <w:rFonts w:ascii="Arial Narrow" w:hAnsi="Arial Narrow"/>
          <w:b/>
          <w:u w:val="single"/>
        </w:rPr>
        <w:t>Phase 2</w:t>
      </w:r>
      <w:r w:rsidR="000F6F49" w:rsidRPr="008760F2">
        <w:rPr>
          <w:rFonts w:ascii="Arial Narrow" w:hAnsi="Arial Narrow"/>
          <w:b/>
          <w:u w:val="single"/>
        </w:rPr>
        <w:t>:</w:t>
      </w:r>
      <w:r w:rsidR="000F6F49" w:rsidRPr="008760F2">
        <w:rPr>
          <w:rFonts w:ascii="Arial Narrow" w:hAnsi="Arial Narrow"/>
        </w:rPr>
        <w:t xml:space="preserve"> the main phase of the research consisted of in-depth qualitative interviews with 65 sharers: 15 living in private lodging arrangements</w:t>
      </w:r>
      <w:r w:rsidR="00BB3501" w:rsidRPr="008760F2">
        <w:rPr>
          <w:rFonts w:ascii="Arial Narrow" w:hAnsi="Arial Narrow"/>
        </w:rPr>
        <w:t xml:space="preserve"> (</w:t>
      </w:r>
      <w:r w:rsidR="00295E34" w:rsidRPr="008760F2">
        <w:rPr>
          <w:rFonts w:ascii="Arial Narrow" w:hAnsi="Arial Narrow"/>
        </w:rPr>
        <w:t xml:space="preserve">lodgers; </w:t>
      </w:r>
      <w:r w:rsidR="00BB3501" w:rsidRPr="008760F2">
        <w:rPr>
          <w:rFonts w:ascii="Arial Narrow" w:hAnsi="Arial Narrow"/>
        </w:rPr>
        <w:t>resident landlord</w:t>
      </w:r>
      <w:r w:rsidR="000F6F49" w:rsidRPr="008760F2">
        <w:rPr>
          <w:rFonts w:ascii="Arial Narrow" w:hAnsi="Arial Narrow"/>
        </w:rPr>
        <w:t>s/ladies</w:t>
      </w:r>
      <w:r w:rsidR="00BB3501" w:rsidRPr="008760F2">
        <w:rPr>
          <w:rFonts w:ascii="Arial Narrow" w:hAnsi="Arial Narrow"/>
        </w:rPr>
        <w:t xml:space="preserve">), </w:t>
      </w:r>
      <w:r w:rsidR="000F6F49" w:rsidRPr="008760F2">
        <w:rPr>
          <w:rFonts w:ascii="Arial Narrow" w:hAnsi="Arial Narrow"/>
        </w:rPr>
        <w:t xml:space="preserve">20 living in </w:t>
      </w:r>
      <w:r w:rsidR="00BB3501" w:rsidRPr="008760F2">
        <w:rPr>
          <w:rFonts w:ascii="Arial Narrow" w:hAnsi="Arial Narrow"/>
        </w:rPr>
        <w:t>shared households (</w:t>
      </w:r>
      <w:r w:rsidR="000F6F49" w:rsidRPr="008760F2">
        <w:rPr>
          <w:rFonts w:ascii="Arial Narrow" w:hAnsi="Arial Narrow"/>
        </w:rPr>
        <w:t xml:space="preserve">based on </w:t>
      </w:r>
      <w:r w:rsidR="00BB3501" w:rsidRPr="008760F2">
        <w:rPr>
          <w:rFonts w:ascii="Arial Narrow" w:hAnsi="Arial Narrow"/>
        </w:rPr>
        <w:t>equal tenure status</w:t>
      </w:r>
      <w:r w:rsidR="000F6F49" w:rsidRPr="008760F2">
        <w:rPr>
          <w:rFonts w:ascii="Arial Narrow" w:hAnsi="Arial Narrow"/>
        </w:rPr>
        <w:t>, eg shared tenancies in the PRS</w:t>
      </w:r>
      <w:r w:rsidR="00BB3501" w:rsidRPr="008760F2">
        <w:rPr>
          <w:rFonts w:ascii="Arial Narrow" w:hAnsi="Arial Narrow"/>
        </w:rPr>
        <w:t xml:space="preserve">), </w:t>
      </w:r>
      <w:r w:rsidR="000F6F49" w:rsidRPr="008760F2">
        <w:rPr>
          <w:rFonts w:ascii="Arial Narrow" w:hAnsi="Arial Narrow"/>
        </w:rPr>
        <w:t xml:space="preserve">20 living in </w:t>
      </w:r>
      <w:r w:rsidR="00BB3501" w:rsidRPr="008760F2">
        <w:rPr>
          <w:rFonts w:ascii="Arial Narrow" w:hAnsi="Arial Narrow"/>
        </w:rPr>
        <w:t>shared housing co-ops, and</w:t>
      </w:r>
      <w:r w:rsidR="000F6F49" w:rsidRPr="008760F2">
        <w:rPr>
          <w:rFonts w:ascii="Arial Narrow" w:hAnsi="Arial Narrow"/>
        </w:rPr>
        <w:t xml:space="preserve"> 10 living in</w:t>
      </w:r>
      <w:r w:rsidR="00BB3501" w:rsidRPr="008760F2">
        <w:rPr>
          <w:rFonts w:ascii="Arial Narrow" w:hAnsi="Arial Narrow"/>
        </w:rPr>
        <w:t xml:space="preserve"> cohousing (</w:t>
      </w:r>
      <w:r w:rsidR="000F6F49" w:rsidRPr="008760F2">
        <w:rPr>
          <w:rFonts w:ascii="Arial Narrow" w:hAnsi="Arial Narrow"/>
        </w:rPr>
        <w:t xml:space="preserve">a </w:t>
      </w:r>
      <w:r w:rsidR="00BB3501" w:rsidRPr="008760F2">
        <w:rPr>
          <w:rFonts w:ascii="Arial Narrow" w:hAnsi="Arial Narrow"/>
        </w:rPr>
        <w:t>hybrid form</w:t>
      </w:r>
      <w:r w:rsidR="00926A95" w:rsidRPr="008760F2">
        <w:rPr>
          <w:rFonts w:ascii="Arial Narrow" w:hAnsi="Arial Narrow"/>
        </w:rPr>
        <w:t xml:space="preserve">: </w:t>
      </w:r>
      <w:r w:rsidR="000F6F49" w:rsidRPr="008760F2">
        <w:rPr>
          <w:rFonts w:ascii="Arial Narrow" w:hAnsi="Arial Narrow"/>
        </w:rPr>
        <w:t>resident-controlled developments of private dwellings alongside shared facilities in a ‘common house’</w:t>
      </w:r>
      <w:r w:rsidR="00BB3501" w:rsidRPr="008760F2">
        <w:rPr>
          <w:rFonts w:ascii="Arial Narrow" w:hAnsi="Arial Narrow"/>
        </w:rPr>
        <w:t>)</w:t>
      </w:r>
      <w:r w:rsidR="000F6F49" w:rsidRPr="008760F2">
        <w:rPr>
          <w:rFonts w:ascii="Arial Narrow" w:hAnsi="Arial Narrow"/>
        </w:rPr>
        <w:t xml:space="preserve">. </w:t>
      </w:r>
      <w:r w:rsidR="00A335D8" w:rsidRPr="008760F2">
        <w:rPr>
          <w:rFonts w:ascii="Arial Narrow" w:hAnsi="Arial Narrow"/>
        </w:rPr>
        <w:t>All interviews bega</w:t>
      </w:r>
      <w:r w:rsidRPr="008760F2">
        <w:rPr>
          <w:rFonts w:ascii="Arial Narrow" w:hAnsi="Arial Narrow"/>
        </w:rPr>
        <w:t xml:space="preserve">n by eliciting unstructured housing narratives, </w:t>
      </w:r>
      <w:r w:rsidR="00A335D8" w:rsidRPr="008760F2">
        <w:rPr>
          <w:rFonts w:ascii="Arial Narrow" w:hAnsi="Arial Narrow"/>
        </w:rPr>
        <w:t xml:space="preserve">which </w:t>
      </w:r>
      <w:r w:rsidRPr="008760F2">
        <w:rPr>
          <w:rFonts w:ascii="Arial Narrow" w:hAnsi="Arial Narrow"/>
        </w:rPr>
        <w:t>generate</w:t>
      </w:r>
      <w:r w:rsidR="00A335D8" w:rsidRPr="008760F2">
        <w:rPr>
          <w:rFonts w:ascii="Arial Narrow" w:hAnsi="Arial Narrow"/>
        </w:rPr>
        <w:t>d</w:t>
      </w:r>
      <w:r w:rsidRPr="008760F2">
        <w:rPr>
          <w:rFonts w:ascii="Arial Narrow" w:hAnsi="Arial Narrow"/>
        </w:rPr>
        <w:t xml:space="preserve"> data on the significance placed on current (and any past) experiences of communal living, illuminating understandings of the place of communal living within a lifecourse perspective. The interviews then adopt</w:t>
      </w:r>
      <w:r w:rsidR="00A335D8" w:rsidRPr="008760F2">
        <w:rPr>
          <w:rFonts w:ascii="Arial Narrow" w:hAnsi="Arial Narrow"/>
        </w:rPr>
        <w:t>ed</w:t>
      </w:r>
      <w:r w:rsidRPr="008760F2">
        <w:rPr>
          <w:rFonts w:ascii="Arial Narrow" w:hAnsi="Arial Narrow"/>
        </w:rPr>
        <w:t xml:space="preserve"> a semi-structured format to explore themes such as: perceptions of the pros and cons of communal living; motivations for sharing; the existence and nature of any ‘house rules’, including financial rules; negotiations of the boundaries of privacy and communality; shared identity, values and rituals. </w:t>
      </w:r>
      <w:r w:rsidR="00A335D8" w:rsidRPr="008760F2">
        <w:rPr>
          <w:rFonts w:ascii="Arial Narrow" w:hAnsi="Arial Narrow"/>
        </w:rPr>
        <w:t xml:space="preserve">Interview transcripts </w:t>
      </w:r>
      <w:r w:rsidR="00926A95" w:rsidRPr="008760F2">
        <w:rPr>
          <w:rFonts w:ascii="Arial Narrow" w:hAnsi="Arial Narrow"/>
        </w:rPr>
        <w:t>were</w:t>
      </w:r>
      <w:r w:rsidR="00A335D8" w:rsidRPr="008760F2">
        <w:rPr>
          <w:rFonts w:ascii="Arial Narrow" w:hAnsi="Arial Narrow"/>
        </w:rPr>
        <w:t xml:space="preserve"> imported into </w:t>
      </w:r>
      <w:proofErr w:type="spellStart"/>
      <w:r w:rsidR="00A335D8" w:rsidRPr="008760F2">
        <w:rPr>
          <w:rFonts w:ascii="Arial Narrow" w:hAnsi="Arial Narrow"/>
        </w:rPr>
        <w:t>Nvivo</w:t>
      </w:r>
      <w:proofErr w:type="spellEnd"/>
      <w:r w:rsidR="00A335D8" w:rsidRPr="008760F2">
        <w:rPr>
          <w:rFonts w:ascii="Arial Narrow" w:hAnsi="Arial Narrow"/>
        </w:rPr>
        <w:t xml:space="preserve"> for coding. </w:t>
      </w:r>
    </w:p>
    <w:p w:rsidR="00ED2BAF" w:rsidRPr="008760F2" w:rsidRDefault="00ED2BAF" w:rsidP="006839A4">
      <w:pPr>
        <w:spacing w:line="240" w:lineRule="auto"/>
        <w:ind w:right="-46"/>
        <w:jc w:val="both"/>
        <w:rPr>
          <w:rFonts w:ascii="Arial Narrow" w:hAnsi="Arial Narrow"/>
        </w:rPr>
      </w:pPr>
      <w:r w:rsidRPr="008760F2">
        <w:rPr>
          <w:rFonts w:ascii="Arial Narrow" w:hAnsi="Arial Narrow"/>
          <w:b/>
          <w:u w:val="single"/>
        </w:rPr>
        <w:t>Phase 3</w:t>
      </w:r>
      <w:r w:rsidR="00A335D8" w:rsidRPr="008760F2">
        <w:rPr>
          <w:rFonts w:ascii="Arial Narrow" w:hAnsi="Arial Narrow"/>
          <w:b/>
        </w:rPr>
        <w:t xml:space="preserve">: </w:t>
      </w:r>
      <w:r w:rsidR="00A335D8" w:rsidRPr="008760F2">
        <w:rPr>
          <w:rFonts w:ascii="Arial Narrow" w:hAnsi="Arial Narrow"/>
        </w:rPr>
        <w:t>this final phase</w:t>
      </w:r>
      <w:r w:rsidRPr="008760F2">
        <w:rPr>
          <w:rFonts w:ascii="Arial Narrow" w:hAnsi="Arial Narrow"/>
          <w:b/>
        </w:rPr>
        <w:t xml:space="preserve"> </w:t>
      </w:r>
      <w:r w:rsidRPr="008760F2">
        <w:rPr>
          <w:rFonts w:ascii="Arial Narrow" w:hAnsi="Arial Narrow"/>
        </w:rPr>
        <w:t>utilise</w:t>
      </w:r>
      <w:r w:rsidR="00A335D8" w:rsidRPr="008760F2">
        <w:rPr>
          <w:rFonts w:ascii="Arial Narrow" w:hAnsi="Arial Narrow"/>
        </w:rPr>
        <w:t>d</w:t>
      </w:r>
      <w:r w:rsidRPr="008760F2">
        <w:rPr>
          <w:rFonts w:ascii="Arial Narrow" w:hAnsi="Arial Narrow"/>
        </w:rPr>
        <w:t xml:space="preserve"> </w:t>
      </w:r>
      <w:r w:rsidR="00A335D8" w:rsidRPr="008760F2">
        <w:rPr>
          <w:rFonts w:ascii="Arial Narrow" w:hAnsi="Arial Narrow"/>
        </w:rPr>
        <w:t>photo elicitation and</w:t>
      </w:r>
      <w:r w:rsidRPr="008760F2">
        <w:rPr>
          <w:rFonts w:ascii="Arial Narrow" w:hAnsi="Arial Narrow"/>
        </w:rPr>
        <w:t xml:space="preserve"> time-use</w:t>
      </w:r>
      <w:r w:rsidR="00A335D8" w:rsidRPr="008760F2">
        <w:rPr>
          <w:rFonts w:ascii="Arial Narrow" w:hAnsi="Arial Narrow"/>
        </w:rPr>
        <w:t>/network</w:t>
      </w:r>
      <w:r w:rsidRPr="008760F2">
        <w:rPr>
          <w:rFonts w:ascii="Arial Narrow" w:hAnsi="Arial Narrow"/>
        </w:rPr>
        <w:t xml:space="preserve"> diaries</w:t>
      </w:r>
      <w:r w:rsidR="00926A95" w:rsidRPr="008760F2">
        <w:rPr>
          <w:rFonts w:ascii="Arial Narrow" w:hAnsi="Arial Narrow"/>
        </w:rPr>
        <w:t xml:space="preserve"> with a sub-group</w:t>
      </w:r>
      <w:r w:rsidR="00A335D8" w:rsidRPr="008760F2">
        <w:rPr>
          <w:rFonts w:ascii="Arial Narrow" w:hAnsi="Arial Narrow"/>
        </w:rPr>
        <w:t xml:space="preserve"> of the main sample</w:t>
      </w:r>
      <w:r w:rsidRPr="008760F2">
        <w:rPr>
          <w:rFonts w:ascii="Arial Narrow" w:hAnsi="Arial Narrow"/>
        </w:rPr>
        <w:t xml:space="preserve">. </w:t>
      </w:r>
      <w:r w:rsidR="00BA387C">
        <w:rPr>
          <w:rFonts w:ascii="Arial Narrow" w:hAnsi="Arial Narrow"/>
        </w:rPr>
        <w:t xml:space="preserve">We </w:t>
      </w:r>
      <w:r w:rsidR="00A335D8" w:rsidRPr="008760F2">
        <w:rPr>
          <w:rFonts w:ascii="Arial Narrow" w:hAnsi="Arial Narrow"/>
        </w:rPr>
        <w:t xml:space="preserve">received twelve sets of photographs and twelve diaries. </w:t>
      </w:r>
      <w:r w:rsidR="00BC1810" w:rsidRPr="008760F2">
        <w:rPr>
          <w:rFonts w:ascii="Arial Narrow" w:hAnsi="Arial Narrow"/>
        </w:rPr>
        <w:t>For</w:t>
      </w:r>
      <w:r w:rsidR="00A335D8" w:rsidRPr="008760F2">
        <w:rPr>
          <w:rFonts w:ascii="Arial Narrow" w:hAnsi="Arial Narrow"/>
        </w:rPr>
        <w:t xml:space="preserve"> the </w:t>
      </w:r>
      <w:r w:rsidR="00926A95" w:rsidRPr="008760F2">
        <w:rPr>
          <w:rFonts w:ascii="Arial Narrow" w:hAnsi="Arial Narrow"/>
        </w:rPr>
        <w:t>former method</w:t>
      </w:r>
      <w:r w:rsidR="00A335D8" w:rsidRPr="008760F2">
        <w:rPr>
          <w:rFonts w:ascii="Arial Narrow" w:hAnsi="Arial Narrow"/>
        </w:rPr>
        <w:t>, participants were</w:t>
      </w:r>
      <w:r w:rsidRPr="008760F2">
        <w:rPr>
          <w:rFonts w:ascii="Arial Narrow" w:hAnsi="Arial Narrow"/>
        </w:rPr>
        <w:t xml:space="preserve"> invited to photograph shared spaces and/or specific objects within them</w:t>
      </w:r>
      <w:r w:rsidR="00A335D8" w:rsidRPr="008760F2">
        <w:rPr>
          <w:rFonts w:ascii="Arial Narrow" w:hAnsi="Arial Narrow"/>
        </w:rPr>
        <w:t xml:space="preserve"> and were  asked to </w:t>
      </w:r>
      <w:r w:rsidRPr="008760F2">
        <w:rPr>
          <w:rFonts w:ascii="Arial Narrow" w:hAnsi="Arial Narrow"/>
        </w:rPr>
        <w:t xml:space="preserve">discuss the significance of the chosen images as a way of exploring negotiations surrounding the use of ‘communal’ v ‘private’ </w:t>
      </w:r>
      <w:r w:rsidR="00A335D8" w:rsidRPr="008760F2">
        <w:rPr>
          <w:rFonts w:ascii="Arial Narrow" w:hAnsi="Arial Narrow"/>
        </w:rPr>
        <w:t xml:space="preserve">resources, amongst other issues. </w:t>
      </w:r>
      <w:r w:rsidR="00BC1810" w:rsidRPr="008760F2">
        <w:rPr>
          <w:rFonts w:ascii="Arial Narrow" w:hAnsi="Arial Narrow"/>
        </w:rPr>
        <w:t xml:space="preserve">For the diaries, participants </w:t>
      </w:r>
      <w:r w:rsidR="00A335D8" w:rsidRPr="008760F2">
        <w:rPr>
          <w:rFonts w:ascii="Arial Narrow" w:hAnsi="Arial Narrow"/>
        </w:rPr>
        <w:t>were invited</w:t>
      </w:r>
      <w:r w:rsidRPr="008760F2">
        <w:rPr>
          <w:rFonts w:ascii="Arial Narrow" w:hAnsi="Arial Narrow"/>
        </w:rPr>
        <w:t xml:space="preserve"> to record their interactions with co-residents over</w:t>
      </w:r>
      <w:r w:rsidR="00A335D8" w:rsidRPr="008760F2">
        <w:rPr>
          <w:rFonts w:ascii="Arial Narrow" w:hAnsi="Arial Narrow"/>
        </w:rPr>
        <w:t xml:space="preserve"> two days (a weekday and a weekend day), </w:t>
      </w:r>
      <w:r w:rsidR="00BC1810" w:rsidRPr="008760F2">
        <w:rPr>
          <w:rFonts w:ascii="Arial Narrow" w:hAnsi="Arial Narrow"/>
        </w:rPr>
        <w:t xml:space="preserve">focusing on where they were and </w:t>
      </w:r>
      <w:r w:rsidR="00926A95" w:rsidRPr="008760F2">
        <w:rPr>
          <w:rFonts w:ascii="Arial Narrow" w:hAnsi="Arial Narrow"/>
        </w:rPr>
        <w:t xml:space="preserve">with </w:t>
      </w:r>
      <w:r w:rsidR="00BC1810" w:rsidRPr="008760F2">
        <w:rPr>
          <w:rFonts w:ascii="Arial Narrow" w:hAnsi="Arial Narrow"/>
        </w:rPr>
        <w:t>who</w:t>
      </w:r>
      <w:r w:rsidR="00926A95" w:rsidRPr="008760F2">
        <w:rPr>
          <w:rFonts w:ascii="Arial Narrow" w:hAnsi="Arial Narrow"/>
        </w:rPr>
        <w:t>m they spent</w:t>
      </w:r>
      <w:r w:rsidR="00BC1810" w:rsidRPr="008760F2">
        <w:rPr>
          <w:rFonts w:ascii="Arial Narrow" w:hAnsi="Arial Narrow"/>
        </w:rPr>
        <w:t xml:space="preserve">. The diaries have generated data on </w:t>
      </w:r>
      <w:r w:rsidR="00926A95" w:rsidRPr="008760F2">
        <w:rPr>
          <w:rFonts w:ascii="Arial Narrow" w:hAnsi="Arial Narrow"/>
        </w:rPr>
        <w:t>personal networks (</w:t>
      </w:r>
      <w:r w:rsidR="00BC1810" w:rsidRPr="008760F2">
        <w:rPr>
          <w:rFonts w:ascii="Arial Narrow" w:hAnsi="Arial Narrow"/>
        </w:rPr>
        <w:t>including the</w:t>
      </w:r>
      <w:r w:rsidR="00926A95" w:rsidRPr="008760F2">
        <w:rPr>
          <w:rFonts w:ascii="Arial Narrow" w:hAnsi="Arial Narrow"/>
        </w:rPr>
        <w:t xml:space="preserve"> place accorded to co-residents),</w:t>
      </w:r>
      <w:r w:rsidR="00BC1810" w:rsidRPr="008760F2">
        <w:rPr>
          <w:rFonts w:ascii="Arial Narrow" w:hAnsi="Arial Narrow"/>
        </w:rPr>
        <w:t xml:space="preserve"> </w:t>
      </w:r>
      <w:r w:rsidR="00BC1810" w:rsidRPr="008760F2">
        <w:rPr>
          <w:rFonts w:ascii="Arial Narrow" w:hAnsi="Arial Narrow"/>
        </w:rPr>
        <w:lastRenderedPageBreak/>
        <w:t xml:space="preserve">how living communally might impact upon broader networks, and whether such contacts occur within or outside of the home. </w:t>
      </w:r>
      <w:r w:rsidR="00926A95" w:rsidRPr="008760F2">
        <w:rPr>
          <w:rFonts w:ascii="Arial Narrow" w:hAnsi="Arial Narrow"/>
        </w:rPr>
        <w:t xml:space="preserve">In conjunction with interview data, diary data </w:t>
      </w:r>
      <w:r w:rsidR="00BC1810" w:rsidRPr="008760F2">
        <w:rPr>
          <w:rFonts w:ascii="Arial Narrow" w:hAnsi="Arial Narrow"/>
        </w:rPr>
        <w:t>are</w:t>
      </w:r>
      <w:r w:rsidR="00A335D8" w:rsidRPr="008760F2">
        <w:rPr>
          <w:rFonts w:ascii="Arial Narrow" w:hAnsi="Arial Narrow"/>
        </w:rPr>
        <w:t xml:space="preserve"> being analysed </w:t>
      </w:r>
      <w:r w:rsidR="00926A95" w:rsidRPr="008760F2">
        <w:rPr>
          <w:rFonts w:ascii="Arial Narrow" w:hAnsi="Arial Narrow"/>
        </w:rPr>
        <w:t>with</w:t>
      </w:r>
      <w:r w:rsidR="008760F2">
        <w:rPr>
          <w:rFonts w:ascii="Arial Narrow" w:hAnsi="Arial Narrow"/>
        </w:rPr>
        <w:t xml:space="preserve"> UCINET </w:t>
      </w:r>
      <w:r w:rsidR="00A335D8" w:rsidRPr="008760F2">
        <w:rPr>
          <w:rFonts w:ascii="Arial Narrow" w:hAnsi="Arial Narrow"/>
        </w:rPr>
        <w:t>software.</w:t>
      </w:r>
      <w:r w:rsidR="00BC1810" w:rsidRPr="008760F2">
        <w:rPr>
          <w:rFonts w:ascii="Arial Narrow" w:hAnsi="Arial Narrow"/>
        </w:rPr>
        <w:t xml:space="preserve"> </w:t>
      </w:r>
    </w:p>
    <w:p w:rsidR="00BA387C" w:rsidRDefault="00987943" w:rsidP="006839A4">
      <w:pPr>
        <w:spacing w:line="240" w:lineRule="auto"/>
        <w:jc w:val="both"/>
        <w:rPr>
          <w:rFonts w:ascii="Arial Narrow" w:hAnsi="Arial Narrow"/>
        </w:rPr>
      </w:pPr>
      <w:r w:rsidRPr="008760F2">
        <w:rPr>
          <w:rFonts w:ascii="Arial Narrow" w:hAnsi="Arial Narrow"/>
          <w:b/>
        </w:rPr>
        <w:t>Sampling and recruitment</w:t>
      </w:r>
      <w:r w:rsidR="00BC1810" w:rsidRPr="008760F2">
        <w:rPr>
          <w:rFonts w:ascii="Arial Narrow" w:hAnsi="Arial Narrow"/>
        </w:rPr>
        <w:t xml:space="preserve">: </w:t>
      </w:r>
      <w:r w:rsidRPr="008760F2">
        <w:rPr>
          <w:rFonts w:ascii="Arial Narrow" w:hAnsi="Arial Narrow"/>
        </w:rPr>
        <w:t xml:space="preserve">we used a variety of different strategies to recruit our sample, Cohousers and co-operative members </w:t>
      </w:r>
      <w:r w:rsidR="008760F2">
        <w:rPr>
          <w:rFonts w:ascii="Arial Narrow" w:hAnsi="Arial Narrow"/>
        </w:rPr>
        <w:t>are</w:t>
      </w:r>
      <w:r w:rsidRPr="008760F2">
        <w:rPr>
          <w:rFonts w:ascii="Arial Narrow" w:hAnsi="Arial Narrow"/>
        </w:rPr>
        <w:t xml:space="preserve"> locat</w:t>
      </w:r>
      <w:r w:rsidR="00926A95" w:rsidRPr="008760F2">
        <w:rPr>
          <w:rFonts w:ascii="Arial Narrow" w:hAnsi="Arial Narrow"/>
        </w:rPr>
        <w:t>able via publicly available</w:t>
      </w:r>
      <w:r w:rsidRPr="008760F2">
        <w:rPr>
          <w:rFonts w:ascii="Arial Narrow" w:hAnsi="Arial Narrow"/>
        </w:rPr>
        <w:t xml:space="preserve"> membership directories, </w:t>
      </w:r>
      <w:r w:rsidR="00BA387C">
        <w:rPr>
          <w:rFonts w:ascii="Arial Narrow" w:hAnsi="Arial Narrow"/>
        </w:rPr>
        <w:t xml:space="preserve">so were contacted directly by email and letter, as well as by snowballing from these contacts, </w:t>
      </w:r>
      <w:r w:rsidRPr="008760F2">
        <w:rPr>
          <w:rFonts w:ascii="Arial Narrow" w:hAnsi="Arial Narrow"/>
        </w:rPr>
        <w:t>whilst sharers in shared households and private lodgi</w:t>
      </w:r>
      <w:r w:rsidR="00BA387C">
        <w:rPr>
          <w:rFonts w:ascii="Arial Narrow" w:hAnsi="Arial Narrow"/>
        </w:rPr>
        <w:t>ngs are far more dispersed and we</w:t>
      </w:r>
      <w:r w:rsidRPr="008760F2">
        <w:rPr>
          <w:rFonts w:ascii="Arial Narrow" w:hAnsi="Arial Narrow"/>
        </w:rPr>
        <w:t xml:space="preserve">re not so easily </w:t>
      </w:r>
      <w:r w:rsidR="00926A95" w:rsidRPr="008760F2">
        <w:rPr>
          <w:rFonts w:ascii="Arial Narrow" w:hAnsi="Arial Narrow"/>
        </w:rPr>
        <w:t>locatable</w:t>
      </w:r>
      <w:r w:rsidR="00BA387C">
        <w:rPr>
          <w:rFonts w:ascii="Arial Narrow" w:hAnsi="Arial Narrow"/>
        </w:rPr>
        <w:t>, except if and when they we</w:t>
      </w:r>
      <w:r w:rsidRPr="008760F2">
        <w:rPr>
          <w:rFonts w:ascii="Arial Narrow" w:hAnsi="Arial Narrow"/>
        </w:rPr>
        <w:t>re advertising for new members. A</w:t>
      </w:r>
      <w:r w:rsidR="00BC1810" w:rsidRPr="008760F2">
        <w:rPr>
          <w:rFonts w:ascii="Arial Narrow" w:hAnsi="Arial Narrow"/>
        </w:rPr>
        <w:t xml:space="preserve">s anticipated, some groups </w:t>
      </w:r>
      <w:r w:rsidR="00926A95" w:rsidRPr="008760F2">
        <w:rPr>
          <w:rFonts w:ascii="Arial Narrow" w:hAnsi="Arial Narrow"/>
        </w:rPr>
        <w:t>were</w:t>
      </w:r>
      <w:r w:rsidR="00BC1810" w:rsidRPr="008760F2">
        <w:rPr>
          <w:rFonts w:ascii="Arial Narrow" w:hAnsi="Arial Narrow"/>
        </w:rPr>
        <w:t xml:space="preserve"> harder to recruit than others. In particular, we struggled to recruit cohousers, but this </w:t>
      </w:r>
      <w:r w:rsidR="00926A95" w:rsidRPr="008760F2">
        <w:rPr>
          <w:rFonts w:ascii="Arial Narrow" w:hAnsi="Arial Narrow"/>
        </w:rPr>
        <w:t xml:space="preserve">small </w:t>
      </w:r>
      <w:r w:rsidR="00BC1810" w:rsidRPr="008760F2">
        <w:rPr>
          <w:rFonts w:ascii="Arial Narrow" w:hAnsi="Arial Narrow"/>
        </w:rPr>
        <w:t xml:space="preserve">group are currently receiving </w:t>
      </w:r>
      <w:r w:rsidR="00926A95" w:rsidRPr="008760F2">
        <w:rPr>
          <w:rFonts w:ascii="Arial Narrow" w:hAnsi="Arial Narrow"/>
        </w:rPr>
        <w:t>much</w:t>
      </w:r>
      <w:r w:rsidR="00BC1810" w:rsidRPr="008760F2">
        <w:rPr>
          <w:rFonts w:ascii="Arial Narrow" w:hAnsi="Arial Narrow"/>
        </w:rPr>
        <w:t xml:space="preserve"> attention, including by researchers, and are consequently subject to ‘research fatigue’, so we were pleased to have recruited ten. With regard to those living in lodgings, it proved easier to recruit resident landlords/landladies than lodgers. </w:t>
      </w:r>
    </w:p>
    <w:p w:rsidR="00BA387C" w:rsidRDefault="00987943" w:rsidP="006839A4">
      <w:pPr>
        <w:spacing w:line="240" w:lineRule="auto"/>
        <w:jc w:val="both"/>
        <w:rPr>
          <w:rFonts w:ascii="Arial Narrow" w:hAnsi="Arial Narrow"/>
        </w:rPr>
      </w:pPr>
      <w:r w:rsidRPr="008760F2">
        <w:rPr>
          <w:rFonts w:ascii="Arial Narrow" w:hAnsi="Arial Narrow"/>
        </w:rPr>
        <w:t>As for the sample’s characteristics, o</w:t>
      </w:r>
      <w:r w:rsidR="00BC1810" w:rsidRPr="008760F2">
        <w:rPr>
          <w:rFonts w:ascii="Arial Narrow" w:hAnsi="Arial Narrow"/>
        </w:rPr>
        <w:t xml:space="preserve">ur sample consisted of </w:t>
      </w:r>
      <w:r w:rsidR="00BA387C">
        <w:rPr>
          <w:rFonts w:ascii="Arial Narrow" w:hAnsi="Arial Narrow"/>
        </w:rPr>
        <w:t>43</w:t>
      </w:r>
      <w:r w:rsidRPr="008760F2">
        <w:rPr>
          <w:rFonts w:ascii="Arial Narrow" w:hAnsi="Arial Narrow"/>
        </w:rPr>
        <w:t xml:space="preserve"> women and 22 men</w:t>
      </w:r>
      <w:r w:rsidR="00BC1810" w:rsidRPr="008760F2">
        <w:rPr>
          <w:rFonts w:ascii="Arial Narrow" w:hAnsi="Arial Narrow"/>
        </w:rPr>
        <w:t xml:space="preserve">, with the </w:t>
      </w:r>
      <w:r w:rsidRPr="008760F2">
        <w:rPr>
          <w:rFonts w:ascii="Arial Narrow" w:hAnsi="Arial Narrow"/>
        </w:rPr>
        <w:t>men</w:t>
      </w:r>
      <w:r w:rsidR="00BC1810" w:rsidRPr="008760F2">
        <w:rPr>
          <w:rFonts w:ascii="Arial Narrow" w:hAnsi="Arial Narrow"/>
        </w:rPr>
        <w:t xml:space="preserve"> tending to be younger sharers. We interviewed </w:t>
      </w:r>
      <w:r w:rsidR="00926A95" w:rsidRPr="008760F2">
        <w:rPr>
          <w:rFonts w:ascii="Arial Narrow" w:hAnsi="Arial Narrow"/>
        </w:rPr>
        <w:t>sharers</w:t>
      </w:r>
      <w:r w:rsidR="00BC1810" w:rsidRPr="008760F2">
        <w:rPr>
          <w:rFonts w:ascii="Arial Narrow" w:hAnsi="Arial Narrow"/>
        </w:rPr>
        <w:t xml:space="preserve"> f</w:t>
      </w:r>
      <w:r w:rsidR="00926A95" w:rsidRPr="008760F2">
        <w:rPr>
          <w:rFonts w:ascii="Arial Narrow" w:hAnsi="Arial Narrow"/>
        </w:rPr>
        <w:t xml:space="preserve">rom across the lifecourse: </w:t>
      </w:r>
      <w:r w:rsidR="00BC1810" w:rsidRPr="008760F2">
        <w:rPr>
          <w:rFonts w:ascii="Arial Narrow" w:hAnsi="Arial Narrow"/>
        </w:rPr>
        <w:t xml:space="preserve">21 people aged 20-34, 18 aged 35 to 49, </w:t>
      </w:r>
      <w:r w:rsidRPr="008760F2">
        <w:rPr>
          <w:rFonts w:ascii="Arial Narrow" w:hAnsi="Arial Narrow"/>
        </w:rPr>
        <w:t xml:space="preserve">18 </w:t>
      </w:r>
      <w:r w:rsidR="00BC1810" w:rsidRPr="008760F2">
        <w:rPr>
          <w:rFonts w:ascii="Arial Narrow" w:hAnsi="Arial Narrow"/>
        </w:rPr>
        <w:t xml:space="preserve">aged 50 to 64, and </w:t>
      </w:r>
      <w:r w:rsidRPr="008760F2">
        <w:rPr>
          <w:rFonts w:ascii="Arial Narrow" w:hAnsi="Arial Narrow"/>
        </w:rPr>
        <w:t>8 aged 65 and over (this last group consisted mainly of cohousers and resident landlords/landladies</w:t>
      </w:r>
      <w:r w:rsidR="00926A95" w:rsidRPr="008760F2">
        <w:rPr>
          <w:rFonts w:ascii="Arial Narrow" w:hAnsi="Arial Narrow"/>
        </w:rPr>
        <w:t>)</w:t>
      </w:r>
      <w:r w:rsidRPr="008760F2">
        <w:rPr>
          <w:rFonts w:ascii="Arial Narrow" w:hAnsi="Arial Narrow"/>
        </w:rPr>
        <w:t>. Interestingly, many of the sharers aged</w:t>
      </w:r>
      <w:r w:rsidR="00926A95" w:rsidRPr="008760F2">
        <w:rPr>
          <w:rFonts w:ascii="Arial Narrow" w:hAnsi="Arial Narrow"/>
        </w:rPr>
        <w:t xml:space="preserve"> 40</w:t>
      </w:r>
      <w:r w:rsidRPr="008760F2">
        <w:rPr>
          <w:rFonts w:ascii="Arial Narrow" w:hAnsi="Arial Narrow"/>
        </w:rPr>
        <w:t xml:space="preserve">-plus had lived in different forms of shared accommodation for all or nearly all of their adult lives. Younger sharers tended to regard their sharing as more lifecourse-specific and did not anticipate sharing in the longer term. In terms of ethnicity, the </w:t>
      </w:r>
      <w:r w:rsidR="00BA387C">
        <w:rPr>
          <w:rFonts w:ascii="Arial Narrow" w:hAnsi="Arial Narrow"/>
        </w:rPr>
        <w:t xml:space="preserve">vast </w:t>
      </w:r>
      <w:r w:rsidRPr="008760F2">
        <w:rPr>
          <w:rFonts w:ascii="Arial Narrow" w:hAnsi="Arial Narrow"/>
        </w:rPr>
        <w:t>majority of sample members were white British.</w:t>
      </w:r>
      <w:r w:rsidR="00BA387C">
        <w:rPr>
          <w:rFonts w:ascii="Arial Narrow" w:hAnsi="Arial Narrow"/>
        </w:rPr>
        <w:t xml:space="preserve"> 15 people lived in lodgings (5 as lodgers, 10 as resident landlords/lad</w:t>
      </w:r>
      <w:r w:rsidR="00313E61">
        <w:rPr>
          <w:rFonts w:ascii="Arial Narrow" w:hAnsi="Arial Narrow"/>
        </w:rPr>
        <w:t>ies), 20 in shared households (12</w:t>
      </w:r>
      <w:r w:rsidR="00BA387C">
        <w:rPr>
          <w:rFonts w:ascii="Arial Narrow" w:hAnsi="Arial Narrow"/>
        </w:rPr>
        <w:t xml:space="preserve"> as joint tenants in the private rented sector, 1 as a joint owner and 2 as joint tenants in social housing, and 5 in a house share owned by a religious organisation), 20 lived in shared housing co-ops and 10 in cohousing.  </w:t>
      </w:r>
    </w:p>
    <w:p w:rsidR="00BA387C" w:rsidRPr="008760F2" w:rsidRDefault="00BA387C" w:rsidP="006839A4">
      <w:pPr>
        <w:spacing w:line="240" w:lineRule="auto"/>
        <w:jc w:val="both"/>
        <w:rPr>
          <w:rFonts w:ascii="Arial Narrow" w:hAnsi="Arial Narrow"/>
        </w:rPr>
      </w:pPr>
    </w:p>
    <w:sectPr w:rsidR="00BA387C" w:rsidRPr="008760F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CCE" w:rsidRDefault="00EA1CCE" w:rsidP="00CF1366">
      <w:pPr>
        <w:spacing w:after="0" w:line="240" w:lineRule="auto"/>
      </w:pPr>
      <w:r>
        <w:separator/>
      </w:r>
    </w:p>
  </w:endnote>
  <w:endnote w:type="continuationSeparator" w:id="0">
    <w:p w:rsidR="00EA1CCE" w:rsidRDefault="00EA1CCE" w:rsidP="00CF1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366" w:rsidRDefault="00CF13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366" w:rsidRDefault="00CF13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366" w:rsidRDefault="00CF13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CCE" w:rsidRDefault="00EA1CCE" w:rsidP="00CF1366">
      <w:pPr>
        <w:spacing w:after="0" w:line="240" w:lineRule="auto"/>
      </w:pPr>
      <w:r>
        <w:separator/>
      </w:r>
    </w:p>
  </w:footnote>
  <w:footnote w:type="continuationSeparator" w:id="0">
    <w:p w:rsidR="00EA1CCE" w:rsidRDefault="00EA1CCE" w:rsidP="00CF13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366" w:rsidRDefault="00CF13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761008"/>
      <w:docPartObj>
        <w:docPartGallery w:val="Watermarks"/>
        <w:docPartUnique/>
      </w:docPartObj>
    </w:sdtPr>
    <w:sdtEndPr/>
    <w:sdtContent>
      <w:p w:rsidR="00CF1366" w:rsidRDefault="00A21651">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366" w:rsidRDefault="00CF13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619E"/>
    <w:multiLevelType w:val="hybridMultilevel"/>
    <w:tmpl w:val="808AC826"/>
    <w:lvl w:ilvl="0" w:tplc="064000D8">
      <w:start w:val="1"/>
      <w:numFmt w:val="bullet"/>
      <w:lvlText w:val="•"/>
      <w:lvlJc w:val="left"/>
      <w:pPr>
        <w:tabs>
          <w:tab w:val="num" w:pos="720"/>
        </w:tabs>
        <w:ind w:left="720" w:hanging="360"/>
      </w:pPr>
      <w:rPr>
        <w:rFonts w:ascii="Arial" w:hAnsi="Arial" w:hint="default"/>
      </w:rPr>
    </w:lvl>
    <w:lvl w:ilvl="1" w:tplc="9D2E572A" w:tentative="1">
      <w:start w:val="1"/>
      <w:numFmt w:val="bullet"/>
      <w:lvlText w:val="•"/>
      <w:lvlJc w:val="left"/>
      <w:pPr>
        <w:tabs>
          <w:tab w:val="num" w:pos="1440"/>
        </w:tabs>
        <w:ind w:left="1440" w:hanging="360"/>
      </w:pPr>
      <w:rPr>
        <w:rFonts w:ascii="Arial" w:hAnsi="Arial" w:hint="default"/>
      </w:rPr>
    </w:lvl>
    <w:lvl w:ilvl="2" w:tplc="7C4C0698" w:tentative="1">
      <w:start w:val="1"/>
      <w:numFmt w:val="bullet"/>
      <w:lvlText w:val="•"/>
      <w:lvlJc w:val="left"/>
      <w:pPr>
        <w:tabs>
          <w:tab w:val="num" w:pos="2160"/>
        </w:tabs>
        <w:ind w:left="2160" w:hanging="360"/>
      </w:pPr>
      <w:rPr>
        <w:rFonts w:ascii="Arial" w:hAnsi="Arial" w:hint="default"/>
      </w:rPr>
    </w:lvl>
    <w:lvl w:ilvl="3" w:tplc="61DC8D02" w:tentative="1">
      <w:start w:val="1"/>
      <w:numFmt w:val="bullet"/>
      <w:lvlText w:val="•"/>
      <w:lvlJc w:val="left"/>
      <w:pPr>
        <w:tabs>
          <w:tab w:val="num" w:pos="2880"/>
        </w:tabs>
        <w:ind w:left="2880" w:hanging="360"/>
      </w:pPr>
      <w:rPr>
        <w:rFonts w:ascii="Arial" w:hAnsi="Arial" w:hint="default"/>
      </w:rPr>
    </w:lvl>
    <w:lvl w:ilvl="4" w:tplc="02CA7AA8" w:tentative="1">
      <w:start w:val="1"/>
      <w:numFmt w:val="bullet"/>
      <w:lvlText w:val="•"/>
      <w:lvlJc w:val="left"/>
      <w:pPr>
        <w:tabs>
          <w:tab w:val="num" w:pos="3600"/>
        </w:tabs>
        <w:ind w:left="3600" w:hanging="360"/>
      </w:pPr>
      <w:rPr>
        <w:rFonts w:ascii="Arial" w:hAnsi="Arial" w:hint="default"/>
      </w:rPr>
    </w:lvl>
    <w:lvl w:ilvl="5" w:tplc="259E973C" w:tentative="1">
      <w:start w:val="1"/>
      <w:numFmt w:val="bullet"/>
      <w:lvlText w:val="•"/>
      <w:lvlJc w:val="left"/>
      <w:pPr>
        <w:tabs>
          <w:tab w:val="num" w:pos="4320"/>
        </w:tabs>
        <w:ind w:left="4320" w:hanging="360"/>
      </w:pPr>
      <w:rPr>
        <w:rFonts w:ascii="Arial" w:hAnsi="Arial" w:hint="default"/>
      </w:rPr>
    </w:lvl>
    <w:lvl w:ilvl="6" w:tplc="40D45AC6" w:tentative="1">
      <w:start w:val="1"/>
      <w:numFmt w:val="bullet"/>
      <w:lvlText w:val="•"/>
      <w:lvlJc w:val="left"/>
      <w:pPr>
        <w:tabs>
          <w:tab w:val="num" w:pos="5040"/>
        </w:tabs>
        <w:ind w:left="5040" w:hanging="360"/>
      </w:pPr>
      <w:rPr>
        <w:rFonts w:ascii="Arial" w:hAnsi="Arial" w:hint="default"/>
      </w:rPr>
    </w:lvl>
    <w:lvl w:ilvl="7" w:tplc="BF581820" w:tentative="1">
      <w:start w:val="1"/>
      <w:numFmt w:val="bullet"/>
      <w:lvlText w:val="•"/>
      <w:lvlJc w:val="left"/>
      <w:pPr>
        <w:tabs>
          <w:tab w:val="num" w:pos="5760"/>
        </w:tabs>
        <w:ind w:left="5760" w:hanging="360"/>
      </w:pPr>
      <w:rPr>
        <w:rFonts w:ascii="Arial" w:hAnsi="Arial" w:hint="default"/>
      </w:rPr>
    </w:lvl>
    <w:lvl w:ilvl="8" w:tplc="C67E4764" w:tentative="1">
      <w:start w:val="1"/>
      <w:numFmt w:val="bullet"/>
      <w:lvlText w:val="•"/>
      <w:lvlJc w:val="left"/>
      <w:pPr>
        <w:tabs>
          <w:tab w:val="num" w:pos="6480"/>
        </w:tabs>
        <w:ind w:left="6480" w:hanging="360"/>
      </w:pPr>
      <w:rPr>
        <w:rFonts w:ascii="Arial" w:hAnsi="Arial" w:hint="default"/>
      </w:rPr>
    </w:lvl>
  </w:abstractNum>
  <w:abstractNum w:abstractNumId="1">
    <w:nsid w:val="062F75BE"/>
    <w:multiLevelType w:val="hybridMultilevel"/>
    <w:tmpl w:val="2008448C"/>
    <w:lvl w:ilvl="0" w:tplc="BA26F478">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3A7B11"/>
    <w:multiLevelType w:val="hybridMultilevel"/>
    <w:tmpl w:val="24CC1D04"/>
    <w:lvl w:ilvl="0" w:tplc="82A69FC8">
      <w:start w:val="1"/>
      <w:numFmt w:val="bullet"/>
      <w:lvlText w:val="•"/>
      <w:lvlJc w:val="left"/>
      <w:pPr>
        <w:tabs>
          <w:tab w:val="num" w:pos="720"/>
        </w:tabs>
        <w:ind w:left="720" w:hanging="360"/>
      </w:pPr>
      <w:rPr>
        <w:rFonts w:ascii="Arial" w:hAnsi="Arial" w:hint="default"/>
      </w:rPr>
    </w:lvl>
    <w:lvl w:ilvl="1" w:tplc="54AEF598" w:tentative="1">
      <w:start w:val="1"/>
      <w:numFmt w:val="bullet"/>
      <w:lvlText w:val="•"/>
      <w:lvlJc w:val="left"/>
      <w:pPr>
        <w:tabs>
          <w:tab w:val="num" w:pos="1440"/>
        </w:tabs>
        <w:ind w:left="1440" w:hanging="360"/>
      </w:pPr>
      <w:rPr>
        <w:rFonts w:ascii="Arial" w:hAnsi="Arial" w:hint="default"/>
      </w:rPr>
    </w:lvl>
    <w:lvl w:ilvl="2" w:tplc="4D424182" w:tentative="1">
      <w:start w:val="1"/>
      <w:numFmt w:val="bullet"/>
      <w:lvlText w:val="•"/>
      <w:lvlJc w:val="left"/>
      <w:pPr>
        <w:tabs>
          <w:tab w:val="num" w:pos="2160"/>
        </w:tabs>
        <w:ind w:left="2160" w:hanging="360"/>
      </w:pPr>
      <w:rPr>
        <w:rFonts w:ascii="Arial" w:hAnsi="Arial" w:hint="default"/>
      </w:rPr>
    </w:lvl>
    <w:lvl w:ilvl="3" w:tplc="86E22220" w:tentative="1">
      <w:start w:val="1"/>
      <w:numFmt w:val="bullet"/>
      <w:lvlText w:val="•"/>
      <w:lvlJc w:val="left"/>
      <w:pPr>
        <w:tabs>
          <w:tab w:val="num" w:pos="2880"/>
        </w:tabs>
        <w:ind w:left="2880" w:hanging="360"/>
      </w:pPr>
      <w:rPr>
        <w:rFonts w:ascii="Arial" w:hAnsi="Arial" w:hint="default"/>
      </w:rPr>
    </w:lvl>
    <w:lvl w:ilvl="4" w:tplc="B01A672A" w:tentative="1">
      <w:start w:val="1"/>
      <w:numFmt w:val="bullet"/>
      <w:lvlText w:val="•"/>
      <w:lvlJc w:val="left"/>
      <w:pPr>
        <w:tabs>
          <w:tab w:val="num" w:pos="3600"/>
        </w:tabs>
        <w:ind w:left="3600" w:hanging="360"/>
      </w:pPr>
      <w:rPr>
        <w:rFonts w:ascii="Arial" w:hAnsi="Arial" w:hint="default"/>
      </w:rPr>
    </w:lvl>
    <w:lvl w:ilvl="5" w:tplc="2054A210" w:tentative="1">
      <w:start w:val="1"/>
      <w:numFmt w:val="bullet"/>
      <w:lvlText w:val="•"/>
      <w:lvlJc w:val="left"/>
      <w:pPr>
        <w:tabs>
          <w:tab w:val="num" w:pos="4320"/>
        </w:tabs>
        <w:ind w:left="4320" w:hanging="360"/>
      </w:pPr>
      <w:rPr>
        <w:rFonts w:ascii="Arial" w:hAnsi="Arial" w:hint="default"/>
      </w:rPr>
    </w:lvl>
    <w:lvl w:ilvl="6" w:tplc="ACBC58CE" w:tentative="1">
      <w:start w:val="1"/>
      <w:numFmt w:val="bullet"/>
      <w:lvlText w:val="•"/>
      <w:lvlJc w:val="left"/>
      <w:pPr>
        <w:tabs>
          <w:tab w:val="num" w:pos="5040"/>
        </w:tabs>
        <w:ind w:left="5040" w:hanging="360"/>
      </w:pPr>
      <w:rPr>
        <w:rFonts w:ascii="Arial" w:hAnsi="Arial" w:hint="default"/>
      </w:rPr>
    </w:lvl>
    <w:lvl w:ilvl="7" w:tplc="53E85114" w:tentative="1">
      <w:start w:val="1"/>
      <w:numFmt w:val="bullet"/>
      <w:lvlText w:val="•"/>
      <w:lvlJc w:val="left"/>
      <w:pPr>
        <w:tabs>
          <w:tab w:val="num" w:pos="5760"/>
        </w:tabs>
        <w:ind w:left="5760" w:hanging="360"/>
      </w:pPr>
      <w:rPr>
        <w:rFonts w:ascii="Arial" w:hAnsi="Arial" w:hint="default"/>
      </w:rPr>
    </w:lvl>
    <w:lvl w:ilvl="8" w:tplc="D9DC6F6C" w:tentative="1">
      <w:start w:val="1"/>
      <w:numFmt w:val="bullet"/>
      <w:lvlText w:val="•"/>
      <w:lvlJc w:val="left"/>
      <w:pPr>
        <w:tabs>
          <w:tab w:val="num" w:pos="6480"/>
        </w:tabs>
        <w:ind w:left="6480" w:hanging="360"/>
      </w:pPr>
      <w:rPr>
        <w:rFonts w:ascii="Arial" w:hAnsi="Arial" w:hint="default"/>
      </w:rPr>
    </w:lvl>
  </w:abstractNum>
  <w:abstractNum w:abstractNumId="3">
    <w:nsid w:val="1A236429"/>
    <w:multiLevelType w:val="hybridMultilevel"/>
    <w:tmpl w:val="6F44E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B55735"/>
    <w:multiLevelType w:val="hybridMultilevel"/>
    <w:tmpl w:val="C42094EC"/>
    <w:lvl w:ilvl="0" w:tplc="8B9A1192">
      <w:start w:val="1"/>
      <w:numFmt w:val="bullet"/>
      <w:lvlText w:val="•"/>
      <w:lvlJc w:val="left"/>
      <w:pPr>
        <w:tabs>
          <w:tab w:val="num" w:pos="720"/>
        </w:tabs>
        <w:ind w:left="720" w:hanging="360"/>
      </w:pPr>
      <w:rPr>
        <w:rFonts w:ascii="Arial" w:hAnsi="Arial" w:hint="default"/>
      </w:rPr>
    </w:lvl>
    <w:lvl w:ilvl="1" w:tplc="8A0EC788" w:tentative="1">
      <w:start w:val="1"/>
      <w:numFmt w:val="bullet"/>
      <w:lvlText w:val="•"/>
      <w:lvlJc w:val="left"/>
      <w:pPr>
        <w:tabs>
          <w:tab w:val="num" w:pos="1440"/>
        </w:tabs>
        <w:ind w:left="1440" w:hanging="360"/>
      </w:pPr>
      <w:rPr>
        <w:rFonts w:ascii="Arial" w:hAnsi="Arial" w:hint="default"/>
      </w:rPr>
    </w:lvl>
    <w:lvl w:ilvl="2" w:tplc="24BEF6B8" w:tentative="1">
      <w:start w:val="1"/>
      <w:numFmt w:val="bullet"/>
      <w:lvlText w:val="•"/>
      <w:lvlJc w:val="left"/>
      <w:pPr>
        <w:tabs>
          <w:tab w:val="num" w:pos="2160"/>
        </w:tabs>
        <w:ind w:left="2160" w:hanging="360"/>
      </w:pPr>
      <w:rPr>
        <w:rFonts w:ascii="Arial" w:hAnsi="Arial" w:hint="default"/>
      </w:rPr>
    </w:lvl>
    <w:lvl w:ilvl="3" w:tplc="8DA8DBBE" w:tentative="1">
      <w:start w:val="1"/>
      <w:numFmt w:val="bullet"/>
      <w:lvlText w:val="•"/>
      <w:lvlJc w:val="left"/>
      <w:pPr>
        <w:tabs>
          <w:tab w:val="num" w:pos="2880"/>
        </w:tabs>
        <w:ind w:left="2880" w:hanging="360"/>
      </w:pPr>
      <w:rPr>
        <w:rFonts w:ascii="Arial" w:hAnsi="Arial" w:hint="default"/>
      </w:rPr>
    </w:lvl>
    <w:lvl w:ilvl="4" w:tplc="961E85D0" w:tentative="1">
      <w:start w:val="1"/>
      <w:numFmt w:val="bullet"/>
      <w:lvlText w:val="•"/>
      <w:lvlJc w:val="left"/>
      <w:pPr>
        <w:tabs>
          <w:tab w:val="num" w:pos="3600"/>
        </w:tabs>
        <w:ind w:left="3600" w:hanging="360"/>
      </w:pPr>
      <w:rPr>
        <w:rFonts w:ascii="Arial" w:hAnsi="Arial" w:hint="default"/>
      </w:rPr>
    </w:lvl>
    <w:lvl w:ilvl="5" w:tplc="FEA0DE12" w:tentative="1">
      <w:start w:val="1"/>
      <w:numFmt w:val="bullet"/>
      <w:lvlText w:val="•"/>
      <w:lvlJc w:val="left"/>
      <w:pPr>
        <w:tabs>
          <w:tab w:val="num" w:pos="4320"/>
        </w:tabs>
        <w:ind w:left="4320" w:hanging="360"/>
      </w:pPr>
      <w:rPr>
        <w:rFonts w:ascii="Arial" w:hAnsi="Arial" w:hint="default"/>
      </w:rPr>
    </w:lvl>
    <w:lvl w:ilvl="6" w:tplc="DF22CDEE" w:tentative="1">
      <w:start w:val="1"/>
      <w:numFmt w:val="bullet"/>
      <w:lvlText w:val="•"/>
      <w:lvlJc w:val="left"/>
      <w:pPr>
        <w:tabs>
          <w:tab w:val="num" w:pos="5040"/>
        </w:tabs>
        <w:ind w:left="5040" w:hanging="360"/>
      </w:pPr>
      <w:rPr>
        <w:rFonts w:ascii="Arial" w:hAnsi="Arial" w:hint="default"/>
      </w:rPr>
    </w:lvl>
    <w:lvl w:ilvl="7" w:tplc="B07E5E1E" w:tentative="1">
      <w:start w:val="1"/>
      <w:numFmt w:val="bullet"/>
      <w:lvlText w:val="•"/>
      <w:lvlJc w:val="left"/>
      <w:pPr>
        <w:tabs>
          <w:tab w:val="num" w:pos="5760"/>
        </w:tabs>
        <w:ind w:left="5760" w:hanging="360"/>
      </w:pPr>
      <w:rPr>
        <w:rFonts w:ascii="Arial" w:hAnsi="Arial" w:hint="default"/>
      </w:rPr>
    </w:lvl>
    <w:lvl w:ilvl="8" w:tplc="164A8F64" w:tentative="1">
      <w:start w:val="1"/>
      <w:numFmt w:val="bullet"/>
      <w:lvlText w:val="•"/>
      <w:lvlJc w:val="left"/>
      <w:pPr>
        <w:tabs>
          <w:tab w:val="num" w:pos="6480"/>
        </w:tabs>
        <w:ind w:left="6480" w:hanging="360"/>
      </w:pPr>
      <w:rPr>
        <w:rFonts w:ascii="Arial" w:hAnsi="Arial" w:hint="default"/>
      </w:rPr>
    </w:lvl>
  </w:abstractNum>
  <w:abstractNum w:abstractNumId="5">
    <w:nsid w:val="3523461F"/>
    <w:multiLevelType w:val="hybridMultilevel"/>
    <w:tmpl w:val="EFF4E6DA"/>
    <w:lvl w:ilvl="0" w:tplc="FFFCEC4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DDA2771"/>
    <w:multiLevelType w:val="hybridMultilevel"/>
    <w:tmpl w:val="49CEF336"/>
    <w:lvl w:ilvl="0" w:tplc="01100424">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nsid w:val="4E3E6865"/>
    <w:multiLevelType w:val="hybridMultilevel"/>
    <w:tmpl w:val="7CB6D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C36505"/>
    <w:multiLevelType w:val="hybridMultilevel"/>
    <w:tmpl w:val="82B614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51E73F2A"/>
    <w:multiLevelType w:val="hybridMultilevel"/>
    <w:tmpl w:val="FBF0D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E9618B"/>
    <w:multiLevelType w:val="hybridMultilevel"/>
    <w:tmpl w:val="96A8101C"/>
    <w:lvl w:ilvl="0" w:tplc="489C0876">
      <w:start w:val="1"/>
      <w:numFmt w:val="bullet"/>
      <w:lvlText w:val="•"/>
      <w:lvlJc w:val="left"/>
      <w:pPr>
        <w:tabs>
          <w:tab w:val="num" w:pos="720"/>
        </w:tabs>
        <w:ind w:left="720" w:hanging="360"/>
      </w:pPr>
      <w:rPr>
        <w:rFonts w:ascii="Arial" w:hAnsi="Arial" w:hint="default"/>
      </w:rPr>
    </w:lvl>
    <w:lvl w:ilvl="1" w:tplc="D864287A" w:tentative="1">
      <w:start w:val="1"/>
      <w:numFmt w:val="bullet"/>
      <w:lvlText w:val="•"/>
      <w:lvlJc w:val="left"/>
      <w:pPr>
        <w:tabs>
          <w:tab w:val="num" w:pos="1440"/>
        </w:tabs>
        <w:ind w:left="1440" w:hanging="360"/>
      </w:pPr>
      <w:rPr>
        <w:rFonts w:ascii="Arial" w:hAnsi="Arial" w:hint="default"/>
      </w:rPr>
    </w:lvl>
    <w:lvl w:ilvl="2" w:tplc="22FA24A8" w:tentative="1">
      <w:start w:val="1"/>
      <w:numFmt w:val="bullet"/>
      <w:lvlText w:val="•"/>
      <w:lvlJc w:val="left"/>
      <w:pPr>
        <w:tabs>
          <w:tab w:val="num" w:pos="2160"/>
        </w:tabs>
        <w:ind w:left="2160" w:hanging="360"/>
      </w:pPr>
      <w:rPr>
        <w:rFonts w:ascii="Arial" w:hAnsi="Arial" w:hint="default"/>
      </w:rPr>
    </w:lvl>
    <w:lvl w:ilvl="3" w:tplc="BE8ECFDC" w:tentative="1">
      <w:start w:val="1"/>
      <w:numFmt w:val="bullet"/>
      <w:lvlText w:val="•"/>
      <w:lvlJc w:val="left"/>
      <w:pPr>
        <w:tabs>
          <w:tab w:val="num" w:pos="2880"/>
        </w:tabs>
        <w:ind w:left="2880" w:hanging="360"/>
      </w:pPr>
      <w:rPr>
        <w:rFonts w:ascii="Arial" w:hAnsi="Arial" w:hint="default"/>
      </w:rPr>
    </w:lvl>
    <w:lvl w:ilvl="4" w:tplc="B56A30B0" w:tentative="1">
      <w:start w:val="1"/>
      <w:numFmt w:val="bullet"/>
      <w:lvlText w:val="•"/>
      <w:lvlJc w:val="left"/>
      <w:pPr>
        <w:tabs>
          <w:tab w:val="num" w:pos="3600"/>
        </w:tabs>
        <w:ind w:left="3600" w:hanging="360"/>
      </w:pPr>
      <w:rPr>
        <w:rFonts w:ascii="Arial" w:hAnsi="Arial" w:hint="default"/>
      </w:rPr>
    </w:lvl>
    <w:lvl w:ilvl="5" w:tplc="28C2F7EE" w:tentative="1">
      <w:start w:val="1"/>
      <w:numFmt w:val="bullet"/>
      <w:lvlText w:val="•"/>
      <w:lvlJc w:val="left"/>
      <w:pPr>
        <w:tabs>
          <w:tab w:val="num" w:pos="4320"/>
        </w:tabs>
        <w:ind w:left="4320" w:hanging="360"/>
      </w:pPr>
      <w:rPr>
        <w:rFonts w:ascii="Arial" w:hAnsi="Arial" w:hint="default"/>
      </w:rPr>
    </w:lvl>
    <w:lvl w:ilvl="6" w:tplc="F41EB1C8" w:tentative="1">
      <w:start w:val="1"/>
      <w:numFmt w:val="bullet"/>
      <w:lvlText w:val="•"/>
      <w:lvlJc w:val="left"/>
      <w:pPr>
        <w:tabs>
          <w:tab w:val="num" w:pos="5040"/>
        </w:tabs>
        <w:ind w:left="5040" w:hanging="360"/>
      </w:pPr>
      <w:rPr>
        <w:rFonts w:ascii="Arial" w:hAnsi="Arial" w:hint="default"/>
      </w:rPr>
    </w:lvl>
    <w:lvl w:ilvl="7" w:tplc="C55296F2" w:tentative="1">
      <w:start w:val="1"/>
      <w:numFmt w:val="bullet"/>
      <w:lvlText w:val="•"/>
      <w:lvlJc w:val="left"/>
      <w:pPr>
        <w:tabs>
          <w:tab w:val="num" w:pos="5760"/>
        </w:tabs>
        <w:ind w:left="5760" w:hanging="360"/>
      </w:pPr>
      <w:rPr>
        <w:rFonts w:ascii="Arial" w:hAnsi="Arial" w:hint="default"/>
      </w:rPr>
    </w:lvl>
    <w:lvl w:ilvl="8" w:tplc="4E58DDFC" w:tentative="1">
      <w:start w:val="1"/>
      <w:numFmt w:val="bullet"/>
      <w:lvlText w:val="•"/>
      <w:lvlJc w:val="left"/>
      <w:pPr>
        <w:tabs>
          <w:tab w:val="num" w:pos="6480"/>
        </w:tabs>
        <w:ind w:left="6480" w:hanging="360"/>
      </w:pPr>
      <w:rPr>
        <w:rFonts w:ascii="Arial" w:hAnsi="Arial" w:hint="default"/>
      </w:rPr>
    </w:lvl>
  </w:abstractNum>
  <w:abstractNum w:abstractNumId="11">
    <w:nsid w:val="54CE2598"/>
    <w:multiLevelType w:val="hybridMultilevel"/>
    <w:tmpl w:val="DBF4DF5A"/>
    <w:lvl w:ilvl="0" w:tplc="0D0AAF76">
      <w:start w:val="1"/>
      <w:numFmt w:val="bullet"/>
      <w:lvlText w:val="•"/>
      <w:lvlJc w:val="left"/>
      <w:pPr>
        <w:tabs>
          <w:tab w:val="num" w:pos="720"/>
        </w:tabs>
        <w:ind w:left="720" w:hanging="360"/>
      </w:pPr>
      <w:rPr>
        <w:rFonts w:ascii="Arial" w:hAnsi="Arial" w:hint="default"/>
      </w:rPr>
    </w:lvl>
    <w:lvl w:ilvl="1" w:tplc="C22CC0B4" w:tentative="1">
      <w:start w:val="1"/>
      <w:numFmt w:val="bullet"/>
      <w:lvlText w:val="•"/>
      <w:lvlJc w:val="left"/>
      <w:pPr>
        <w:tabs>
          <w:tab w:val="num" w:pos="1440"/>
        </w:tabs>
        <w:ind w:left="1440" w:hanging="360"/>
      </w:pPr>
      <w:rPr>
        <w:rFonts w:ascii="Arial" w:hAnsi="Arial" w:hint="default"/>
      </w:rPr>
    </w:lvl>
    <w:lvl w:ilvl="2" w:tplc="642C4FD6" w:tentative="1">
      <w:start w:val="1"/>
      <w:numFmt w:val="bullet"/>
      <w:lvlText w:val="•"/>
      <w:lvlJc w:val="left"/>
      <w:pPr>
        <w:tabs>
          <w:tab w:val="num" w:pos="2160"/>
        </w:tabs>
        <w:ind w:left="2160" w:hanging="360"/>
      </w:pPr>
      <w:rPr>
        <w:rFonts w:ascii="Arial" w:hAnsi="Arial" w:hint="default"/>
      </w:rPr>
    </w:lvl>
    <w:lvl w:ilvl="3" w:tplc="31F875A0" w:tentative="1">
      <w:start w:val="1"/>
      <w:numFmt w:val="bullet"/>
      <w:lvlText w:val="•"/>
      <w:lvlJc w:val="left"/>
      <w:pPr>
        <w:tabs>
          <w:tab w:val="num" w:pos="2880"/>
        </w:tabs>
        <w:ind w:left="2880" w:hanging="360"/>
      </w:pPr>
      <w:rPr>
        <w:rFonts w:ascii="Arial" w:hAnsi="Arial" w:hint="default"/>
      </w:rPr>
    </w:lvl>
    <w:lvl w:ilvl="4" w:tplc="FCD2D0BA" w:tentative="1">
      <w:start w:val="1"/>
      <w:numFmt w:val="bullet"/>
      <w:lvlText w:val="•"/>
      <w:lvlJc w:val="left"/>
      <w:pPr>
        <w:tabs>
          <w:tab w:val="num" w:pos="3600"/>
        </w:tabs>
        <w:ind w:left="3600" w:hanging="360"/>
      </w:pPr>
      <w:rPr>
        <w:rFonts w:ascii="Arial" w:hAnsi="Arial" w:hint="default"/>
      </w:rPr>
    </w:lvl>
    <w:lvl w:ilvl="5" w:tplc="E8D00B78" w:tentative="1">
      <w:start w:val="1"/>
      <w:numFmt w:val="bullet"/>
      <w:lvlText w:val="•"/>
      <w:lvlJc w:val="left"/>
      <w:pPr>
        <w:tabs>
          <w:tab w:val="num" w:pos="4320"/>
        </w:tabs>
        <w:ind w:left="4320" w:hanging="360"/>
      </w:pPr>
      <w:rPr>
        <w:rFonts w:ascii="Arial" w:hAnsi="Arial" w:hint="default"/>
      </w:rPr>
    </w:lvl>
    <w:lvl w:ilvl="6" w:tplc="40B86098" w:tentative="1">
      <w:start w:val="1"/>
      <w:numFmt w:val="bullet"/>
      <w:lvlText w:val="•"/>
      <w:lvlJc w:val="left"/>
      <w:pPr>
        <w:tabs>
          <w:tab w:val="num" w:pos="5040"/>
        </w:tabs>
        <w:ind w:left="5040" w:hanging="360"/>
      </w:pPr>
      <w:rPr>
        <w:rFonts w:ascii="Arial" w:hAnsi="Arial" w:hint="default"/>
      </w:rPr>
    </w:lvl>
    <w:lvl w:ilvl="7" w:tplc="339A12AC" w:tentative="1">
      <w:start w:val="1"/>
      <w:numFmt w:val="bullet"/>
      <w:lvlText w:val="•"/>
      <w:lvlJc w:val="left"/>
      <w:pPr>
        <w:tabs>
          <w:tab w:val="num" w:pos="5760"/>
        </w:tabs>
        <w:ind w:left="5760" w:hanging="360"/>
      </w:pPr>
      <w:rPr>
        <w:rFonts w:ascii="Arial" w:hAnsi="Arial" w:hint="default"/>
      </w:rPr>
    </w:lvl>
    <w:lvl w:ilvl="8" w:tplc="AC80425A" w:tentative="1">
      <w:start w:val="1"/>
      <w:numFmt w:val="bullet"/>
      <w:lvlText w:val="•"/>
      <w:lvlJc w:val="left"/>
      <w:pPr>
        <w:tabs>
          <w:tab w:val="num" w:pos="6480"/>
        </w:tabs>
        <w:ind w:left="6480" w:hanging="360"/>
      </w:pPr>
      <w:rPr>
        <w:rFonts w:ascii="Arial" w:hAnsi="Arial" w:hint="default"/>
      </w:rPr>
    </w:lvl>
  </w:abstractNum>
  <w:abstractNum w:abstractNumId="12">
    <w:nsid w:val="5D751318"/>
    <w:multiLevelType w:val="hybridMultilevel"/>
    <w:tmpl w:val="7A661F54"/>
    <w:lvl w:ilvl="0" w:tplc="43E877EC">
      <w:start w:val="1"/>
      <w:numFmt w:val="bullet"/>
      <w:lvlText w:val="•"/>
      <w:lvlJc w:val="left"/>
      <w:pPr>
        <w:tabs>
          <w:tab w:val="num" w:pos="720"/>
        </w:tabs>
        <w:ind w:left="720" w:hanging="360"/>
      </w:pPr>
      <w:rPr>
        <w:rFonts w:ascii="Arial" w:hAnsi="Arial" w:hint="default"/>
      </w:rPr>
    </w:lvl>
    <w:lvl w:ilvl="1" w:tplc="27C4DF2C" w:tentative="1">
      <w:start w:val="1"/>
      <w:numFmt w:val="bullet"/>
      <w:lvlText w:val="•"/>
      <w:lvlJc w:val="left"/>
      <w:pPr>
        <w:tabs>
          <w:tab w:val="num" w:pos="1440"/>
        </w:tabs>
        <w:ind w:left="1440" w:hanging="360"/>
      </w:pPr>
      <w:rPr>
        <w:rFonts w:ascii="Arial" w:hAnsi="Arial" w:hint="default"/>
      </w:rPr>
    </w:lvl>
    <w:lvl w:ilvl="2" w:tplc="2A5C93C4" w:tentative="1">
      <w:start w:val="1"/>
      <w:numFmt w:val="bullet"/>
      <w:lvlText w:val="•"/>
      <w:lvlJc w:val="left"/>
      <w:pPr>
        <w:tabs>
          <w:tab w:val="num" w:pos="2160"/>
        </w:tabs>
        <w:ind w:left="2160" w:hanging="360"/>
      </w:pPr>
      <w:rPr>
        <w:rFonts w:ascii="Arial" w:hAnsi="Arial" w:hint="default"/>
      </w:rPr>
    </w:lvl>
    <w:lvl w:ilvl="3" w:tplc="3ACAE60C" w:tentative="1">
      <w:start w:val="1"/>
      <w:numFmt w:val="bullet"/>
      <w:lvlText w:val="•"/>
      <w:lvlJc w:val="left"/>
      <w:pPr>
        <w:tabs>
          <w:tab w:val="num" w:pos="2880"/>
        </w:tabs>
        <w:ind w:left="2880" w:hanging="360"/>
      </w:pPr>
      <w:rPr>
        <w:rFonts w:ascii="Arial" w:hAnsi="Arial" w:hint="default"/>
      </w:rPr>
    </w:lvl>
    <w:lvl w:ilvl="4" w:tplc="EF321518" w:tentative="1">
      <w:start w:val="1"/>
      <w:numFmt w:val="bullet"/>
      <w:lvlText w:val="•"/>
      <w:lvlJc w:val="left"/>
      <w:pPr>
        <w:tabs>
          <w:tab w:val="num" w:pos="3600"/>
        </w:tabs>
        <w:ind w:left="3600" w:hanging="360"/>
      </w:pPr>
      <w:rPr>
        <w:rFonts w:ascii="Arial" w:hAnsi="Arial" w:hint="default"/>
      </w:rPr>
    </w:lvl>
    <w:lvl w:ilvl="5" w:tplc="B32E8B96" w:tentative="1">
      <w:start w:val="1"/>
      <w:numFmt w:val="bullet"/>
      <w:lvlText w:val="•"/>
      <w:lvlJc w:val="left"/>
      <w:pPr>
        <w:tabs>
          <w:tab w:val="num" w:pos="4320"/>
        </w:tabs>
        <w:ind w:left="4320" w:hanging="360"/>
      </w:pPr>
      <w:rPr>
        <w:rFonts w:ascii="Arial" w:hAnsi="Arial" w:hint="default"/>
      </w:rPr>
    </w:lvl>
    <w:lvl w:ilvl="6" w:tplc="8BC81A30" w:tentative="1">
      <w:start w:val="1"/>
      <w:numFmt w:val="bullet"/>
      <w:lvlText w:val="•"/>
      <w:lvlJc w:val="left"/>
      <w:pPr>
        <w:tabs>
          <w:tab w:val="num" w:pos="5040"/>
        </w:tabs>
        <w:ind w:left="5040" w:hanging="360"/>
      </w:pPr>
      <w:rPr>
        <w:rFonts w:ascii="Arial" w:hAnsi="Arial" w:hint="default"/>
      </w:rPr>
    </w:lvl>
    <w:lvl w:ilvl="7" w:tplc="0DA0FAA6" w:tentative="1">
      <w:start w:val="1"/>
      <w:numFmt w:val="bullet"/>
      <w:lvlText w:val="•"/>
      <w:lvlJc w:val="left"/>
      <w:pPr>
        <w:tabs>
          <w:tab w:val="num" w:pos="5760"/>
        </w:tabs>
        <w:ind w:left="5760" w:hanging="360"/>
      </w:pPr>
      <w:rPr>
        <w:rFonts w:ascii="Arial" w:hAnsi="Arial" w:hint="default"/>
      </w:rPr>
    </w:lvl>
    <w:lvl w:ilvl="8" w:tplc="35E616F0" w:tentative="1">
      <w:start w:val="1"/>
      <w:numFmt w:val="bullet"/>
      <w:lvlText w:val="•"/>
      <w:lvlJc w:val="left"/>
      <w:pPr>
        <w:tabs>
          <w:tab w:val="num" w:pos="6480"/>
        </w:tabs>
        <w:ind w:left="6480" w:hanging="360"/>
      </w:pPr>
      <w:rPr>
        <w:rFonts w:ascii="Arial" w:hAnsi="Arial" w:hint="default"/>
      </w:rPr>
    </w:lvl>
  </w:abstractNum>
  <w:abstractNum w:abstractNumId="13">
    <w:nsid w:val="790A54CA"/>
    <w:multiLevelType w:val="hybridMultilevel"/>
    <w:tmpl w:val="6F08E9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CC90B47"/>
    <w:multiLevelType w:val="hybridMultilevel"/>
    <w:tmpl w:val="8342D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3"/>
  </w:num>
  <w:num w:numId="4">
    <w:abstractNumId w:val="7"/>
  </w:num>
  <w:num w:numId="5">
    <w:abstractNumId w:val="0"/>
  </w:num>
  <w:num w:numId="6">
    <w:abstractNumId w:val="11"/>
  </w:num>
  <w:num w:numId="7">
    <w:abstractNumId w:val="12"/>
  </w:num>
  <w:num w:numId="8">
    <w:abstractNumId w:val="10"/>
  </w:num>
  <w:num w:numId="9">
    <w:abstractNumId w:val="14"/>
  </w:num>
  <w:num w:numId="10">
    <w:abstractNumId w:val="9"/>
  </w:num>
  <w:num w:numId="11">
    <w:abstractNumId w:val="3"/>
  </w:num>
  <w:num w:numId="12">
    <w:abstractNumId w:val="5"/>
  </w:num>
  <w:num w:numId="13">
    <w:abstractNumId w:val="1"/>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E2B"/>
    <w:rsid w:val="000F6F49"/>
    <w:rsid w:val="00125CED"/>
    <w:rsid w:val="00134E12"/>
    <w:rsid w:val="001B371C"/>
    <w:rsid w:val="001F4203"/>
    <w:rsid w:val="00295E34"/>
    <w:rsid w:val="002A2CF0"/>
    <w:rsid w:val="002D4E2B"/>
    <w:rsid w:val="00313E61"/>
    <w:rsid w:val="00394182"/>
    <w:rsid w:val="0048657F"/>
    <w:rsid w:val="004F793E"/>
    <w:rsid w:val="006839A4"/>
    <w:rsid w:val="00742DBE"/>
    <w:rsid w:val="007D4FCF"/>
    <w:rsid w:val="008272B1"/>
    <w:rsid w:val="00834157"/>
    <w:rsid w:val="008519E8"/>
    <w:rsid w:val="008760F2"/>
    <w:rsid w:val="00887E12"/>
    <w:rsid w:val="009023D7"/>
    <w:rsid w:val="0091570D"/>
    <w:rsid w:val="00926A95"/>
    <w:rsid w:val="00973D77"/>
    <w:rsid w:val="00987943"/>
    <w:rsid w:val="009B60C6"/>
    <w:rsid w:val="00A21651"/>
    <w:rsid w:val="00A2785F"/>
    <w:rsid w:val="00A335D8"/>
    <w:rsid w:val="00B02DFD"/>
    <w:rsid w:val="00BA387C"/>
    <w:rsid w:val="00BB3501"/>
    <w:rsid w:val="00BC1810"/>
    <w:rsid w:val="00CF1366"/>
    <w:rsid w:val="00CF4AB9"/>
    <w:rsid w:val="00D332F1"/>
    <w:rsid w:val="00EA1CCE"/>
    <w:rsid w:val="00ED2BAF"/>
    <w:rsid w:val="00EF74A2"/>
    <w:rsid w:val="00FD66D3"/>
    <w:rsid w:val="00FF0E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BAF"/>
    <w:pPr>
      <w:ind w:left="720"/>
      <w:contextualSpacing/>
    </w:pPr>
  </w:style>
  <w:style w:type="paragraph" w:styleId="NormalWeb">
    <w:name w:val="Normal (Web)"/>
    <w:basedOn w:val="Normal"/>
    <w:uiPriority w:val="99"/>
    <w:semiHidden/>
    <w:unhideWhenUsed/>
    <w:rsid w:val="00FD66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F13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366"/>
  </w:style>
  <w:style w:type="paragraph" w:styleId="Footer">
    <w:name w:val="footer"/>
    <w:basedOn w:val="Normal"/>
    <w:link w:val="FooterChar"/>
    <w:uiPriority w:val="99"/>
    <w:unhideWhenUsed/>
    <w:rsid w:val="00CF13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3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BAF"/>
    <w:pPr>
      <w:ind w:left="720"/>
      <w:contextualSpacing/>
    </w:pPr>
  </w:style>
  <w:style w:type="paragraph" w:styleId="NormalWeb">
    <w:name w:val="Normal (Web)"/>
    <w:basedOn w:val="Normal"/>
    <w:uiPriority w:val="99"/>
    <w:semiHidden/>
    <w:unhideWhenUsed/>
    <w:rsid w:val="00FD66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F13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366"/>
  </w:style>
  <w:style w:type="paragraph" w:styleId="Footer">
    <w:name w:val="footer"/>
    <w:basedOn w:val="Normal"/>
    <w:link w:val="FooterChar"/>
    <w:uiPriority w:val="99"/>
    <w:unhideWhenUsed/>
    <w:rsid w:val="00CF13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24934">
      <w:bodyDiv w:val="1"/>
      <w:marLeft w:val="0"/>
      <w:marRight w:val="0"/>
      <w:marTop w:val="0"/>
      <w:marBottom w:val="0"/>
      <w:divBdr>
        <w:top w:val="none" w:sz="0" w:space="0" w:color="auto"/>
        <w:left w:val="none" w:sz="0" w:space="0" w:color="auto"/>
        <w:bottom w:val="none" w:sz="0" w:space="0" w:color="auto"/>
        <w:right w:val="none" w:sz="0" w:space="0" w:color="auto"/>
      </w:divBdr>
    </w:div>
    <w:div w:id="385488988">
      <w:bodyDiv w:val="1"/>
      <w:marLeft w:val="0"/>
      <w:marRight w:val="0"/>
      <w:marTop w:val="0"/>
      <w:marBottom w:val="0"/>
      <w:divBdr>
        <w:top w:val="none" w:sz="0" w:space="0" w:color="auto"/>
        <w:left w:val="none" w:sz="0" w:space="0" w:color="auto"/>
        <w:bottom w:val="none" w:sz="0" w:space="0" w:color="auto"/>
        <w:right w:val="none" w:sz="0" w:space="0" w:color="auto"/>
      </w:divBdr>
      <w:divsChild>
        <w:div w:id="2018731022">
          <w:marLeft w:val="547"/>
          <w:marRight w:val="0"/>
          <w:marTop w:val="125"/>
          <w:marBottom w:val="0"/>
          <w:divBdr>
            <w:top w:val="none" w:sz="0" w:space="0" w:color="auto"/>
            <w:left w:val="none" w:sz="0" w:space="0" w:color="auto"/>
            <w:bottom w:val="none" w:sz="0" w:space="0" w:color="auto"/>
            <w:right w:val="none" w:sz="0" w:space="0" w:color="auto"/>
          </w:divBdr>
        </w:div>
      </w:divsChild>
    </w:div>
    <w:div w:id="546187648">
      <w:bodyDiv w:val="1"/>
      <w:marLeft w:val="0"/>
      <w:marRight w:val="0"/>
      <w:marTop w:val="0"/>
      <w:marBottom w:val="0"/>
      <w:divBdr>
        <w:top w:val="none" w:sz="0" w:space="0" w:color="auto"/>
        <w:left w:val="none" w:sz="0" w:space="0" w:color="auto"/>
        <w:bottom w:val="none" w:sz="0" w:space="0" w:color="auto"/>
        <w:right w:val="none" w:sz="0" w:space="0" w:color="auto"/>
      </w:divBdr>
    </w:div>
    <w:div w:id="837621823">
      <w:bodyDiv w:val="1"/>
      <w:marLeft w:val="0"/>
      <w:marRight w:val="0"/>
      <w:marTop w:val="0"/>
      <w:marBottom w:val="0"/>
      <w:divBdr>
        <w:top w:val="none" w:sz="0" w:space="0" w:color="auto"/>
        <w:left w:val="none" w:sz="0" w:space="0" w:color="auto"/>
        <w:bottom w:val="none" w:sz="0" w:space="0" w:color="auto"/>
        <w:right w:val="none" w:sz="0" w:space="0" w:color="auto"/>
      </w:divBdr>
      <w:divsChild>
        <w:div w:id="2076514544">
          <w:marLeft w:val="547"/>
          <w:marRight w:val="0"/>
          <w:marTop w:val="125"/>
          <w:marBottom w:val="0"/>
          <w:divBdr>
            <w:top w:val="none" w:sz="0" w:space="0" w:color="auto"/>
            <w:left w:val="none" w:sz="0" w:space="0" w:color="auto"/>
            <w:bottom w:val="none" w:sz="0" w:space="0" w:color="auto"/>
            <w:right w:val="none" w:sz="0" w:space="0" w:color="auto"/>
          </w:divBdr>
        </w:div>
      </w:divsChild>
    </w:div>
    <w:div w:id="1105345784">
      <w:bodyDiv w:val="1"/>
      <w:marLeft w:val="0"/>
      <w:marRight w:val="0"/>
      <w:marTop w:val="0"/>
      <w:marBottom w:val="0"/>
      <w:divBdr>
        <w:top w:val="none" w:sz="0" w:space="0" w:color="auto"/>
        <w:left w:val="none" w:sz="0" w:space="0" w:color="auto"/>
        <w:bottom w:val="none" w:sz="0" w:space="0" w:color="auto"/>
        <w:right w:val="none" w:sz="0" w:space="0" w:color="auto"/>
      </w:divBdr>
      <w:divsChild>
        <w:div w:id="1620798163">
          <w:marLeft w:val="547"/>
          <w:marRight w:val="0"/>
          <w:marTop w:val="120"/>
          <w:marBottom w:val="0"/>
          <w:divBdr>
            <w:top w:val="none" w:sz="0" w:space="0" w:color="auto"/>
            <w:left w:val="none" w:sz="0" w:space="0" w:color="auto"/>
            <w:bottom w:val="none" w:sz="0" w:space="0" w:color="auto"/>
            <w:right w:val="none" w:sz="0" w:space="0" w:color="auto"/>
          </w:divBdr>
        </w:div>
      </w:divsChild>
    </w:div>
    <w:div w:id="1236893520">
      <w:bodyDiv w:val="1"/>
      <w:marLeft w:val="0"/>
      <w:marRight w:val="0"/>
      <w:marTop w:val="0"/>
      <w:marBottom w:val="0"/>
      <w:divBdr>
        <w:top w:val="none" w:sz="0" w:space="0" w:color="auto"/>
        <w:left w:val="none" w:sz="0" w:space="0" w:color="auto"/>
        <w:bottom w:val="none" w:sz="0" w:space="0" w:color="auto"/>
        <w:right w:val="none" w:sz="0" w:space="0" w:color="auto"/>
      </w:divBdr>
      <w:divsChild>
        <w:div w:id="564991309">
          <w:marLeft w:val="547"/>
          <w:marRight w:val="0"/>
          <w:marTop w:val="154"/>
          <w:marBottom w:val="0"/>
          <w:divBdr>
            <w:top w:val="none" w:sz="0" w:space="0" w:color="auto"/>
            <w:left w:val="none" w:sz="0" w:space="0" w:color="auto"/>
            <w:bottom w:val="none" w:sz="0" w:space="0" w:color="auto"/>
            <w:right w:val="none" w:sz="0" w:space="0" w:color="auto"/>
          </w:divBdr>
        </w:div>
      </w:divsChild>
    </w:div>
    <w:div w:id="1384404945">
      <w:bodyDiv w:val="1"/>
      <w:marLeft w:val="0"/>
      <w:marRight w:val="0"/>
      <w:marTop w:val="0"/>
      <w:marBottom w:val="0"/>
      <w:divBdr>
        <w:top w:val="none" w:sz="0" w:space="0" w:color="auto"/>
        <w:left w:val="none" w:sz="0" w:space="0" w:color="auto"/>
        <w:bottom w:val="none" w:sz="0" w:space="0" w:color="auto"/>
        <w:right w:val="none" w:sz="0" w:space="0" w:color="auto"/>
      </w:divBdr>
      <w:divsChild>
        <w:div w:id="304091266">
          <w:marLeft w:val="547"/>
          <w:marRight w:val="0"/>
          <w:marTop w:val="125"/>
          <w:marBottom w:val="0"/>
          <w:divBdr>
            <w:top w:val="none" w:sz="0" w:space="0" w:color="auto"/>
            <w:left w:val="none" w:sz="0" w:space="0" w:color="auto"/>
            <w:bottom w:val="none" w:sz="0" w:space="0" w:color="auto"/>
            <w:right w:val="none" w:sz="0" w:space="0" w:color="auto"/>
          </w:divBdr>
        </w:div>
      </w:divsChild>
    </w:div>
    <w:div w:id="1675256379">
      <w:bodyDiv w:val="1"/>
      <w:marLeft w:val="0"/>
      <w:marRight w:val="0"/>
      <w:marTop w:val="0"/>
      <w:marBottom w:val="0"/>
      <w:divBdr>
        <w:top w:val="none" w:sz="0" w:space="0" w:color="auto"/>
        <w:left w:val="none" w:sz="0" w:space="0" w:color="auto"/>
        <w:bottom w:val="none" w:sz="0" w:space="0" w:color="auto"/>
        <w:right w:val="none" w:sz="0" w:space="0" w:color="auto"/>
      </w:divBdr>
      <w:divsChild>
        <w:div w:id="1258716335">
          <w:marLeft w:val="0"/>
          <w:marRight w:val="0"/>
          <w:marTop w:val="0"/>
          <w:marBottom w:val="0"/>
          <w:divBdr>
            <w:top w:val="none" w:sz="0" w:space="0" w:color="auto"/>
            <w:left w:val="none" w:sz="0" w:space="0" w:color="auto"/>
            <w:bottom w:val="none" w:sz="0" w:space="0" w:color="auto"/>
            <w:right w:val="none" w:sz="0" w:space="0" w:color="auto"/>
          </w:divBdr>
        </w:div>
      </w:divsChild>
    </w:div>
    <w:div w:id="1700617058">
      <w:bodyDiv w:val="1"/>
      <w:marLeft w:val="0"/>
      <w:marRight w:val="0"/>
      <w:marTop w:val="0"/>
      <w:marBottom w:val="0"/>
      <w:divBdr>
        <w:top w:val="none" w:sz="0" w:space="0" w:color="auto"/>
        <w:left w:val="none" w:sz="0" w:space="0" w:color="auto"/>
        <w:bottom w:val="none" w:sz="0" w:space="0" w:color="auto"/>
        <w:right w:val="none" w:sz="0" w:space="0" w:color="auto"/>
      </w:divBdr>
      <w:divsChild>
        <w:div w:id="159584961">
          <w:marLeft w:val="547"/>
          <w:marRight w:val="0"/>
          <w:marTop w:val="154"/>
          <w:marBottom w:val="0"/>
          <w:divBdr>
            <w:top w:val="none" w:sz="0" w:space="0" w:color="auto"/>
            <w:left w:val="none" w:sz="0" w:space="0" w:color="auto"/>
            <w:bottom w:val="none" w:sz="0" w:space="0" w:color="auto"/>
            <w:right w:val="none" w:sz="0" w:space="0" w:color="auto"/>
          </w:divBdr>
        </w:div>
        <w:div w:id="1446462889">
          <w:marLeft w:val="547"/>
          <w:marRight w:val="0"/>
          <w:marTop w:val="154"/>
          <w:marBottom w:val="0"/>
          <w:divBdr>
            <w:top w:val="none" w:sz="0" w:space="0" w:color="auto"/>
            <w:left w:val="none" w:sz="0" w:space="0" w:color="auto"/>
            <w:bottom w:val="none" w:sz="0" w:space="0" w:color="auto"/>
            <w:right w:val="none" w:sz="0" w:space="0" w:color="auto"/>
          </w:divBdr>
        </w:div>
        <w:div w:id="1353409649">
          <w:marLeft w:val="547"/>
          <w:marRight w:val="0"/>
          <w:marTop w:val="154"/>
          <w:marBottom w:val="0"/>
          <w:divBdr>
            <w:top w:val="none" w:sz="0" w:space="0" w:color="auto"/>
            <w:left w:val="none" w:sz="0" w:space="0" w:color="auto"/>
            <w:bottom w:val="none" w:sz="0" w:space="0" w:color="auto"/>
            <w:right w:val="none" w:sz="0" w:space="0" w:color="auto"/>
          </w:divBdr>
        </w:div>
      </w:divsChild>
    </w:div>
    <w:div w:id="2011135626">
      <w:bodyDiv w:val="1"/>
      <w:marLeft w:val="0"/>
      <w:marRight w:val="0"/>
      <w:marTop w:val="0"/>
      <w:marBottom w:val="0"/>
      <w:divBdr>
        <w:top w:val="none" w:sz="0" w:space="0" w:color="auto"/>
        <w:left w:val="none" w:sz="0" w:space="0" w:color="auto"/>
        <w:bottom w:val="none" w:sz="0" w:space="0" w:color="auto"/>
        <w:right w:val="none" w:sz="0" w:space="0" w:color="auto"/>
      </w:divBdr>
      <w:divsChild>
        <w:div w:id="792095428">
          <w:marLeft w:val="0"/>
          <w:marRight w:val="0"/>
          <w:marTop w:val="280"/>
          <w:marBottom w:val="280"/>
          <w:divBdr>
            <w:top w:val="none" w:sz="0" w:space="0" w:color="auto"/>
            <w:left w:val="none" w:sz="0" w:space="0" w:color="auto"/>
            <w:bottom w:val="none" w:sz="0" w:space="0" w:color="auto"/>
            <w:right w:val="none" w:sz="0" w:space="0" w:color="auto"/>
          </w:divBdr>
        </w:div>
        <w:div w:id="2007391046">
          <w:marLeft w:val="0"/>
          <w:marRight w:val="0"/>
          <w:marTop w:val="280"/>
          <w:marBottom w:val="280"/>
          <w:divBdr>
            <w:top w:val="none" w:sz="0" w:space="0" w:color="auto"/>
            <w:left w:val="none" w:sz="0" w:space="0" w:color="auto"/>
            <w:bottom w:val="none" w:sz="0" w:space="0" w:color="auto"/>
            <w:right w:val="none" w:sz="0" w:space="0" w:color="auto"/>
          </w:divBdr>
        </w:div>
        <w:div w:id="799421517">
          <w:marLeft w:val="0"/>
          <w:marRight w:val="0"/>
          <w:marTop w:val="280"/>
          <w:marBottom w:val="280"/>
          <w:divBdr>
            <w:top w:val="none" w:sz="0" w:space="0" w:color="auto"/>
            <w:left w:val="none" w:sz="0" w:space="0" w:color="auto"/>
            <w:bottom w:val="none" w:sz="0" w:space="0" w:color="auto"/>
            <w:right w:val="none" w:sz="0" w:space="0" w:color="auto"/>
          </w:divBdr>
        </w:div>
        <w:div w:id="54546476">
          <w:marLeft w:val="0"/>
          <w:marRight w:val="0"/>
          <w:marTop w:val="280"/>
          <w:marBottom w:val="280"/>
          <w:divBdr>
            <w:top w:val="none" w:sz="0" w:space="0" w:color="auto"/>
            <w:left w:val="none" w:sz="0" w:space="0" w:color="auto"/>
            <w:bottom w:val="none" w:sz="0" w:space="0" w:color="auto"/>
            <w:right w:val="none" w:sz="0" w:space="0" w:color="auto"/>
          </w:divBdr>
        </w:div>
        <w:div w:id="1172793837">
          <w:marLeft w:val="0"/>
          <w:marRight w:val="0"/>
          <w:marTop w:val="280"/>
          <w:marBottom w:val="280"/>
          <w:divBdr>
            <w:top w:val="none" w:sz="0" w:space="0" w:color="auto"/>
            <w:left w:val="none" w:sz="0" w:space="0" w:color="auto"/>
            <w:bottom w:val="none" w:sz="0" w:space="0" w:color="auto"/>
            <w:right w:val="none" w:sz="0" w:space="0" w:color="auto"/>
          </w:divBdr>
        </w:div>
        <w:div w:id="1068921343">
          <w:marLeft w:val="0"/>
          <w:marRight w:val="0"/>
          <w:marTop w:val="280"/>
          <w:marBottom w:val="280"/>
          <w:divBdr>
            <w:top w:val="none" w:sz="0" w:space="0" w:color="auto"/>
            <w:left w:val="none" w:sz="0" w:space="0" w:color="auto"/>
            <w:bottom w:val="none" w:sz="0" w:space="0" w:color="auto"/>
            <w:right w:val="none" w:sz="0" w:space="0" w:color="auto"/>
          </w:divBdr>
        </w:div>
      </w:divsChild>
    </w:div>
    <w:div w:id="2114276692">
      <w:bodyDiv w:val="1"/>
      <w:marLeft w:val="0"/>
      <w:marRight w:val="0"/>
      <w:marTop w:val="0"/>
      <w:marBottom w:val="0"/>
      <w:divBdr>
        <w:top w:val="none" w:sz="0" w:space="0" w:color="auto"/>
        <w:left w:val="none" w:sz="0" w:space="0" w:color="auto"/>
        <w:bottom w:val="none" w:sz="0" w:space="0" w:color="auto"/>
        <w:right w:val="none" w:sz="0" w:space="0" w:color="auto"/>
      </w:divBdr>
      <w:divsChild>
        <w:div w:id="389496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1020</Words>
  <Characters>5815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msasssh6</dc:creator>
  <cp:lastModifiedBy>Sue Heath</cp:lastModifiedBy>
  <cp:revision>2</cp:revision>
  <dcterms:created xsi:type="dcterms:W3CDTF">2016-06-13T08:20:00Z</dcterms:created>
  <dcterms:modified xsi:type="dcterms:W3CDTF">2016-06-13T08:20:00Z</dcterms:modified>
</cp:coreProperties>
</file>