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B6" w:rsidRDefault="00B821B6">
      <w:bookmarkStart w:id="0" w:name="_GoBack"/>
      <w:bookmarkEnd w:id="0"/>
      <w:r w:rsidRPr="00B821B6">
        <w:rPr>
          <w:noProof/>
        </w:rPr>
        <w:drawing>
          <wp:inline distT="0" distB="0" distL="0" distR="0">
            <wp:extent cx="2340610" cy="267970"/>
            <wp:effectExtent l="19050" t="0" r="254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340610" cy="267970"/>
                    </a:xfrm>
                    <a:prstGeom prst="rect">
                      <a:avLst/>
                    </a:prstGeom>
                    <a:noFill/>
                    <a:ln w="9525">
                      <a:noFill/>
                      <a:miter lim="800000"/>
                      <a:headEnd/>
                      <a:tailEnd/>
                    </a:ln>
                  </pic:spPr>
                </pic:pic>
              </a:graphicData>
            </a:graphic>
          </wp:inline>
        </w:drawing>
      </w:r>
      <w:r>
        <w:t xml:space="preserve">  </w:t>
      </w:r>
      <w:r w:rsidRPr="00B821B6">
        <w:rPr>
          <w:noProof/>
        </w:rPr>
        <w:drawing>
          <wp:inline distT="0" distB="0" distL="0" distR="0">
            <wp:extent cx="1926590" cy="450850"/>
            <wp:effectExtent l="19050" t="0" r="0" b="0"/>
            <wp:docPr id="37" name="Picture 7" descr="C:\Users\sue.buckley\AppData\Local\Microsoft\Windows\Temporary Internet Files\Content.Word\downsed-book-strapline-cmyk-euro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buckley\AppData\Local\Microsoft\Windows\Temporary Internet Files\Content.Word\downsed-book-strapline-cmyk-euroscale.jpg"/>
                    <pic:cNvPicPr>
                      <a:picLocks noChangeAspect="1" noChangeArrowheads="1"/>
                    </pic:cNvPicPr>
                  </pic:nvPicPr>
                  <pic:blipFill>
                    <a:blip r:embed="rId6"/>
                    <a:srcRect/>
                    <a:stretch>
                      <a:fillRect/>
                    </a:stretch>
                  </pic:blipFill>
                  <pic:spPr bwMode="auto">
                    <a:xfrm>
                      <a:off x="0" y="0"/>
                      <a:ext cx="1926590" cy="450850"/>
                    </a:xfrm>
                    <a:prstGeom prst="rect">
                      <a:avLst/>
                    </a:prstGeom>
                    <a:noFill/>
                    <a:ln w="9525">
                      <a:noFill/>
                      <a:miter lim="800000"/>
                      <a:headEnd/>
                      <a:tailEnd/>
                    </a:ln>
                  </pic:spPr>
                </pic:pic>
              </a:graphicData>
            </a:graphic>
          </wp:inline>
        </w:drawing>
      </w:r>
      <w:r>
        <w:t xml:space="preserve"> </w:t>
      </w:r>
      <w:r w:rsidRPr="00B821B6">
        <w:rPr>
          <w:noProof/>
        </w:rPr>
        <w:drawing>
          <wp:inline distT="0" distB="0" distL="0" distR="0">
            <wp:extent cx="1280160" cy="865505"/>
            <wp:effectExtent l="19050" t="0" r="0" b="0"/>
            <wp:docPr id="40" name="Picture 4" descr="C:\Users\sue.buckley\AppData\Local\Microsoft\Windows\Temporary Internet Files\Content.Word\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e.buckley\AppData\Local\Microsoft\Windows\Temporary Internet Files\Content.Word\HI_BIG_E_MIN_BLUE.JPG"/>
                    <pic:cNvPicPr>
                      <a:picLocks noChangeAspect="1" noChangeArrowheads="1"/>
                    </pic:cNvPicPr>
                  </pic:nvPicPr>
                  <pic:blipFill>
                    <a:blip r:embed="rId7"/>
                    <a:srcRect/>
                    <a:stretch>
                      <a:fillRect/>
                    </a:stretch>
                  </pic:blipFill>
                  <pic:spPr bwMode="auto">
                    <a:xfrm>
                      <a:off x="0" y="0"/>
                      <a:ext cx="1280160" cy="865505"/>
                    </a:xfrm>
                    <a:prstGeom prst="rect">
                      <a:avLst/>
                    </a:prstGeom>
                    <a:noFill/>
                    <a:ln w="9525">
                      <a:noFill/>
                      <a:miter lim="800000"/>
                      <a:headEnd/>
                      <a:tailEnd/>
                    </a:ln>
                  </pic:spPr>
                </pic:pic>
              </a:graphicData>
            </a:graphic>
          </wp:inline>
        </w:drawing>
      </w:r>
    </w:p>
    <w:p w:rsidR="004A0D7A" w:rsidRDefault="004A0D7A"/>
    <w:p w:rsidR="00A037C0" w:rsidRDefault="00A037C0">
      <w:r>
        <w:t>Dear Parent</w:t>
      </w:r>
    </w:p>
    <w:p w:rsidR="00D91E52" w:rsidRDefault="008242A0">
      <w:r>
        <w:t>Down Syndrome Education International and the University of York have recently been awarded funding from the Big Lottery Fund to support res</w:t>
      </w:r>
      <w:r w:rsidR="00D82534">
        <w:t xml:space="preserve">earch which aims to improve </w:t>
      </w:r>
      <w:r>
        <w:t>reading and language o</w:t>
      </w:r>
      <w:r w:rsidR="00251754">
        <w:t>utcomes for children with Down s</w:t>
      </w:r>
      <w:r>
        <w:t xml:space="preserve">yndrome.  </w:t>
      </w:r>
      <w:r w:rsidR="00A037C0">
        <w:t xml:space="preserve">We would like to invite you </w:t>
      </w:r>
      <w:r w:rsidR="00D91E52">
        <w:t>and yo</w:t>
      </w:r>
      <w:r w:rsidR="00395B26">
        <w:t xml:space="preserve">ur child to take </w:t>
      </w:r>
      <w:r>
        <w:t>part in this research project</w:t>
      </w:r>
      <w:r w:rsidR="00D129E7">
        <w:t>.</w:t>
      </w:r>
      <w:r w:rsidR="00B82C0A">
        <w:t xml:space="preserve"> </w:t>
      </w:r>
      <w:r w:rsidR="00A843EE">
        <w:t xml:space="preserve"> By taking part in this research you will help us to evaluate</w:t>
      </w:r>
      <w:r w:rsidR="00395B26">
        <w:t xml:space="preserve"> a reading and language programme to enable teachers, teaching assistants and parents to help children with Down syndrome achieve their full potential.  The intervention programme is expected to lead to significant gains in reading and spoken language skills in children with Down syndrome.  Through planned dissemination activities</w:t>
      </w:r>
      <w:r w:rsidR="00554F2A">
        <w:t>,</w:t>
      </w:r>
      <w:r w:rsidR="00395B26">
        <w:t xml:space="preserve"> the programme will lead</w:t>
      </w:r>
      <w:r w:rsidR="00554F2A">
        <w:t xml:space="preserve"> to</w:t>
      </w:r>
      <w:r w:rsidR="00A843EE">
        <w:t xml:space="preserve"> improve</w:t>
      </w:r>
      <w:r w:rsidR="00554F2A">
        <w:t>d</w:t>
      </w:r>
      <w:r w:rsidR="00A843EE">
        <w:t xml:space="preserve"> outcomes for many more people with Down syndrome.</w:t>
      </w:r>
    </w:p>
    <w:p w:rsidR="00B82C0A" w:rsidRDefault="008242A0">
      <w:r>
        <w:t>Project description</w:t>
      </w:r>
    </w:p>
    <w:p w:rsidR="008242A0" w:rsidRPr="008242A0" w:rsidRDefault="008242A0" w:rsidP="008242A0">
      <w:pPr>
        <w:rPr>
          <w:rFonts w:eastAsia="Segoe UI" w:cs="Times New Roman"/>
        </w:rPr>
      </w:pPr>
      <w:r>
        <w:t>The project</w:t>
      </w:r>
      <w:r w:rsidRPr="008242A0">
        <w:t xml:space="preserve"> will develop, evaluate and publish</w:t>
      </w:r>
      <w:r w:rsidRPr="008242A0">
        <w:rPr>
          <w:rFonts w:eastAsia="Segoe UI" w:cs="Times New Roman"/>
        </w:rPr>
        <w:t xml:space="preserve"> a reading and language programme </w:t>
      </w:r>
      <w:r w:rsidRPr="008242A0">
        <w:t xml:space="preserve">which </w:t>
      </w:r>
      <w:r w:rsidRPr="008242A0">
        <w:rPr>
          <w:rFonts w:eastAsia="Segoe UI" w:cs="Times New Roman"/>
        </w:rPr>
        <w:t>combine</w:t>
      </w:r>
      <w:r w:rsidRPr="008242A0">
        <w:t xml:space="preserve">s </w:t>
      </w:r>
      <w:r w:rsidRPr="008242A0">
        <w:rPr>
          <w:rFonts w:eastAsia="Segoe UI" w:cs="Times New Roman"/>
        </w:rPr>
        <w:t>highly-structured phonically-bas</w:t>
      </w:r>
      <w:r w:rsidRPr="008242A0">
        <w:t>ed reading instruction</w:t>
      </w:r>
      <w:r w:rsidRPr="008242A0">
        <w:rPr>
          <w:rFonts w:eastAsia="Segoe UI" w:cs="Times New Roman"/>
        </w:rPr>
        <w:t xml:space="preserve"> (including phonolog</w:t>
      </w:r>
      <w:r w:rsidRPr="008242A0">
        <w:t>ical awareness training) with oral language teaching</w:t>
      </w:r>
      <w:r w:rsidRPr="008242A0">
        <w:rPr>
          <w:rFonts w:eastAsia="Segoe UI" w:cs="Times New Roman"/>
        </w:rPr>
        <w:t xml:space="preserve"> that seeks to develop children’s vocabulary, gramm</w:t>
      </w:r>
      <w:r w:rsidR="00A07819">
        <w:rPr>
          <w:rFonts w:eastAsia="Segoe UI" w:cs="Times New Roman"/>
        </w:rPr>
        <w:t>ar, and speech</w:t>
      </w:r>
      <w:r w:rsidRPr="008242A0">
        <w:rPr>
          <w:rFonts w:eastAsia="Segoe UI" w:cs="Times New Roman"/>
        </w:rPr>
        <w:t xml:space="preserve"> skills.  Such a programme should be highly beneficial to these children’s reading skills, and should also directly benefit their oral language skills.  </w:t>
      </w:r>
    </w:p>
    <w:p w:rsidR="0071606A" w:rsidRDefault="0071606A" w:rsidP="009C0558">
      <w:r w:rsidRPr="009C0558">
        <w:rPr>
          <w:rFonts w:eastAsia="Segoe UI" w:cs="Times New Roman"/>
        </w:rPr>
        <w:t>52 children in the York and Portsmouth areas will be recruited to take part in the research.</w:t>
      </w:r>
      <w:r w:rsidR="009C0558" w:rsidRPr="009C0558">
        <w:rPr>
          <w:rFonts w:eastAsia="Segoe UI" w:cs="Times New Roman"/>
        </w:rPr>
        <w:t xml:space="preserve">  </w:t>
      </w:r>
      <w:r w:rsidR="009C0558" w:rsidRPr="009C0558">
        <w:t>Teaching assistants will be trained to deliver the intervention programme o</w:t>
      </w:r>
      <w:r w:rsidR="00A07819">
        <w:t>n an individual basis, during a 45-50</w:t>
      </w:r>
      <w:r w:rsidR="009C0558" w:rsidRPr="009C0558">
        <w:t xml:space="preserve"> minut</w:t>
      </w:r>
      <w:r w:rsidR="00A07819">
        <w:t>e lesson each day</w:t>
      </w:r>
      <w:r w:rsidR="009C0558" w:rsidRPr="009C0558">
        <w:t xml:space="preserve">.  </w:t>
      </w:r>
      <w:r w:rsidR="009C0558" w:rsidRPr="009C0558">
        <w:rPr>
          <w:rFonts w:eastAsia="Segoe UI" w:cs="Times New Roman"/>
        </w:rPr>
        <w:t xml:space="preserve">Half of the children (Group 1) will receive the intervention programme over 40 weeks (4 school terms).  The remaining children (Group 2) will continue to receive their normal literacy teaching for the first 20 weeks, after which they will receive the intervention programme for the following 20 weeks (2 school terms). </w:t>
      </w:r>
      <w:r w:rsidRPr="009C0558">
        <w:rPr>
          <w:rFonts w:eastAsia="Segoe UI" w:cs="Times New Roman"/>
        </w:rPr>
        <w:t xml:space="preserve"> </w:t>
      </w:r>
      <w:r w:rsidR="009C0558" w:rsidRPr="009C0558">
        <w:rPr>
          <w:rFonts w:eastAsia="Segoe UI" w:cs="Times New Roman"/>
        </w:rPr>
        <w:t>Children will be randomly allocated into Group 1 or Group 2.</w:t>
      </w:r>
      <w:r w:rsidR="009C0558">
        <w:rPr>
          <w:rFonts w:eastAsia="Segoe UI" w:cs="Times New Roman"/>
        </w:rPr>
        <w:t xml:space="preserve">  This design is necessary to evaluate the effectiveness of the programme.  It is important to note that all children will eventually receive the programme that is expected to be highly beneficial to their reading and language skills, and that schools will be encouraged to continue using the intervention approach after the evaluation finishes.</w:t>
      </w:r>
    </w:p>
    <w:p w:rsidR="00B82C0A" w:rsidRDefault="00B82C0A">
      <w:r>
        <w:t>Research team</w:t>
      </w:r>
    </w:p>
    <w:p w:rsidR="008242A0" w:rsidRDefault="008242A0">
      <w:r>
        <w:t>The project involves collaboration between Down Syndrome Education International (Portsmouth, UK) and the University of York (York, UK).  At the Portsmouth research centre, t</w:t>
      </w:r>
      <w:r w:rsidR="008B5B09">
        <w:t>he research will be led</w:t>
      </w:r>
      <w:r>
        <w:t xml:space="preserve"> by Dr Kelly Burgoyne and Professor Sue Buckley.  Professors Charles Hulme and Maggie Snowling will be leading the research at York.</w:t>
      </w:r>
      <w:r w:rsidR="00D129E7">
        <w:t xml:space="preserve"> </w:t>
      </w:r>
    </w:p>
    <w:p w:rsidR="00107B15" w:rsidRDefault="00107B15"/>
    <w:p w:rsidR="00107B15" w:rsidRDefault="00107B15"/>
    <w:p w:rsidR="00107B15" w:rsidRDefault="00107B15"/>
    <w:p w:rsidR="00B82C0A" w:rsidRDefault="00B82C0A">
      <w:r>
        <w:t>What’s involved</w:t>
      </w:r>
      <w:r w:rsidR="00AA7202">
        <w:t>?</w:t>
      </w:r>
    </w:p>
    <w:p w:rsidR="00C26191" w:rsidRDefault="00C26191">
      <w:r>
        <w:t>Child assessment</w:t>
      </w:r>
    </w:p>
    <w:p w:rsidR="00C26191" w:rsidRDefault="00032A7B">
      <w:r>
        <w:t>If you decide you would like</w:t>
      </w:r>
      <w:r w:rsidR="008242A0">
        <w:t xml:space="preserve"> to take part in this research project,</w:t>
      </w:r>
      <w:r w:rsidR="00CA5EE7">
        <w:t xml:space="preserve"> </w:t>
      </w:r>
      <w:r>
        <w:t>assessment</w:t>
      </w:r>
      <w:r w:rsidR="00CA5EE7">
        <w:t>s</w:t>
      </w:r>
      <w:r>
        <w:t xml:space="preserve"> of your chil</w:t>
      </w:r>
      <w:r w:rsidR="00CA5EE7">
        <w:t xml:space="preserve">d’s general ability, reading and </w:t>
      </w:r>
      <w:r w:rsidR="0071606A">
        <w:t xml:space="preserve">speech and </w:t>
      </w:r>
      <w:r w:rsidR="00CA5EE7">
        <w:t>language skills will take place at your child’s school</w:t>
      </w:r>
      <w:r>
        <w:t xml:space="preserve">. </w:t>
      </w:r>
      <w:r w:rsidR="00CA5EE7">
        <w:t xml:space="preserve"> Each</w:t>
      </w:r>
      <w:r w:rsidR="00083E4D">
        <w:t xml:space="preserve"> assessment will</w:t>
      </w:r>
      <w:r w:rsidR="00F3058A">
        <w:t xml:space="preserve"> take</w:t>
      </w:r>
      <w:r w:rsidR="00CA5EE7">
        <w:t xml:space="preserve"> approximately</w:t>
      </w:r>
      <w:r w:rsidR="00F3058A">
        <w:t xml:space="preserve"> 2–</w:t>
      </w:r>
      <w:r w:rsidR="00CA5EE7">
        <w:t>3 hours in total and will</w:t>
      </w:r>
      <w:r w:rsidR="00504D37">
        <w:t xml:space="preserve"> be completed over a number</w:t>
      </w:r>
      <w:r w:rsidR="00F33AE7">
        <w:t xml:space="preserve"> of sessions. </w:t>
      </w:r>
      <w:r w:rsidR="00E2149A">
        <w:t xml:space="preserve"> </w:t>
      </w:r>
      <w:r w:rsidR="00CA5EE7">
        <w:t>Ass</w:t>
      </w:r>
      <w:r w:rsidR="0071606A">
        <w:t>essments will be repeated over four</w:t>
      </w:r>
      <w:r w:rsidR="00CA5EE7">
        <w:t xml:space="preserve"> time points</w:t>
      </w:r>
      <w:r w:rsidR="0071606A">
        <w:t xml:space="preserve"> to measure progress.  These will take place </w:t>
      </w:r>
      <w:r w:rsidR="00A07819">
        <w:t>every 6-9 months between May</w:t>
      </w:r>
      <w:r w:rsidR="00CA5EE7">
        <w:t xml:space="preserve"> 2009 and June 2011.  </w:t>
      </w:r>
    </w:p>
    <w:p w:rsidR="0071606A" w:rsidRDefault="0071606A">
      <w:r>
        <w:t>Teacher questionnaires</w:t>
      </w:r>
    </w:p>
    <w:p w:rsidR="0071606A" w:rsidRDefault="0071606A">
      <w:r>
        <w:t xml:space="preserve">Teachers will be asked to complete a questionnaire to assess behavioural strengths and difficulties </w:t>
      </w:r>
    </w:p>
    <w:p w:rsidR="00C26191" w:rsidRDefault="00C26191">
      <w:r>
        <w:t>Parental questionnaires</w:t>
      </w:r>
    </w:p>
    <w:p w:rsidR="0071606A" w:rsidRDefault="0071606A">
      <w:r>
        <w:t>Parents will be asked to complete a questionnaire designed to measure the literacy environment at home, including parents’ expectations about their child’s literacy development, and involvement in literacy-related activities at home.</w:t>
      </w:r>
      <w:r w:rsidR="00A07819">
        <w:t xml:space="preserve">  Parents will also be asked to complete</w:t>
      </w:r>
      <w:r w:rsidR="00D82534">
        <w:t xml:space="preserve"> vocabulary checklists to indicate</w:t>
      </w:r>
      <w:r w:rsidR="00A07819">
        <w:t xml:space="preserve"> their child’s level of vocabulary.</w:t>
      </w:r>
    </w:p>
    <w:p w:rsidR="009C0558" w:rsidRDefault="009C0558">
      <w:r>
        <w:t>Intervention activities</w:t>
      </w:r>
    </w:p>
    <w:p w:rsidR="009C0558" w:rsidRDefault="009C0558">
      <w:r>
        <w:t>Teaching assistants will be trained to deliver the intervention programme on an individual basis</w:t>
      </w:r>
      <w:r w:rsidR="005B41F0">
        <w:t>, and will receive ongoing support from the research team throughout the intervention period</w:t>
      </w:r>
      <w:r>
        <w:t xml:space="preserve">.  The intervention will target reading skills (including </w:t>
      </w:r>
      <w:r w:rsidR="00251754">
        <w:t xml:space="preserve">phonics teaching and </w:t>
      </w:r>
      <w:r>
        <w:t>sight word reading, book re</w:t>
      </w:r>
      <w:r w:rsidR="00251754">
        <w:t>ading, and comprehension), language (introducing new vocabulary and sentence structures) and speech skills (articulation and phonology) through a variety of ind</w:t>
      </w:r>
      <w:r w:rsidR="00504D37">
        <w:t>ividualised learning activities</w:t>
      </w:r>
      <w:r w:rsidR="00251754">
        <w:t xml:space="preserve">. </w:t>
      </w:r>
    </w:p>
    <w:p w:rsidR="00B82C0A" w:rsidRDefault="00B82C0A">
      <w:r>
        <w:t>Research Ethics and Data Protection</w:t>
      </w:r>
    </w:p>
    <w:p w:rsidR="00B82C0A" w:rsidRDefault="005B41F0">
      <w:r>
        <w:t xml:space="preserve">This project has been granted ethical approval from the University of York and Down Syndrome Education International.  </w:t>
      </w:r>
      <w:r w:rsidR="00B82C0A">
        <w:t xml:space="preserve">We will conduct the </w:t>
      </w:r>
      <w:r w:rsidR="009E2DA3">
        <w:t>res</w:t>
      </w:r>
      <w:r w:rsidR="00083E4D">
        <w:t>earch in accordance with appropriate</w:t>
      </w:r>
      <w:r w:rsidR="009E2DA3">
        <w:t xml:space="preserve"> </w:t>
      </w:r>
      <w:r w:rsidR="00B82C0A">
        <w:t>profes</w:t>
      </w:r>
      <w:r w:rsidR="00083E4D">
        <w:t>sional standards, including</w:t>
      </w:r>
      <w:r w:rsidR="009E2DA3">
        <w:t xml:space="preserve"> the </w:t>
      </w:r>
      <w:r w:rsidR="00B82C0A">
        <w:t>British Psyc</w:t>
      </w:r>
      <w:r w:rsidR="005A1560">
        <w:t>hological Society’s</w:t>
      </w:r>
      <w:r w:rsidR="00B82C0A">
        <w:t xml:space="preserve"> Code of Ethics and Conduct.</w:t>
      </w:r>
    </w:p>
    <w:p w:rsidR="00251754" w:rsidRDefault="00996715" w:rsidP="00251754">
      <w:r>
        <w:t>We</w:t>
      </w:r>
      <w:r w:rsidR="00DD2486">
        <w:t xml:space="preserve"> would like to make video </w:t>
      </w:r>
      <w:r>
        <w:t>and audio recordings of your child during the assess</w:t>
      </w:r>
      <w:r w:rsidR="003B01FA">
        <w:t>ments</w:t>
      </w:r>
      <w:r>
        <w:t>.</w:t>
      </w:r>
      <w:r w:rsidR="00DD2486">
        <w:t xml:space="preserve"> </w:t>
      </w:r>
      <w:r w:rsidR="00227395">
        <w:t>All personal details, information and recordings collected during this research will of course be confidential and</w:t>
      </w:r>
      <w:r w:rsidR="00DD2486">
        <w:t xml:space="preserve"> will be only b</w:t>
      </w:r>
      <w:r w:rsidR="00227395">
        <w:t>e available to those staff invo</w:t>
      </w:r>
      <w:r w:rsidR="00251754">
        <w:t>lved in the research project</w:t>
      </w:r>
      <w:r w:rsidR="003B01FA">
        <w:t xml:space="preserve">. </w:t>
      </w:r>
      <w:r w:rsidR="00775792">
        <w:t>We plan</w:t>
      </w:r>
      <w:r w:rsidR="003B01FA">
        <w:t xml:space="preserve"> to publish the results of t</w:t>
      </w:r>
      <w:r w:rsidR="00227395">
        <w:t>he research which may involve</w:t>
      </w:r>
      <w:r w:rsidR="00775792">
        <w:t xml:space="preserve"> conference presentations and articles in parent newsletters and scientific publications. The identity of individual children will not be revealed.</w:t>
      </w:r>
      <w:r w:rsidR="00251754">
        <w:t xml:space="preserve">  </w:t>
      </w:r>
    </w:p>
    <w:p w:rsidR="00C47DD7" w:rsidRDefault="00083E4D">
      <w:r>
        <w:t>All personal</w:t>
      </w:r>
      <w:r w:rsidR="00C47DD7">
        <w:t xml:space="preserve"> data</w:t>
      </w:r>
      <w:r>
        <w:t xml:space="preserve"> files</w:t>
      </w:r>
      <w:r w:rsidR="00C47DD7">
        <w:t xml:space="preserve"> and recordings will be</w:t>
      </w:r>
      <w:r>
        <w:t xml:space="preserve"> securely stored in compliance with</w:t>
      </w:r>
      <w:r w:rsidR="00C47DD7">
        <w:t xml:space="preserve"> the Data Protection Act (1998).</w:t>
      </w:r>
    </w:p>
    <w:p w:rsidR="003B01FA" w:rsidRDefault="001D16C8">
      <w:r>
        <w:t xml:space="preserve">Participation in this study is entirely voluntary.  </w:t>
      </w:r>
      <w:r w:rsidR="0023393A">
        <w:t>Furthermore, i</w:t>
      </w:r>
      <w:r w:rsidR="002A10AA">
        <w:t>f you agree to participate</w:t>
      </w:r>
      <w:r w:rsidR="00251754">
        <w:t xml:space="preserve"> in this research, you are </w:t>
      </w:r>
      <w:r w:rsidR="002A10AA">
        <w:t>free to withdraw from the study at any point in the future.</w:t>
      </w:r>
    </w:p>
    <w:p w:rsidR="00107B15" w:rsidRDefault="00107B15"/>
    <w:p w:rsidR="004A0D7A" w:rsidRDefault="004A0D7A">
      <w:r>
        <w:lastRenderedPageBreak/>
        <w:t>What next?</w:t>
      </w:r>
    </w:p>
    <w:p w:rsidR="004A0D7A" w:rsidRDefault="000D256C">
      <w:r>
        <w:t>P</w:t>
      </w:r>
      <w:r w:rsidR="004A0D7A">
        <w:t>lease</w:t>
      </w:r>
      <w:r>
        <w:t xml:space="preserve"> complete the attached consent forms (Research Participation Consent Form and Video Recording Consent Form), indicating whether or not you would like your child to take part in the research project.  Once completed and signed, please return these forms to your </w:t>
      </w:r>
      <w:r w:rsidR="004C42D5">
        <w:t xml:space="preserve">child’s </w:t>
      </w:r>
      <w:r>
        <w:t xml:space="preserve">school who should then forward these to me. </w:t>
      </w:r>
    </w:p>
    <w:p w:rsidR="00AD2533" w:rsidRDefault="00AD2533">
      <w:r>
        <w:t>Questions</w:t>
      </w:r>
    </w:p>
    <w:p w:rsidR="00AD2533" w:rsidRDefault="00AD2533">
      <w:r>
        <w:t xml:space="preserve">If you have any questions about your participation in this research project please </w:t>
      </w:r>
      <w:r w:rsidR="00AD2A1F">
        <w:t>contact me on 023 9285 5330</w:t>
      </w:r>
      <w:r w:rsidR="00251754">
        <w:t xml:space="preserve"> (ema</w:t>
      </w:r>
      <w:r w:rsidR="00F42E57">
        <w:t>il Kelly.Burgoyne@downsed.org</w:t>
      </w:r>
      <w:r w:rsidR="00251754">
        <w:t>)</w:t>
      </w:r>
      <w:r w:rsidR="00AD2A1F">
        <w:t>.</w:t>
      </w:r>
    </w:p>
    <w:p w:rsidR="006725DA" w:rsidRDefault="006725DA">
      <w:proofErr w:type="gramStart"/>
      <w:r>
        <w:t>Yours  sincerely</w:t>
      </w:r>
      <w:proofErr w:type="gramEnd"/>
      <w:r>
        <w:t>,</w:t>
      </w:r>
    </w:p>
    <w:p w:rsidR="001B3D6B" w:rsidRDefault="001B42F2">
      <w:r>
        <w:t xml:space="preserve">Dr </w:t>
      </w:r>
      <w:r w:rsidR="00251754">
        <w:t>Kelly Burgoyne,</w:t>
      </w:r>
    </w:p>
    <w:p w:rsidR="00A037C0" w:rsidRDefault="00251754">
      <w:r>
        <w:t>Research Psychologist</w:t>
      </w:r>
      <w:r w:rsidR="001B3D6B">
        <w:t>, Down Syndrome Education International</w:t>
      </w:r>
    </w:p>
    <w:sectPr w:rsidR="00A037C0" w:rsidSect="00B01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C4550"/>
    <w:multiLevelType w:val="hybridMultilevel"/>
    <w:tmpl w:val="F60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C0"/>
    <w:rsid w:val="00032A7B"/>
    <w:rsid w:val="00083E4D"/>
    <w:rsid w:val="000D256C"/>
    <w:rsid w:val="00107B15"/>
    <w:rsid w:val="001354EE"/>
    <w:rsid w:val="00142174"/>
    <w:rsid w:val="001B3D6B"/>
    <w:rsid w:val="001B42F2"/>
    <w:rsid w:val="001D16C8"/>
    <w:rsid w:val="00227395"/>
    <w:rsid w:val="0023393A"/>
    <w:rsid w:val="00251754"/>
    <w:rsid w:val="00280739"/>
    <w:rsid w:val="002A10AA"/>
    <w:rsid w:val="00395B26"/>
    <w:rsid w:val="003B01FA"/>
    <w:rsid w:val="004164B1"/>
    <w:rsid w:val="00420550"/>
    <w:rsid w:val="00457460"/>
    <w:rsid w:val="00477823"/>
    <w:rsid w:val="004A0D7A"/>
    <w:rsid w:val="004C42D5"/>
    <w:rsid w:val="004E5CD2"/>
    <w:rsid w:val="00504D37"/>
    <w:rsid w:val="00554F2A"/>
    <w:rsid w:val="005A1560"/>
    <w:rsid w:val="005B41F0"/>
    <w:rsid w:val="006209E9"/>
    <w:rsid w:val="00641C28"/>
    <w:rsid w:val="006725DA"/>
    <w:rsid w:val="0069205D"/>
    <w:rsid w:val="006A7389"/>
    <w:rsid w:val="006D0AC1"/>
    <w:rsid w:val="0071606A"/>
    <w:rsid w:val="00775792"/>
    <w:rsid w:val="007A2AD2"/>
    <w:rsid w:val="007A5E40"/>
    <w:rsid w:val="007E093C"/>
    <w:rsid w:val="007E6AD2"/>
    <w:rsid w:val="0082309A"/>
    <w:rsid w:val="008242A0"/>
    <w:rsid w:val="0087712A"/>
    <w:rsid w:val="008B4519"/>
    <w:rsid w:val="008B5B09"/>
    <w:rsid w:val="008E41F6"/>
    <w:rsid w:val="00902A4F"/>
    <w:rsid w:val="00996715"/>
    <w:rsid w:val="009C0558"/>
    <w:rsid w:val="009C3861"/>
    <w:rsid w:val="009E2DA3"/>
    <w:rsid w:val="00A037C0"/>
    <w:rsid w:val="00A07819"/>
    <w:rsid w:val="00A1280C"/>
    <w:rsid w:val="00A843EE"/>
    <w:rsid w:val="00AA7202"/>
    <w:rsid w:val="00AC6470"/>
    <w:rsid w:val="00AD2533"/>
    <w:rsid w:val="00AD2A1F"/>
    <w:rsid w:val="00AD446E"/>
    <w:rsid w:val="00AF4F4A"/>
    <w:rsid w:val="00B011EA"/>
    <w:rsid w:val="00B32D96"/>
    <w:rsid w:val="00B821B6"/>
    <w:rsid w:val="00B82C0A"/>
    <w:rsid w:val="00C10F10"/>
    <w:rsid w:val="00C13AE9"/>
    <w:rsid w:val="00C26191"/>
    <w:rsid w:val="00C47DD7"/>
    <w:rsid w:val="00C530FF"/>
    <w:rsid w:val="00C57255"/>
    <w:rsid w:val="00CA5EE7"/>
    <w:rsid w:val="00CF1D76"/>
    <w:rsid w:val="00D129E7"/>
    <w:rsid w:val="00D33EAF"/>
    <w:rsid w:val="00D82534"/>
    <w:rsid w:val="00D91E52"/>
    <w:rsid w:val="00DD2486"/>
    <w:rsid w:val="00E2149A"/>
    <w:rsid w:val="00E96AA7"/>
    <w:rsid w:val="00EB3A04"/>
    <w:rsid w:val="00EE0B7B"/>
    <w:rsid w:val="00F21B00"/>
    <w:rsid w:val="00F3058A"/>
    <w:rsid w:val="00F32BEC"/>
    <w:rsid w:val="00F33AE7"/>
    <w:rsid w:val="00F425C1"/>
    <w:rsid w:val="00F42E57"/>
    <w:rsid w:val="00F4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D5197-8443-45D7-9D47-93639640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AE9"/>
    <w:pPr>
      <w:ind w:left="720"/>
      <w:contextualSpacing/>
    </w:pPr>
    <w:rPr>
      <w:rFonts w:eastAsiaTheme="minorHAnsi"/>
      <w:lang w:val="en-US" w:eastAsia="en-US"/>
    </w:rPr>
  </w:style>
  <w:style w:type="paragraph" w:styleId="PlainText">
    <w:name w:val="Plain Text"/>
    <w:basedOn w:val="Normal"/>
    <w:link w:val="PlainTextChar"/>
    <w:uiPriority w:val="99"/>
    <w:semiHidden/>
    <w:unhideWhenUsed/>
    <w:rsid w:val="00C13AE9"/>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C13AE9"/>
    <w:rPr>
      <w:rFonts w:ascii="Consolas" w:eastAsiaTheme="minorHAnsi" w:hAnsi="Consolas"/>
      <w:sz w:val="21"/>
      <w:szCs w:val="21"/>
      <w:lang w:eastAsia="en-US"/>
    </w:rPr>
  </w:style>
  <w:style w:type="paragraph" w:styleId="BalloonText">
    <w:name w:val="Balloon Text"/>
    <w:basedOn w:val="Normal"/>
    <w:link w:val="BalloonTextChar"/>
    <w:uiPriority w:val="99"/>
    <w:semiHidden/>
    <w:unhideWhenUsed/>
    <w:rsid w:val="00B8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Down Syndrome Educational Trust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Byrne</dc:creator>
  <cp:lastModifiedBy>Sue Buckley</cp:lastModifiedBy>
  <cp:revision>2</cp:revision>
  <cp:lastPrinted>2009-04-27T12:31:00Z</cp:lastPrinted>
  <dcterms:created xsi:type="dcterms:W3CDTF">2016-04-29T08:33:00Z</dcterms:created>
  <dcterms:modified xsi:type="dcterms:W3CDTF">2016-04-29T08:33:00Z</dcterms:modified>
</cp:coreProperties>
</file>