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6C2" w:rsidRDefault="003210DC" w:rsidP="007056C2">
      <w:pPr>
        <w:pStyle w:val="Title"/>
      </w:pPr>
      <w:bookmarkStart w:id="0" w:name="_GoBack"/>
      <w:r>
        <w:t>Summary of video–clips</w:t>
      </w:r>
    </w:p>
    <w:p w:rsidR="007B4EB4" w:rsidRDefault="0080426A" w:rsidP="007B4EB4">
      <w:r>
        <w:t xml:space="preserve">Five video–clips were selected </w:t>
      </w:r>
      <w:r w:rsidR="00070EB8">
        <w:t>from BBC documentaries</w:t>
      </w:r>
      <w:r>
        <w:t>.</w:t>
      </w:r>
      <w:r w:rsidR="00070EB8">
        <w:rPr>
          <w:rStyle w:val="FootnoteReference"/>
        </w:rPr>
        <w:footnoteReference w:id="1"/>
      </w:r>
      <w:r w:rsidR="00070EB8">
        <w:t xml:space="preserve"> They were deliberately chosen to represent a range of reasonably normal policing encounters — not dramatic and exceptional incidents that would propel policing in to the news headlines — because it is routine experience of police–public contact that appears to have a deleterious impact on levels of public approval.</w:t>
      </w:r>
      <w:r>
        <w:t xml:space="preserve"> They were presented to focus groups in the same randomly–selected order.</w:t>
      </w:r>
    </w:p>
    <w:p w:rsidR="0080426A" w:rsidRDefault="0080426A" w:rsidP="00297BAB">
      <w:pPr>
        <w:pStyle w:val="List"/>
        <w:ind w:left="284" w:hanging="284"/>
        <w:contextualSpacing w:val="0"/>
      </w:pPr>
      <w:r>
        <w:t xml:space="preserve">Video–clip 1. The clip begins with CCTV </w:t>
      </w:r>
      <w:r w:rsidR="00236713">
        <w:t xml:space="preserve">camera images of three young men, wearing hoods and/or baseball caps, clustered around a car in a </w:t>
      </w:r>
      <w:r w:rsidR="000A5862">
        <w:t>shopping mall</w:t>
      </w:r>
      <w:r w:rsidR="00236713">
        <w:t xml:space="preserve"> car park, appearing to be breaking into it. The </w:t>
      </w:r>
      <w:r w:rsidR="000A5862">
        <w:t>mall’</w:t>
      </w:r>
      <w:r w:rsidR="00236713">
        <w:t xml:space="preserve">s own security </w:t>
      </w:r>
      <w:proofErr w:type="gramStart"/>
      <w:r w:rsidR="00236713">
        <w:t>staff arrive</w:t>
      </w:r>
      <w:proofErr w:type="gramEnd"/>
      <w:r w:rsidR="00236713">
        <w:t xml:space="preserve"> and </w:t>
      </w:r>
      <w:r w:rsidR="000A5862">
        <w:t>begin questioning the young men. M</w:t>
      </w:r>
      <w:r w:rsidR="00236713">
        <w:t xml:space="preserve">eanwhile the security control room alert an on–site police officer who is in plainclothes and drives to the scene in </w:t>
      </w:r>
      <w:proofErr w:type="gramStart"/>
      <w:r w:rsidR="00236713">
        <w:t>a</w:t>
      </w:r>
      <w:proofErr w:type="gramEnd"/>
      <w:r w:rsidR="00236713">
        <w:t xml:space="preserve"> </w:t>
      </w:r>
      <w:proofErr w:type="spellStart"/>
      <w:r w:rsidR="00236713">
        <w:t>unliveried</w:t>
      </w:r>
      <w:proofErr w:type="spellEnd"/>
      <w:r w:rsidR="00236713">
        <w:t xml:space="preserve"> car. The security staff and young men await his arrival and the officer begins to question them. The men claim that they have been asked to break–in to the car by its women owner who has locked the keys inside. She is not at the scene, but can be contacted by phone. The officer decides to formally arrest the men on suspicion of theft of and from the car, and two of the men comply without objection. However, the third does object volubly and freely uses obscenities initially towards one of the security staff. The officer intervenes and there is a heated exchange during which the officer threatens to arrest the man if he fails to calm down. He does not comply with the officer’s directions and is arrested. As the officer walks the man towards the police car, and the </w:t>
      </w:r>
      <w:r w:rsidR="000A5862">
        <w:t>officer and the arrested man begin</w:t>
      </w:r>
      <w:r w:rsidR="00236713">
        <w:t xml:space="preserve"> to struggle, whereupon security guards join the officer, who </w:t>
      </w:r>
      <w:r w:rsidR="002A0D5A">
        <w:t>instructs them to put the man on the ground, where he is handcuffed and then taken to the police car and placed on the back seat.</w:t>
      </w:r>
    </w:p>
    <w:p w:rsidR="002A0D5A" w:rsidRPr="0070775F" w:rsidRDefault="002A0D5A" w:rsidP="00297BAB">
      <w:pPr>
        <w:pStyle w:val="List"/>
        <w:ind w:left="284" w:hanging="284"/>
        <w:contextualSpacing w:val="0"/>
      </w:pPr>
      <w:r>
        <w:tab/>
        <w:t>The scene shifts to a little while later, when the officer is joined by several women, who confirm the account given by the young men. The officer then releases the two compliant men and goes to the rear of the police car where there is continued shouting from the man in handcuffs. The officer then says that he has now arrested this man for a ‘public order offence’ and drives him to a police station. As they drive, the young man accuses the officer of racism, because he says he ‘was the only Paki’.</w:t>
      </w:r>
      <w:r w:rsidR="0070775F">
        <w:t xml:space="preserve"> (3:59 min, </w:t>
      </w:r>
      <w:r w:rsidR="0070775F">
        <w:rPr>
          <w:i/>
        </w:rPr>
        <w:t>Cops, Robbers and Videotape</w:t>
      </w:r>
      <w:r w:rsidR="0070775F">
        <w:t xml:space="preserve"> broadcast </w:t>
      </w:r>
      <w:bookmarkStart w:id="1" w:name="OLE_LINK1"/>
      <w:bookmarkStart w:id="2" w:name="OLE_LINK2"/>
      <w:r w:rsidR="0070775F">
        <w:t>17 May 2006</w:t>
      </w:r>
      <w:bookmarkEnd w:id="1"/>
      <w:bookmarkEnd w:id="2"/>
      <w:r w:rsidR="0070775F">
        <w:t>)</w:t>
      </w:r>
    </w:p>
    <w:p w:rsidR="002A0D5A" w:rsidRPr="0070775F" w:rsidRDefault="002A0D5A" w:rsidP="00297BAB">
      <w:pPr>
        <w:pStyle w:val="List"/>
        <w:ind w:left="284" w:hanging="284"/>
        <w:contextualSpacing w:val="0"/>
      </w:pPr>
      <w:r>
        <w:t xml:space="preserve">Video–clip 2. </w:t>
      </w:r>
      <w:r w:rsidR="00364764">
        <w:t>Two officers are dispatched to an urgent call from an elderly man who has been robbed at knife–point in his retirement bungalow on a public housing estate. When the police arrive they are greeted by a young woman who says that she answered the door to a hooded man who asked for another woman who visits the</w:t>
      </w:r>
      <w:r w:rsidR="000A5862">
        <w:t xml:space="preserve"> premises and then pushed past</w:t>
      </w:r>
      <w:r w:rsidR="00364764">
        <w:t xml:space="preserve"> this young woman entered the sitting room, threatened both the woman and the elderly man with a knife, cut the telephone wires and stole the elderly man’s pension. The officers begin taking statem</w:t>
      </w:r>
      <w:r w:rsidR="000A5862">
        <w:t>ents from the man and the woman.</w:t>
      </w:r>
      <w:r w:rsidR="00364764">
        <w:t xml:space="preserve"> </w:t>
      </w:r>
      <w:r w:rsidR="000A5862">
        <w:t>M</w:t>
      </w:r>
      <w:r w:rsidR="00364764">
        <w:t xml:space="preserve">eanwhile CID officers attend and begin interviewing neighbours and two Scenes of Crime Officers (a man and a woman) begin ‘dusting’ for fingerprints and photographing the scene. </w:t>
      </w:r>
      <w:r w:rsidR="00C847F5">
        <w:t xml:space="preserve">There is some good natured banter between the elderly man and the woman SOCO as she photographs the telephone. Cans of lager and the empty wrapper in which the pension money was kept are found outside the bungalow, photographed by the SOCO and seized for evidence. </w:t>
      </w:r>
      <w:r w:rsidR="00364764">
        <w:t>Eventually, the officers take their leave of the elderly man</w:t>
      </w:r>
      <w:r w:rsidR="00C847F5">
        <w:t xml:space="preserve"> and the young woman</w:t>
      </w:r>
      <w:r w:rsidR="00364764">
        <w:t>, asking if he will remain alone that evening and he cheerily says he will and he’ll be ‘alright’. The officer (who has heard the elderly man’s ‘war stories’) says that no doubt the man has coped with worse situations in his life.</w:t>
      </w:r>
      <w:r w:rsidR="0070775F">
        <w:t xml:space="preserve"> (6:29 minutes </w:t>
      </w:r>
      <w:r w:rsidR="0070775F">
        <w:rPr>
          <w:i/>
        </w:rPr>
        <w:t xml:space="preserve">Traffic Cops </w:t>
      </w:r>
      <w:r w:rsidR="0070775F">
        <w:t>broadcast 14 August 2008)</w:t>
      </w:r>
    </w:p>
    <w:p w:rsidR="00554BE3" w:rsidRDefault="00C847F5" w:rsidP="00297BAB">
      <w:pPr>
        <w:pStyle w:val="List"/>
        <w:ind w:left="284" w:hanging="284"/>
        <w:contextualSpacing w:val="0"/>
      </w:pPr>
      <w:r>
        <w:t xml:space="preserve">Video–clip 3. Motorway patrol officers are alerted that a vehicle with a registered number has driven off from a petrol filling station without payment. Soon the officers are passed by the vehicle, which they commence to follow. As they do so, they receive information that the number displayed on the car’s registration plates is unrecognised by the DVLA database, which leads them to suspect that the car is stolen. They continue to follow the car whilst </w:t>
      </w:r>
      <w:r>
        <w:lastRenderedPageBreak/>
        <w:t xml:space="preserve">attempting to assemble other patrol cars so that they can surround the suspect car and bring it safely to a halt, but without success — other patrol cars are unavailable or too distant. The officers decide to stop the suspect car themselves. In </w:t>
      </w:r>
      <w:r w:rsidR="000A5862">
        <w:t xml:space="preserve">the </w:t>
      </w:r>
      <w:r>
        <w:t>words of one of the officers they consider themselves now to be ‘the lone rangers’! As traffic becomes more congested, the officers turn on their warning lights and s</w:t>
      </w:r>
      <w:r w:rsidR="000A5862">
        <w:t xml:space="preserve">iren and close </w:t>
      </w:r>
      <w:r>
        <w:t>in on the suspect car, whilst giving a running commentary to the control room. The suspect car</w:t>
      </w:r>
      <w:r w:rsidR="00554BE3">
        <w:t xml:space="preserve"> makes no attempt to flee, but </w:t>
      </w:r>
      <w:r w:rsidR="000A5862">
        <w:t>indicates</w:t>
      </w:r>
      <w:r w:rsidR="00554BE3">
        <w:t xml:space="preserve"> left and gradually comes to a halt on the ‘hard shoulder’. As the patrol car pulls up in front of it, the police passenger leaps from the car and runs back to the suspect car. By the time the camera crew arrive this officer is tussling with the young male driver and is heard to say: ‘Get out before I pull you out’. The two men continue to struggle against the driver’s door before the driver offers a gesture of surrender and is escorted back to the police car and placed in the rear seat.</w:t>
      </w:r>
    </w:p>
    <w:p w:rsidR="00C847F5" w:rsidRPr="0070775F" w:rsidRDefault="00554BE3" w:rsidP="0080426A">
      <w:pPr>
        <w:pStyle w:val="List"/>
        <w:contextualSpacing w:val="0"/>
      </w:pPr>
      <w:r>
        <w:tab/>
        <w:t xml:space="preserve">The police driver pursues inquiries over the radio and it emerges that the report of a ‘drive off’ is inaccurate and the details on the vehicle confirm its ownership by the driver. There is a discrepancy between the registered number and the number displayed, which the driver explains as the fault of the supplier of the vehicle. It then emerges that the driver had been issued with a Vehicle Defect Rectification Notice by another police patrol and is interrogated by an increasingly exasperated police driver about why the car was continued to be driven with inaccurate registration plates. The driver claims that he was told he had ’14 days’ in which to get the make the rectification and he received the notice only a week previously. The police driver observes that ‘any decent member of the public’ who </w:t>
      </w:r>
      <w:proofErr w:type="gramStart"/>
      <w:r>
        <w:t>have</w:t>
      </w:r>
      <w:proofErr w:type="gramEnd"/>
      <w:r>
        <w:t xml:space="preserve"> made the rectification at the first opportunity, but the car driver argues that he was misled by the police officers who issued the notice. Nevertheless, the police driver informs him that he is committing an offence each time he uses the car with the incorrect plates and </w:t>
      </w:r>
      <w:r w:rsidR="00D76E27">
        <w:t xml:space="preserve">that he will issue him with a fixed penalty notice in the sum of £80. As the officer completes the paperwork the exchanges become increasingly </w:t>
      </w:r>
      <w:r w:rsidR="001230C2">
        <w:t>and mutually embittered. The scene concludes with the officer bidding the car driver ‘Have a nice day’ as he is released from the rear of the patrol car.</w:t>
      </w:r>
      <w:r w:rsidR="0070775F">
        <w:t xml:space="preserve"> (9:42 minutes </w:t>
      </w:r>
      <w:r w:rsidR="0070775F">
        <w:rPr>
          <w:i/>
        </w:rPr>
        <w:t xml:space="preserve">Motorway Cops </w:t>
      </w:r>
      <w:r w:rsidR="0070775F">
        <w:t>broadcast 18 September 2008)</w:t>
      </w:r>
    </w:p>
    <w:p w:rsidR="001230C2" w:rsidRDefault="00A50527" w:rsidP="0080426A">
      <w:pPr>
        <w:pStyle w:val="List"/>
        <w:contextualSpacing w:val="0"/>
      </w:pPr>
      <w:r>
        <w:t xml:space="preserve">Video–clip 4. A Police Inspector is called to the scene of apparent drowning in a dock adjacent to several entertainment venues during the night. On arrival the police find that two young men have entered the freezing water in an attempted rescue, but have been unable to find the victim. The Inspector takes the decision not to allow any officers into the water, but to call the Fire and Rescue Service, who appear to take </w:t>
      </w:r>
      <w:r w:rsidR="000A5862">
        <w:t>several</w:t>
      </w:r>
      <w:r>
        <w:t xml:space="preserve"> minutes to arrive at the scene. The Fire and Rescue officers immediately enter the water and locate the victim lying on the bottom of the dock and bring him out of the water, whereupon Fire and Rescue officers and paramedics commence resuscitation and move the victim to the rear of the ambulance. The Inspector then grants authority for one of the several police officers present to drive the ambulance to the Accident and Emergency, but the young man is declared dead soon after arrival. The scene then shifts to the police interviewing bystanders one of whom says that the young man was standing atop of railings surrounding the dock and pitched backwards into the water.</w:t>
      </w:r>
      <w:r w:rsidR="0070775F" w:rsidRPr="0070775F">
        <w:t xml:space="preserve"> </w:t>
      </w:r>
      <w:r w:rsidR="0070775F">
        <w:t xml:space="preserve">(5.56 minutes, </w:t>
      </w:r>
      <w:r w:rsidR="0070775F" w:rsidRPr="0070775F">
        <w:rPr>
          <w:i/>
        </w:rPr>
        <w:t>Traffic Cops</w:t>
      </w:r>
      <w:r w:rsidR="0070775F">
        <w:t xml:space="preserve"> broadcast 5 September 2007)</w:t>
      </w:r>
    </w:p>
    <w:p w:rsidR="00D5642A" w:rsidRPr="0070775F" w:rsidRDefault="00D5642A" w:rsidP="0080426A">
      <w:pPr>
        <w:pStyle w:val="List"/>
        <w:contextualSpacing w:val="0"/>
      </w:pPr>
      <w:r>
        <w:t xml:space="preserve">Video–clip 5. The ‘public order van’ is summoned to an entertainment area of a sizeable town or city late at night in response to a claim that a CS canister has been discharged in a nightclub. As the officers arrive at the scene, one or more of them is confronted by what the voice–over describes as an aggressive bystander. The camera shows a young man apparently throwing punches, </w:t>
      </w:r>
      <w:proofErr w:type="gramStart"/>
      <w:r>
        <w:t>who</w:t>
      </w:r>
      <w:proofErr w:type="gramEnd"/>
      <w:r>
        <w:t xml:space="preserve"> is grabbed by several officers and pulled heavily to the floor. He is subdued by several officers and then pulled by one arm across the footpath causing him to fall into the gutter of the roadway. He is then lifted and taken to the rear of a police van and placed in the secure cage, being advised by one of the officers to ‘mind your head, mate’ as he is pushed in. </w:t>
      </w:r>
      <w:r w:rsidR="0070775F">
        <w:t xml:space="preserve">(1:04 min </w:t>
      </w:r>
      <w:r w:rsidR="0070775F">
        <w:rPr>
          <w:i/>
        </w:rPr>
        <w:t xml:space="preserve">Cops, Robbers and Videotape </w:t>
      </w:r>
      <w:r w:rsidR="0070775F">
        <w:t>broadcast 17 May 2006)</w:t>
      </w:r>
      <w:bookmarkEnd w:id="0"/>
    </w:p>
    <w:sectPr w:rsidR="00D5642A" w:rsidRPr="0070775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FD" w:rsidRDefault="001E0AFD">
      <w:r>
        <w:separator/>
      </w:r>
    </w:p>
  </w:endnote>
  <w:endnote w:type="continuationSeparator" w:id="0">
    <w:p w:rsidR="001E0AFD" w:rsidRDefault="001E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FD" w:rsidRDefault="001E0AFD">
      <w:r>
        <w:separator/>
      </w:r>
    </w:p>
  </w:footnote>
  <w:footnote w:type="continuationSeparator" w:id="0">
    <w:p w:rsidR="001E0AFD" w:rsidRDefault="001E0AFD">
      <w:r>
        <w:continuationSeparator/>
      </w:r>
    </w:p>
  </w:footnote>
  <w:footnote w:id="1">
    <w:p w:rsidR="00070EB8" w:rsidRDefault="00070EB8">
      <w:pPr>
        <w:pStyle w:val="FootnoteText"/>
      </w:pPr>
      <w:r>
        <w:rPr>
          <w:rStyle w:val="FootnoteReference"/>
        </w:rPr>
        <w:footnoteRef/>
      </w:r>
      <w:r>
        <w:t xml:space="preserve"> </w:t>
      </w:r>
      <w:r>
        <w:tab/>
        <w:t>By restricting ourselves to the BBC, it was possible to purchase a cost–effective licence to use these excerpts.</w:t>
      </w:r>
      <w:r w:rsidR="002E4698" w:rsidRPr="002E4698">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57EE53A"/>
    <w:lvl w:ilvl="0">
      <w:start w:val="1"/>
      <w:numFmt w:val="lowerLetter"/>
      <w:pStyle w:val="ListNumber2"/>
      <w:lvlText w:val="%1)"/>
      <w:lvlJc w:val="left"/>
      <w:pPr>
        <w:tabs>
          <w:tab w:val="num" w:pos="643"/>
        </w:tabs>
        <w:ind w:left="643" w:hanging="360"/>
      </w:pPr>
    </w:lvl>
  </w:abstractNum>
  <w:abstractNum w:abstractNumId="1">
    <w:nsid w:val="FFFFFF88"/>
    <w:multiLevelType w:val="singleLevel"/>
    <w:tmpl w:val="13A29CC4"/>
    <w:lvl w:ilvl="0">
      <w:start w:val="1"/>
      <w:numFmt w:val="decimal"/>
      <w:lvlText w:val="%1."/>
      <w:lvlJc w:val="left"/>
      <w:pPr>
        <w:tabs>
          <w:tab w:val="num" w:pos="360"/>
        </w:tabs>
        <w:ind w:left="360" w:hanging="360"/>
      </w:pPr>
    </w:lvl>
  </w:abstractNum>
  <w:abstractNum w:abstractNumId="2">
    <w:nsid w:val="3D4C53ED"/>
    <w:multiLevelType w:val="multilevel"/>
    <w:tmpl w:val="A8204F1C"/>
    <w:lvl w:ilvl="0">
      <w:start w:val="1"/>
      <w:numFmt w:val="decimal"/>
      <w:pStyle w:val="ListNumb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0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2FD"/>
    <w:rsid w:val="00070EB8"/>
    <w:rsid w:val="000A5862"/>
    <w:rsid w:val="001230C2"/>
    <w:rsid w:val="00142CAB"/>
    <w:rsid w:val="001947CE"/>
    <w:rsid w:val="001B7F19"/>
    <w:rsid w:val="001E0AFD"/>
    <w:rsid w:val="0023330E"/>
    <w:rsid w:val="00236713"/>
    <w:rsid w:val="00297BAB"/>
    <w:rsid w:val="002A0D5A"/>
    <w:rsid w:val="002E4698"/>
    <w:rsid w:val="003067A7"/>
    <w:rsid w:val="0032008F"/>
    <w:rsid w:val="003210DC"/>
    <w:rsid w:val="00352512"/>
    <w:rsid w:val="00364764"/>
    <w:rsid w:val="00382596"/>
    <w:rsid w:val="003D70FC"/>
    <w:rsid w:val="003E2695"/>
    <w:rsid w:val="00410419"/>
    <w:rsid w:val="004450D4"/>
    <w:rsid w:val="004562FE"/>
    <w:rsid w:val="00465141"/>
    <w:rsid w:val="004906B4"/>
    <w:rsid w:val="004C443F"/>
    <w:rsid w:val="004C5D22"/>
    <w:rsid w:val="004E749A"/>
    <w:rsid w:val="0052453A"/>
    <w:rsid w:val="00554BE3"/>
    <w:rsid w:val="006219CD"/>
    <w:rsid w:val="007056C2"/>
    <w:rsid w:val="0070775F"/>
    <w:rsid w:val="00716199"/>
    <w:rsid w:val="0074196F"/>
    <w:rsid w:val="00753249"/>
    <w:rsid w:val="007B4EB4"/>
    <w:rsid w:val="0080426A"/>
    <w:rsid w:val="00947D1B"/>
    <w:rsid w:val="00963ED7"/>
    <w:rsid w:val="009B0DE9"/>
    <w:rsid w:val="009D6849"/>
    <w:rsid w:val="00A42EDB"/>
    <w:rsid w:val="00A50527"/>
    <w:rsid w:val="00A91634"/>
    <w:rsid w:val="00AA5F11"/>
    <w:rsid w:val="00BB5E2A"/>
    <w:rsid w:val="00BC6BCC"/>
    <w:rsid w:val="00C34C6A"/>
    <w:rsid w:val="00C473A9"/>
    <w:rsid w:val="00C824AA"/>
    <w:rsid w:val="00C847F5"/>
    <w:rsid w:val="00CD092B"/>
    <w:rsid w:val="00D1689A"/>
    <w:rsid w:val="00D5418E"/>
    <w:rsid w:val="00D5642A"/>
    <w:rsid w:val="00D71206"/>
    <w:rsid w:val="00D76E27"/>
    <w:rsid w:val="00DC3D28"/>
    <w:rsid w:val="00DF11C6"/>
    <w:rsid w:val="00F772FD"/>
    <w:rsid w:val="00FE3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80426A"/>
    <w:pPr>
      <w:spacing w:before="120" w:after="120"/>
      <w:jc w:val="both"/>
    </w:pPr>
    <w:rPr>
      <w:rFonts w:ascii="Arial" w:hAnsi="Arial"/>
      <w:szCs w:val="24"/>
      <w:lang w:eastAsia="zh-CN"/>
    </w:rPr>
  </w:style>
  <w:style w:type="paragraph" w:styleId="Heading1">
    <w:name w:val="heading 1"/>
    <w:basedOn w:val="Normal"/>
    <w:next w:val="Normal"/>
    <w:autoRedefine/>
    <w:qFormat/>
    <w:rsid w:val="00BC6BCC"/>
    <w:pPr>
      <w:keepNext/>
      <w:spacing w:before="240" w:after="60"/>
      <w:outlineLvl w:val="0"/>
    </w:pPr>
    <w:rPr>
      <w:rFonts w:cs="Arial"/>
      <w:b/>
      <w:bCs/>
      <w:caps/>
      <w:kern w:val="32"/>
      <w:szCs w:val="32"/>
    </w:rPr>
  </w:style>
  <w:style w:type="paragraph" w:styleId="Heading2">
    <w:name w:val="heading 2"/>
    <w:basedOn w:val="Normal"/>
    <w:next w:val="Normal"/>
    <w:autoRedefine/>
    <w:qFormat/>
    <w:rsid w:val="00BC6BCC"/>
    <w:pPr>
      <w:keepNext/>
      <w:outlineLvl w:val="1"/>
    </w:pPr>
    <w:rPr>
      <w:rFonts w:cs="Arial"/>
      <w:b/>
      <w:bCs/>
      <w:iCs/>
      <w:szCs w:val="28"/>
    </w:rPr>
  </w:style>
  <w:style w:type="paragraph" w:styleId="Heading3">
    <w:name w:val="heading 3"/>
    <w:basedOn w:val="Normal"/>
    <w:next w:val="Normal"/>
    <w:autoRedefine/>
    <w:qFormat/>
    <w:rsid w:val="00CD092B"/>
    <w:pPr>
      <w:keepNext/>
      <w:outlineLvl w:val="2"/>
    </w:pPr>
    <w:rPr>
      <w:rFonts w:cs="Arial"/>
      <w:bCs/>
      <w:i/>
      <w:szCs w:val="26"/>
    </w:rPr>
  </w:style>
  <w:style w:type="paragraph" w:styleId="Heading4">
    <w:name w:val="heading 4"/>
    <w:basedOn w:val="Normal"/>
    <w:next w:val="Normal"/>
    <w:autoRedefine/>
    <w:qFormat/>
    <w:rsid w:val="00BC6BCC"/>
    <w:pPr>
      <w:keepNext/>
      <w:spacing w:before="240" w:after="60"/>
      <w:outlineLvl w:val="3"/>
    </w:pPr>
    <w:rPr>
      <w:bCs/>
      <w:i/>
      <w:szCs w:val="28"/>
    </w:rPr>
  </w:style>
  <w:style w:type="paragraph" w:styleId="Heading5">
    <w:name w:val="heading 5"/>
    <w:basedOn w:val="Normal"/>
    <w:next w:val="Normal"/>
    <w:autoRedefine/>
    <w:qFormat/>
    <w:rsid w:val="00BC6BCC"/>
    <w:pPr>
      <w:spacing w:before="24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BC6BCC"/>
    <w:pPr>
      <w:spacing w:after="240"/>
      <w:jc w:val="center"/>
      <w:outlineLvl w:val="0"/>
    </w:pPr>
    <w:rPr>
      <w:rFonts w:cs="Arial"/>
      <w:b/>
      <w:bCs/>
      <w:kern w:val="28"/>
      <w:sz w:val="28"/>
      <w:szCs w:val="32"/>
    </w:rPr>
  </w:style>
  <w:style w:type="paragraph" w:styleId="NormalWeb">
    <w:name w:val="Normal (Web)"/>
    <w:basedOn w:val="Normal"/>
    <w:autoRedefine/>
    <w:rsid w:val="00BC6BCC"/>
  </w:style>
  <w:style w:type="paragraph" w:styleId="ListNumber2">
    <w:name w:val="List Number 2"/>
    <w:basedOn w:val="Normal"/>
    <w:autoRedefine/>
    <w:rsid w:val="004C443F"/>
    <w:pPr>
      <w:numPr>
        <w:numId w:val="2"/>
      </w:numPr>
    </w:pPr>
  </w:style>
  <w:style w:type="paragraph" w:styleId="ListNumber">
    <w:name w:val="List Number"/>
    <w:basedOn w:val="Normal"/>
    <w:autoRedefine/>
    <w:rsid w:val="004C443F"/>
    <w:pPr>
      <w:numPr>
        <w:numId w:val="4"/>
      </w:numPr>
    </w:pPr>
  </w:style>
  <w:style w:type="paragraph" w:styleId="FootnoteText">
    <w:name w:val="footnote text"/>
    <w:basedOn w:val="Normal"/>
    <w:semiHidden/>
    <w:rsid w:val="00142CAB"/>
    <w:rPr>
      <w:szCs w:val="20"/>
    </w:rPr>
  </w:style>
  <w:style w:type="character" w:styleId="FootnoteReference">
    <w:name w:val="footnote reference"/>
    <w:basedOn w:val="DefaultParagraphFont"/>
    <w:semiHidden/>
    <w:rsid w:val="00142CAB"/>
    <w:rPr>
      <w:vertAlign w:val="superscript"/>
    </w:rPr>
  </w:style>
  <w:style w:type="paragraph" w:styleId="List">
    <w:name w:val="List"/>
    <w:basedOn w:val="Normal"/>
    <w:rsid w:val="0080426A"/>
    <w:pPr>
      <w:ind w:left="283" w:hanging="283"/>
      <w:contextualSpacing/>
    </w:pPr>
  </w:style>
  <w:style w:type="table" w:styleId="TableGrid">
    <w:name w:val="Table Grid"/>
    <w:basedOn w:val="TableNormal"/>
    <w:rsid w:val="00947D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E4698"/>
    <w:pPr>
      <w:spacing w:before="0" w:after="0"/>
    </w:pPr>
    <w:rPr>
      <w:rFonts w:ascii="Tahoma" w:hAnsi="Tahoma" w:cs="Tahoma"/>
      <w:sz w:val="16"/>
      <w:szCs w:val="16"/>
    </w:rPr>
  </w:style>
  <w:style w:type="character" w:customStyle="1" w:styleId="BalloonTextChar">
    <w:name w:val="Balloon Text Char"/>
    <w:basedOn w:val="DefaultParagraphFont"/>
    <w:link w:val="BalloonText"/>
    <w:rsid w:val="002E4698"/>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80426A"/>
    <w:pPr>
      <w:spacing w:before="120" w:after="120"/>
      <w:jc w:val="both"/>
    </w:pPr>
    <w:rPr>
      <w:rFonts w:ascii="Arial" w:hAnsi="Arial"/>
      <w:szCs w:val="24"/>
      <w:lang w:eastAsia="zh-CN"/>
    </w:rPr>
  </w:style>
  <w:style w:type="paragraph" w:styleId="Heading1">
    <w:name w:val="heading 1"/>
    <w:basedOn w:val="Normal"/>
    <w:next w:val="Normal"/>
    <w:autoRedefine/>
    <w:qFormat/>
    <w:rsid w:val="00BC6BCC"/>
    <w:pPr>
      <w:keepNext/>
      <w:spacing w:before="240" w:after="60"/>
      <w:outlineLvl w:val="0"/>
    </w:pPr>
    <w:rPr>
      <w:rFonts w:cs="Arial"/>
      <w:b/>
      <w:bCs/>
      <w:caps/>
      <w:kern w:val="32"/>
      <w:szCs w:val="32"/>
    </w:rPr>
  </w:style>
  <w:style w:type="paragraph" w:styleId="Heading2">
    <w:name w:val="heading 2"/>
    <w:basedOn w:val="Normal"/>
    <w:next w:val="Normal"/>
    <w:autoRedefine/>
    <w:qFormat/>
    <w:rsid w:val="00BC6BCC"/>
    <w:pPr>
      <w:keepNext/>
      <w:outlineLvl w:val="1"/>
    </w:pPr>
    <w:rPr>
      <w:rFonts w:cs="Arial"/>
      <w:b/>
      <w:bCs/>
      <w:iCs/>
      <w:szCs w:val="28"/>
    </w:rPr>
  </w:style>
  <w:style w:type="paragraph" w:styleId="Heading3">
    <w:name w:val="heading 3"/>
    <w:basedOn w:val="Normal"/>
    <w:next w:val="Normal"/>
    <w:autoRedefine/>
    <w:qFormat/>
    <w:rsid w:val="00CD092B"/>
    <w:pPr>
      <w:keepNext/>
      <w:outlineLvl w:val="2"/>
    </w:pPr>
    <w:rPr>
      <w:rFonts w:cs="Arial"/>
      <w:bCs/>
      <w:i/>
      <w:szCs w:val="26"/>
    </w:rPr>
  </w:style>
  <w:style w:type="paragraph" w:styleId="Heading4">
    <w:name w:val="heading 4"/>
    <w:basedOn w:val="Normal"/>
    <w:next w:val="Normal"/>
    <w:autoRedefine/>
    <w:qFormat/>
    <w:rsid w:val="00BC6BCC"/>
    <w:pPr>
      <w:keepNext/>
      <w:spacing w:before="240" w:after="60"/>
      <w:outlineLvl w:val="3"/>
    </w:pPr>
    <w:rPr>
      <w:bCs/>
      <w:i/>
      <w:szCs w:val="28"/>
    </w:rPr>
  </w:style>
  <w:style w:type="paragraph" w:styleId="Heading5">
    <w:name w:val="heading 5"/>
    <w:basedOn w:val="Normal"/>
    <w:next w:val="Normal"/>
    <w:autoRedefine/>
    <w:qFormat/>
    <w:rsid w:val="00BC6BCC"/>
    <w:pPr>
      <w:spacing w:before="24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BC6BCC"/>
    <w:pPr>
      <w:spacing w:after="240"/>
      <w:jc w:val="center"/>
      <w:outlineLvl w:val="0"/>
    </w:pPr>
    <w:rPr>
      <w:rFonts w:cs="Arial"/>
      <w:b/>
      <w:bCs/>
      <w:kern w:val="28"/>
      <w:sz w:val="28"/>
      <w:szCs w:val="32"/>
    </w:rPr>
  </w:style>
  <w:style w:type="paragraph" w:styleId="NormalWeb">
    <w:name w:val="Normal (Web)"/>
    <w:basedOn w:val="Normal"/>
    <w:autoRedefine/>
    <w:rsid w:val="00BC6BCC"/>
  </w:style>
  <w:style w:type="paragraph" w:styleId="ListNumber2">
    <w:name w:val="List Number 2"/>
    <w:basedOn w:val="Normal"/>
    <w:autoRedefine/>
    <w:rsid w:val="004C443F"/>
    <w:pPr>
      <w:numPr>
        <w:numId w:val="2"/>
      </w:numPr>
    </w:pPr>
  </w:style>
  <w:style w:type="paragraph" w:styleId="ListNumber">
    <w:name w:val="List Number"/>
    <w:basedOn w:val="Normal"/>
    <w:autoRedefine/>
    <w:rsid w:val="004C443F"/>
    <w:pPr>
      <w:numPr>
        <w:numId w:val="4"/>
      </w:numPr>
    </w:pPr>
  </w:style>
  <w:style w:type="paragraph" w:styleId="FootnoteText">
    <w:name w:val="footnote text"/>
    <w:basedOn w:val="Normal"/>
    <w:semiHidden/>
    <w:rsid w:val="00142CAB"/>
    <w:rPr>
      <w:szCs w:val="20"/>
    </w:rPr>
  </w:style>
  <w:style w:type="character" w:styleId="FootnoteReference">
    <w:name w:val="footnote reference"/>
    <w:basedOn w:val="DefaultParagraphFont"/>
    <w:semiHidden/>
    <w:rsid w:val="00142CAB"/>
    <w:rPr>
      <w:vertAlign w:val="superscript"/>
    </w:rPr>
  </w:style>
  <w:style w:type="paragraph" w:styleId="List">
    <w:name w:val="List"/>
    <w:basedOn w:val="Normal"/>
    <w:rsid w:val="0080426A"/>
    <w:pPr>
      <w:ind w:left="283" w:hanging="283"/>
      <w:contextualSpacing/>
    </w:pPr>
  </w:style>
  <w:style w:type="table" w:styleId="TableGrid">
    <w:name w:val="Table Grid"/>
    <w:basedOn w:val="TableNormal"/>
    <w:rsid w:val="00947D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E4698"/>
    <w:pPr>
      <w:spacing w:before="0" w:after="0"/>
    </w:pPr>
    <w:rPr>
      <w:rFonts w:ascii="Tahoma" w:hAnsi="Tahoma" w:cs="Tahoma"/>
      <w:sz w:val="16"/>
      <w:szCs w:val="16"/>
    </w:rPr>
  </w:style>
  <w:style w:type="character" w:customStyle="1" w:styleId="BalloonTextChar">
    <w:name w:val="Balloon Text Char"/>
    <w:basedOn w:val="DefaultParagraphFont"/>
    <w:link w:val="BalloonText"/>
    <w:rsid w:val="002E4698"/>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5477">
      <w:bodyDiv w:val="1"/>
      <w:marLeft w:val="0"/>
      <w:marRight w:val="0"/>
      <w:marTop w:val="0"/>
      <w:marBottom w:val="0"/>
      <w:divBdr>
        <w:top w:val="none" w:sz="0" w:space="0" w:color="auto"/>
        <w:left w:val="none" w:sz="0" w:space="0" w:color="auto"/>
        <w:bottom w:val="none" w:sz="0" w:space="0" w:color="auto"/>
        <w:right w:val="none" w:sz="0" w:space="0" w:color="auto"/>
      </w:divBdr>
    </w:div>
    <w:div w:id="1098063307">
      <w:bodyDiv w:val="1"/>
      <w:marLeft w:val="0"/>
      <w:marRight w:val="0"/>
      <w:marTop w:val="0"/>
      <w:marBottom w:val="0"/>
      <w:divBdr>
        <w:top w:val="none" w:sz="0" w:space="0" w:color="auto"/>
        <w:left w:val="none" w:sz="0" w:space="0" w:color="auto"/>
        <w:bottom w:val="none" w:sz="0" w:space="0" w:color="auto"/>
        <w:right w:val="none" w:sz="0" w:space="0" w:color="auto"/>
      </w:divBdr>
    </w:div>
    <w:div w:id="13556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86B8-8DD7-40E5-AB8C-87DB06F0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1541</Words>
  <Characters>7220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 </cp:lastModifiedBy>
  <cp:revision>2</cp:revision>
  <cp:lastPrinted>2011-06-12T12:55:00Z</cp:lastPrinted>
  <dcterms:created xsi:type="dcterms:W3CDTF">2011-06-12T13:44:00Z</dcterms:created>
  <dcterms:modified xsi:type="dcterms:W3CDTF">2011-06-12T13:44:00Z</dcterms:modified>
</cp:coreProperties>
</file>