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F4" w:rsidRPr="000C5648" w:rsidRDefault="00872AF4" w:rsidP="00872AF4">
      <w:pPr>
        <w:spacing w:line="276" w:lineRule="auto"/>
        <w:jc w:val="center"/>
        <w:rPr>
          <w:rFonts w:ascii="Calibri" w:hAnsi="Calibri"/>
          <w:b/>
          <w:lang w:val="cy-GB"/>
        </w:rPr>
      </w:pPr>
      <w:r w:rsidRPr="000C5648">
        <w:rPr>
          <w:rFonts w:ascii="Calibri" w:hAnsi="Calibri"/>
          <w:b/>
          <w:lang w:val="cy-GB"/>
        </w:rPr>
        <w:t>Knowledge-Intensive Firms in the UK and Ireland:</w:t>
      </w:r>
    </w:p>
    <w:p w:rsidR="00872AF4" w:rsidRPr="000C5648" w:rsidRDefault="00872AF4" w:rsidP="00872AF4">
      <w:pPr>
        <w:spacing w:line="276" w:lineRule="auto"/>
        <w:jc w:val="center"/>
        <w:rPr>
          <w:rFonts w:ascii="Calibri" w:hAnsi="Calibri"/>
          <w:b/>
          <w:lang w:val="cy-GB"/>
        </w:rPr>
      </w:pPr>
      <w:r w:rsidRPr="000C5648">
        <w:rPr>
          <w:rFonts w:ascii="Calibri" w:hAnsi="Calibri"/>
          <w:b/>
          <w:lang w:val="cy-GB"/>
        </w:rPr>
        <w:t>Influences, Strategies and Skills</w:t>
      </w:r>
    </w:p>
    <w:p w:rsidR="00872AF4" w:rsidRPr="000C5648" w:rsidRDefault="00872AF4" w:rsidP="00872AF4">
      <w:pPr>
        <w:spacing w:line="276" w:lineRule="auto"/>
        <w:rPr>
          <w:rFonts w:ascii="Calibri" w:hAnsi="Calibri"/>
          <w:b/>
        </w:rPr>
      </w:pPr>
    </w:p>
    <w:p w:rsidR="00872AF4" w:rsidRPr="000C5648" w:rsidRDefault="00872AF4" w:rsidP="00872AF4">
      <w:pPr>
        <w:spacing w:line="276" w:lineRule="auto"/>
        <w:jc w:val="both"/>
        <w:rPr>
          <w:rFonts w:ascii="Calibri" w:hAnsi="Calibri"/>
        </w:rPr>
      </w:pPr>
      <w:r w:rsidRPr="000C5648">
        <w:rPr>
          <w:rFonts w:ascii="Calibri" w:hAnsi="Calibri"/>
        </w:rPr>
        <w:t xml:space="preserve">We </w:t>
      </w:r>
      <w:r w:rsidR="004C6D08">
        <w:rPr>
          <w:rFonts w:ascii="Calibri" w:hAnsi="Calibri"/>
        </w:rPr>
        <w:t>conducted</w:t>
      </w:r>
      <w:r w:rsidRPr="000C5648">
        <w:rPr>
          <w:rFonts w:ascii="Calibri" w:hAnsi="Calibri"/>
        </w:rPr>
        <w:t xml:space="preserve"> a comparative research project on knowledge-intensive firms (KIFs) in the UK and Ireland,</w:t>
      </w:r>
      <w:r w:rsidR="004C6D08">
        <w:rPr>
          <w:rFonts w:ascii="Calibri" w:hAnsi="Calibri"/>
        </w:rPr>
        <w:t xml:space="preserve"> </w:t>
      </w:r>
      <w:r w:rsidRPr="000C5648">
        <w:rPr>
          <w:rFonts w:ascii="Calibri" w:hAnsi="Calibri"/>
        </w:rPr>
        <w:t>funded by the Economic and Social Research Council (ESRC) in the UK</w:t>
      </w:r>
      <w:r w:rsidR="004C6D08">
        <w:rPr>
          <w:rFonts w:ascii="Calibri" w:hAnsi="Calibri"/>
        </w:rPr>
        <w:t>. We worked in collaboration with a partner team at Dublin City University funded by</w:t>
      </w:r>
      <w:r w:rsidRPr="000C5648">
        <w:rPr>
          <w:rFonts w:ascii="Calibri" w:hAnsi="Calibri"/>
        </w:rPr>
        <w:t xml:space="preserve"> the Irish </w:t>
      </w:r>
      <w:r>
        <w:rPr>
          <w:rFonts w:ascii="Calibri" w:hAnsi="Calibri"/>
        </w:rPr>
        <w:t xml:space="preserve">Research </w:t>
      </w:r>
      <w:r w:rsidRPr="000C5648">
        <w:rPr>
          <w:rFonts w:ascii="Calibri" w:hAnsi="Calibri"/>
        </w:rPr>
        <w:t xml:space="preserve">Council for </w:t>
      </w:r>
      <w:r>
        <w:rPr>
          <w:rFonts w:ascii="Calibri" w:hAnsi="Calibri"/>
        </w:rPr>
        <w:t xml:space="preserve">the </w:t>
      </w:r>
      <w:r w:rsidRPr="000C5648">
        <w:rPr>
          <w:rFonts w:ascii="Calibri" w:hAnsi="Calibri"/>
        </w:rPr>
        <w:t>Humanities and Social Scie</w:t>
      </w:r>
      <w:r w:rsidR="004C6D08">
        <w:rPr>
          <w:rFonts w:ascii="Calibri" w:hAnsi="Calibri"/>
        </w:rPr>
        <w:t xml:space="preserve">nces (IRCHSS) who collected comparable data in Ireland. </w:t>
      </w:r>
      <w:r w:rsidR="003A3D03">
        <w:rPr>
          <w:rFonts w:ascii="Calibri" w:hAnsi="Calibri"/>
        </w:rPr>
        <w:t xml:space="preserve">Data collection instruments were designed by the whole research team. </w:t>
      </w:r>
      <w:r w:rsidR="004C6D08">
        <w:rPr>
          <w:rFonts w:ascii="Calibri" w:hAnsi="Calibri"/>
        </w:rPr>
        <w:t>However, the ESRC funding covered just the UK data collection, which is described below.  The project started on 1</w:t>
      </w:r>
      <w:r w:rsidR="004C6D08" w:rsidRPr="004C6D08">
        <w:rPr>
          <w:rFonts w:ascii="Calibri" w:hAnsi="Calibri"/>
          <w:vertAlign w:val="superscript"/>
        </w:rPr>
        <w:t>st</w:t>
      </w:r>
      <w:r w:rsidR="004C6D08">
        <w:rPr>
          <w:rFonts w:ascii="Calibri" w:hAnsi="Calibri"/>
        </w:rPr>
        <w:t xml:space="preserve"> December 2008 with the final ESRC report due at the end of November 2010.</w:t>
      </w:r>
    </w:p>
    <w:p w:rsidR="00872AF4" w:rsidRPr="000C5648" w:rsidRDefault="00872AF4" w:rsidP="00872AF4">
      <w:pPr>
        <w:spacing w:line="276" w:lineRule="auto"/>
        <w:jc w:val="both"/>
        <w:rPr>
          <w:rFonts w:ascii="Calibri" w:hAnsi="Calibri"/>
        </w:rPr>
      </w:pPr>
    </w:p>
    <w:p w:rsidR="00872AF4" w:rsidRPr="000C5648" w:rsidRDefault="00872AF4" w:rsidP="00872AF4">
      <w:pPr>
        <w:spacing w:line="276" w:lineRule="auto"/>
        <w:jc w:val="both"/>
        <w:rPr>
          <w:rFonts w:ascii="Calibri" w:hAnsi="Calibri"/>
          <w:b/>
        </w:rPr>
      </w:pPr>
      <w:r w:rsidRPr="000C5648">
        <w:rPr>
          <w:rFonts w:ascii="Calibri" w:hAnsi="Calibri"/>
          <w:b/>
        </w:rPr>
        <w:t>Objectives</w:t>
      </w:r>
    </w:p>
    <w:p w:rsidR="00872AF4" w:rsidRPr="000C5648" w:rsidRDefault="00872AF4" w:rsidP="00872AF4">
      <w:pPr>
        <w:spacing w:line="276" w:lineRule="auto"/>
        <w:jc w:val="both"/>
        <w:rPr>
          <w:rFonts w:ascii="Calibri" w:hAnsi="Calibri"/>
          <w:b/>
        </w:rPr>
      </w:pPr>
    </w:p>
    <w:p w:rsidR="00872AF4" w:rsidRPr="000C5648" w:rsidRDefault="00872AF4" w:rsidP="00872AF4">
      <w:pPr>
        <w:spacing w:line="276" w:lineRule="auto"/>
        <w:jc w:val="both"/>
        <w:rPr>
          <w:rFonts w:ascii="Calibri" w:hAnsi="Calibri"/>
        </w:rPr>
      </w:pPr>
      <w:r w:rsidRPr="000C5648">
        <w:rPr>
          <w:rFonts w:ascii="Calibri" w:hAnsi="Calibri"/>
        </w:rPr>
        <w:t>The purpose of the project</w:t>
      </w:r>
      <w:r w:rsidR="004C6D08">
        <w:rPr>
          <w:rFonts w:ascii="Calibri" w:hAnsi="Calibri"/>
        </w:rPr>
        <w:t xml:space="preserve"> has been</w:t>
      </w:r>
      <w:r w:rsidRPr="000C5648">
        <w:rPr>
          <w:rFonts w:ascii="Calibri" w:hAnsi="Calibri"/>
        </w:rPr>
        <w:t xml:space="preserve"> to compare and contrast approaches to supporting and managing KIFs in the UK and Ireland, focusing on the pharmaceutical and software</w:t>
      </w:r>
      <w:r>
        <w:rPr>
          <w:rFonts w:ascii="Calibri" w:hAnsi="Calibri"/>
        </w:rPr>
        <w:t>/IT services</w:t>
      </w:r>
      <w:r w:rsidRPr="000C5648">
        <w:rPr>
          <w:rFonts w:ascii="Calibri" w:hAnsi="Calibri"/>
        </w:rPr>
        <w:t xml:space="preserve"> sectors. Specific questions the research address</w:t>
      </w:r>
      <w:r w:rsidR="004C6D08">
        <w:rPr>
          <w:rFonts w:ascii="Calibri" w:hAnsi="Calibri"/>
        </w:rPr>
        <w:t>ed</w:t>
      </w:r>
      <w:r w:rsidRPr="000C5648">
        <w:rPr>
          <w:rFonts w:ascii="Calibri" w:hAnsi="Calibri"/>
        </w:rPr>
        <w:t xml:space="preserve"> are as follows:</w:t>
      </w:r>
    </w:p>
    <w:p w:rsidR="00872AF4" w:rsidRPr="000C5648" w:rsidRDefault="00872AF4" w:rsidP="00872AF4">
      <w:pPr>
        <w:spacing w:line="276" w:lineRule="auto"/>
        <w:jc w:val="both"/>
        <w:rPr>
          <w:rFonts w:ascii="Calibri" w:hAnsi="Calibri"/>
        </w:rPr>
      </w:pPr>
    </w:p>
    <w:p w:rsidR="00872AF4" w:rsidRPr="00804AE0" w:rsidRDefault="00872AF4" w:rsidP="00872AF4">
      <w:pPr>
        <w:numPr>
          <w:ilvl w:val="0"/>
          <w:numId w:val="3"/>
        </w:numPr>
        <w:spacing w:line="276" w:lineRule="auto"/>
        <w:jc w:val="both"/>
        <w:rPr>
          <w:rFonts w:ascii="Calibri" w:hAnsi="Calibri"/>
          <w:lang w:val="en-GB"/>
        </w:rPr>
      </w:pPr>
      <w:r w:rsidRPr="00804AE0">
        <w:rPr>
          <w:rFonts w:ascii="Calibri" w:hAnsi="Calibri"/>
        </w:rPr>
        <w:t>What general management, knowledge-sharing and HR systems best facilitate innovation and successful performance of KIFs?</w:t>
      </w:r>
      <w:r w:rsidRPr="00804AE0">
        <w:rPr>
          <w:rFonts w:ascii="Calibri" w:hAnsi="Calibri"/>
          <w:lang w:val="en-GB"/>
        </w:rPr>
        <w:t xml:space="preserve"> </w:t>
      </w:r>
    </w:p>
    <w:p w:rsidR="00872AF4" w:rsidRPr="000C5648" w:rsidRDefault="00872AF4" w:rsidP="00872AF4">
      <w:pPr>
        <w:numPr>
          <w:ilvl w:val="0"/>
          <w:numId w:val="3"/>
        </w:numPr>
        <w:spacing w:line="276" w:lineRule="auto"/>
        <w:jc w:val="both"/>
        <w:rPr>
          <w:rFonts w:ascii="Calibri" w:hAnsi="Calibri"/>
          <w:lang w:val="cy-GB"/>
        </w:rPr>
      </w:pPr>
      <w:r w:rsidRPr="000C5648">
        <w:rPr>
          <w:rFonts w:ascii="Calibri" w:hAnsi="Calibri"/>
          <w:lang w:val="cy-GB"/>
        </w:rPr>
        <w:t>How have these sectors performed over recent years and how has government policy and support affected this?</w:t>
      </w:r>
    </w:p>
    <w:p w:rsidR="00872AF4" w:rsidRPr="000C5648" w:rsidRDefault="00872AF4" w:rsidP="00872AF4">
      <w:pPr>
        <w:numPr>
          <w:ilvl w:val="0"/>
          <w:numId w:val="3"/>
        </w:numPr>
        <w:spacing w:line="276" w:lineRule="auto"/>
        <w:jc w:val="both"/>
        <w:rPr>
          <w:rFonts w:ascii="Calibri" w:hAnsi="Calibri"/>
          <w:lang w:val="cy-GB"/>
        </w:rPr>
      </w:pPr>
      <w:r w:rsidRPr="000C5648">
        <w:rPr>
          <w:rFonts w:ascii="Calibri" w:hAnsi="Calibri"/>
          <w:lang w:val="cy-GB"/>
        </w:rPr>
        <w:t>How do Britain and Ireland compare in their attempts to supply both sectors with the skills and human capital they require, and what has been the impact of policies adopted?</w:t>
      </w:r>
    </w:p>
    <w:p w:rsidR="00872AF4" w:rsidRPr="005E7404" w:rsidRDefault="00872AF4" w:rsidP="00872AF4">
      <w:pPr>
        <w:numPr>
          <w:ilvl w:val="0"/>
          <w:numId w:val="3"/>
        </w:numPr>
        <w:spacing w:line="276" w:lineRule="auto"/>
        <w:jc w:val="both"/>
        <w:rPr>
          <w:rFonts w:ascii="Calibri" w:hAnsi="Calibri"/>
        </w:rPr>
      </w:pPr>
      <w:r w:rsidRPr="000C5648">
        <w:rPr>
          <w:rFonts w:ascii="Calibri" w:hAnsi="Calibri"/>
          <w:lang w:val="cy-GB"/>
        </w:rPr>
        <w:t xml:space="preserve">What are the skills and broader employment and wage outcomes for individuals in these sectors? How have these been affected by the institutional environment in each country? </w:t>
      </w:r>
    </w:p>
    <w:p w:rsidR="00872AF4" w:rsidRDefault="00872AF4" w:rsidP="00872AF4">
      <w:pPr>
        <w:spacing w:line="276" w:lineRule="auto"/>
        <w:jc w:val="both"/>
        <w:rPr>
          <w:rFonts w:ascii="Calibri" w:hAnsi="Calibri"/>
        </w:rPr>
      </w:pPr>
    </w:p>
    <w:p w:rsidR="004C6D08" w:rsidRDefault="004C6D08" w:rsidP="00872AF4">
      <w:pPr>
        <w:spacing w:line="276" w:lineRule="auto"/>
        <w:jc w:val="both"/>
        <w:rPr>
          <w:rFonts w:ascii="Calibri" w:hAnsi="Calibri"/>
        </w:rPr>
      </w:pPr>
      <w:r>
        <w:rPr>
          <w:rFonts w:ascii="Calibri" w:hAnsi="Calibri"/>
        </w:rPr>
        <w:t>The data collection had three phases:</w:t>
      </w:r>
    </w:p>
    <w:p w:rsidR="004C6D08" w:rsidRDefault="004C6D08" w:rsidP="00872AF4">
      <w:pPr>
        <w:spacing w:line="276" w:lineRule="auto"/>
        <w:jc w:val="both"/>
        <w:rPr>
          <w:rFonts w:ascii="Calibri" w:hAnsi="Calibri"/>
        </w:rPr>
      </w:pPr>
    </w:p>
    <w:p w:rsidR="004C6D08" w:rsidRPr="004C6D08" w:rsidRDefault="004C6D08" w:rsidP="004C6D08">
      <w:pPr>
        <w:pStyle w:val="ListParagraph"/>
        <w:numPr>
          <w:ilvl w:val="0"/>
          <w:numId w:val="9"/>
        </w:numPr>
        <w:spacing w:line="276" w:lineRule="auto"/>
        <w:jc w:val="both"/>
        <w:rPr>
          <w:rFonts w:ascii="Calibri" w:hAnsi="Calibri"/>
        </w:rPr>
      </w:pPr>
      <w:r w:rsidRPr="004C6D08">
        <w:rPr>
          <w:rFonts w:ascii="Calibri" w:hAnsi="Calibri"/>
        </w:rPr>
        <w:t>Phase 1 comprised 16 face-to-face interviews with policymakers and industry representatives from the software and pharmaceutical sectors in the UK.</w:t>
      </w:r>
      <w:r>
        <w:rPr>
          <w:rFonts w:ascii="Calibri" w:hAnsi="Calibri"/>
        </w:rPr>
        <w:t xml:space="preserve"> These were selected on the basis of relevance to the study objectives and willingness to be interviewed.</w:t>
      </w:r>
      <w:r w:rsidR="003A3D03">
        <w:rPr>
          <w:rFonts w:ascii="Calibri" w:hAnsi="Calibri"/>
        </w:rPr>
        <w:t xml:space="preserve"> Interviewees were asked about the stance their organisation took towards the industries, their views on the success of government support for the industries and their views on likely future developments.</w:t>
      </w:r>
    </w:p>
    <w:p w:rsidR="004C6D08" w:rsidRPr="003A3D03" w:rsidRDefault="004C6D08" w:rsidP="004C6D08">
      <w:pPr>
        <w:pStyle w:val="ListParagraph"/>
        <w:numPr>
          <w:ilvl w:val="0"/>
          <w:numId w:val="9"/>
        </w:numPr>
        <w:spacing w:line="276" w:lineRule="auto"/>
        <w:jc w:val="both"/>
        <w:rPr>
          <w:rFonts w:ascii="Calibri" w:hAnsi="Calibri"/>
        </w:rPr>
      </w:pPr>
      <w:r w:rsidRPr="003A3D03">
        <w:rPr>
          <w:rFonts w:ascii="Calibri" w:hAnsi="Calibri"/>
        </w:rPr>
        <w:t xml:space="preserve">Phase 2 comprised in-depth case studies involving questionnaires and interviews within firms within the two industries. We have data comprising both questionnaires and interviews from six firms and data comprising just interviews from nine further firms. Firms were selected according to specific criteria such as the presence of an R&amp;D operation in the UK and firm size, alongside willingness to participate. It was harder to secure access than we had envisaged due to the economic downturn, industry-level changes and </w:t>
      </w:r>
      <w:r w:rsidRPr="003A3D03">
        <w:rPr>
          <w:rFonts w:ascii="Calibri" w:hAnsi="Calibri"/>
        </w:rPr>
        <w:lastRenderedPageBreak/>
        <w:t xml:space="preserve">concerns over confidentiality given our focus on R&amp;D activities. Securing access therefore took considerably longer than we had envisaged. </w:t>
      </w:r>
      <w:r w:rsidR="003A3D03" w:rsidRPr="003A3D03">
        <w:rPr>
          <w:rFonts w:ascii="Calibri" w:hAnsi="Calibri"/>
        </w:rPr>
        <w:t xml:space="preserve"> Questionnaires were sent either to a random sample of knowledge workers, all knowledge workers (in the case of smaller firms) or particular departments recommended by the organisation.  The questionnaires asked respondents for their views on knowledge sharing and exchange, job design, experienced HR practices, career development, innovative work behaviour, wellbeing and performance.</w:t>
      </w:r>
      <w:r w:rsidR="003A3D03">
        <w:rPr>
          <w:rFonts w:ascii="Calibri" w:hAnsi="Calibri"/>
        </w:rPr>
        <w:t xml:space="preserve"> </w:t>
      </w:r>
      <w:r w:rsidR="003A3D03" w:rsidRPr="003A3D03">
        <w:rPr>
          <w:rFonts w:ascii="Calibri" w:hAnsi="Calibri"/>
        </w:rPr>
        <w:t>Interviews were held with HR and training and development professionals, senior managers, line managers and knowledge workers.</w:t>
      </w:r>
    </w:p>
    <w:p w:rsidR="004C6D08" w:rsidRPr="004C6D08" w:rsidRDefault="004C6D08" w:rsidP="004C6D08">
      <w:pPr>
        <w:pStyle w:val="ListParagraph"/>
        <w:numPr>
          <w:ilvl w:val="0"/>
          <w:numId w:val="9"/>
        </w:numPr>
        <w:spacing w:line="276" w:lineRule="auto"/>
        <w:jc w:val="both"/>
        <w:rPr>
          <w:rFonts w:ascii="Calibri" w:hAnsi="Calibri"/>
        </w:rPr>
      </w:pPr>
      <w:r w:rsidRPr="004C6D08">
        <w:rPr>
          <w:rFonts w:ascii="Calibri" w:hAnsi="Calibri"/>
        </w:rPr>
        <w:t>Phase 3 comprised a large-scale questionnaire survey to firms in the two sectors (one respondent per organisation). For the software sector, we partnered with industry body Intellect in surveying their membership. For the pharmaceutical sector, we developed a comprehensive listing from public sources of firms in the industry, which we surveyed.  We had 65 responses from pharma firms and 62 from software firms.</w:t>
      </w:r>
      <w:r w:rsidR="003A3D03">
        <w:rPr>
          <w:rFonts w:ascii="Calibri" w:hAnsi="Calibri"/>
        </w:rPr>
        <w:t xml:space="preserve"> Questions covered </w:t>
      </w:r>
      <w:r w:rsidR="003C77A8">
        <w:rPr>
          <w:rFonts w:ascii="Calibri" w:hAnsi="Calibri"/>
        </w:rPr>
        <w:t xml:space="preserve">general firm background, </w:t>
      </w:r>
      <w:r w:rsidR="003A3D03">
        <w:rPr>
          <w:rFonts w:ascii="Calibri" w:hAnsi="Calibri"/>
        </w:rPr>
        <w:t xml:space="preserve">perceptions of government support for the industries, </w:t>
      </w:r>
      <w:r w:rsidR="003C77A8">
        <w:rPr>
          <w:rFonts w:ascii="Calibri" w:hAnsi="Calibri"/>
        </w:rPr>
        <w:t xml:space="preserve">and personal experiences of using government programmes. </w:t>
      </w:r>
    </w:p>
    <w:p w:rsidR="004C6D08" w:rsidRDefault="004C6D08" w:rsidP="00872AF4">
      <w:pPr>
        <w:spacing w:line="276" w:lineRule="auto"/>
        <w:jc w:val="both"/>
        <w:rPr>
          <w:rFonts w:ascii="Calibri" w:hAnsi="Calibri"/>
        </w:rPr>
      </w:pPr>
    </w:p>
    <w:sectPr w:rsidR="004C6D08" w:rsidSect="00DD3F63">
      <w:footerReference w:type="default" r:id="rId8"/>
      <w:pgSz w:w="11906" w:h="16838"/>
      <w:pgMar w:top="1247" w:right="1797" w:bottom="124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D9A" w:rsidRDefault="00433D9A" w:rsidP="007A4DED">
      <w:r>
        <w:separator/>
      </w:r>
    </w:p>
  </w:endnote>
  <w:endnote w:type="continuationSeparator" w:id="0">
    <w:p w:rsidR="00433D9A" w:rsidRDefault="00433D9A" w:rsidP="007A4D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D3D" w:rsidRDefault="00194A8B">
    <w:pPr>
      <w:pStyle w:val="Footer"/>
      <w:jc w:val="center"/>
    </w:pPr>
    <w:fldSimple w:instr=" PAGE   \* MERGEFORMAT ">
      <w:r w:rsidR="003C77A8">
        <w:rPr>
          <w:noProof/>
        </w:rPr>
        <w:t>1</w:t>
      </w:r>
    </w:fldSimple>
  </w:p>
  <w:p w:rsidR="00412D3D" w:rsidRDefault="00412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D9A" w:rsidRDefault="00433D9A" w:rsidP="007A4DED">
      <w:r>
        <w:separator/>
      </w:r>
    </w:p>
  </w:footnote>
  <w:footnote w:type="continuationSeparator" w:id="0">
    <w:p w:rsidR="00433D9A" w:rsidRDefault="00433D9A" w:rsidP="007A4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3028"/>
    <w:multiLevelType w:val="hybridMultilevel"/>
    <w:tmpl w:val="396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23BE5"/>
    <w:multiLevelType w:val="hybridMultilevel"/>
    <w:tmpl w:val="0D5A7DF2"/>
    <w:lvl w:ilvl="0" w:tplc="C0D09934">
      <w:numFmt w:val="bullet"/>
      <w:lvlText w:val=""/>
      <w:lvlJc w:val="left"/>
      <w:pPr>
        <w:tabs>
          <w:tab w:val="num" w:pos="720"/>
        </w:tabs>
        <w:ind w:left="720" w:hanging="360"/>
      </w:pPr>
      <w:rPr>
        <w:rFonts w:ascii="Symbol" w:eastAsia="Times New Roman" w:hAnsi="Symbol" w:cs="Times New Roman" w:hint="default"/>
        <w:color w:val="auto"/>
        <w:w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DB6889"/>
    <w:multiLevelType w:val="hybridMultilevel"/>
    <w:tmpl w:val="26B8DC88"/>
    <w:lvl w:ilvl="0" w:tplc="0D106E16">
      <w:start w:val="1"/>
      <w:numFmt w:val="bullet"/>
      <w:lvlText w:val=""/>
      <w:lvlJc w:val="left"/>
      <w:pPr>
        <w:tabs>
          <w:tab w:val="num" w:pos="720"/>
        </w:tabs>
        <w:ind w:left="720" w:hanging="360"/>
      </w:pPr>
      <w:rPr>
        <w:rFonts w:ascii="Wingdings" w:hAnsi="Wingdings" w:hint="default"/>
      </w:rPr>
    </w:lvl>
    <w:lvl w:ilvl="1" w:tplc="DD82546E">
      <w:start w:val="1"/>
      <w:numFmt w:val="bullet"/>
      <w:lvlText w:val=""/>
      <w:lvlJc w:val="left"/>
      <w:pPr>
        <w:tabs>
          <w:tab w:val="num" w:pos="1440"/>
        </w:tabs>
        <w:ind w:left="1440" w:hanging="360"/>
      </w:pPr>
      <w:rPr>
        <w:rFonts w:ascii="Wingdings" w:hAnsi="Wingdings" w:hint="default"/>
      </w:rPr>
    </w:lvl>
    <w:lvl w:ilvl="2" w:tplc="87D2E8F2" w:tentative="1">
      <w:start w:val="1"/>
      <w:numFmt w:val="bullet"/>
      <w:lvlText w:val=""/>
      <w:lvlJc w:val="left"/>
      <w:pPr>
        <w:tabs>
          <w:tab w:val="num" w:pos="2160"/>
        </w:tabs>
        <w:ind w:left="2160" w:hanging="360"/>
      </w:pPr>
      <w:rPr>
        <w:rFonts w:ascii="Wingdings" w:hAnsi="Wingdings" w:hint="default"/>
      </w:rPr>
    </w:lvl>
    <w:lvl w:ilvl="3" w:tplc="2212517C" w:tentative="1">
      <w:start w:val="1"/>
      <w:numFmt w:val="bullet"/>
      <w:lvlText w:val=""/>
      <w:lvlJc w:val="left"/>
      <w:pPr>
        <w:tabs>
          <w:tab w:val="num" w:pos="2880"/>
        </w:tabs>
        <w:ind w:left="2880" w:hanging="360"/>
      </w:pPr>
      <w:rPr>
        <w:rFonts w:ascii="Wingdings" w:hAnsi="Wingdings" w:hint="default"/>
      </w:rPr>
    </w:lvl>
    <w:lvl w:ilvl="4" w:tplc="91A84676" w:tentative="1">
      <w:start w:val="1"/>
      <w:numFmt w:val="bullet"/>
      <w:lvlText w:val=""/>
      <w:lvlJc w:val="left"/>
      <w:pPr>
        <w:tabs>
          <w:tab w:val="num" w:pos="3600"/>
        </w:tabs>
        <w:ind w:left="3600" w:hanging="360"/>
      </w:pPr>
      <w:rPr>
        <w:rFonts w:ascii="Wingdings" w:hAnsi="Wingdings" w:hint="default"/>
      </w:rPr>
    </w:lvl>
    <w:lvl w:ilvl="5" w:tplc="8F5E86CC" w:tentative="1">
      <w:start w:val="1"/>
      <w:numFmt w:val="bullet"/>
      <w:lvlText w:val=""/>
      <w:lvlJc w:val="left"/>
      <w:pPr>
        <w:tabs>
          <w:tab w:val="num" w:pos="4320"/>
        </w:tabs>
        <w:ind w:left="4320" w:hanging="360"/>
      </w:pPr>
      <w:rPr>
        <w:rFonts w:ascii="Wingdings" w:hAnsi="Wingdings" w:hint="default"/>
      </w:rPr>
    </w:lvl>
    <w:lvl w:ilvl="6" w:tplc="D2EC1FFA" w:tentative="1">
      <w:start w:val="1"/>
      <w:numFmt w:val="bullet"/>
      <w:lvlText w:val=""/>
      <w:lvlJc w:val="left"/>
      <w:pPr>
        <w:tabs>
          <w:tab w:val="num" w:pos="5040"/>
        </w:tabs>
        <w:ind w:left="5040" w:hanging="360"/>
      </w:pPr>
      <w:rPr>
        <w:rFonts w:ascii="Wingdings" w:hAnsi="Wingdings" w:hint="default"/>
      </w:rPr>
    </w:lvl>
    <w:lvl w:ilvl="7" w:tplc="0BD083E0" w:tentative="1">
      <w:start w:val="1"/>
      <w:numFmt w:val="bullet"/>
      <w:lvlText w:val=""/>
      <w:lvlJc w:val="left"/>
      <w:pPr>
        <w:tabs>
          <w:tab w:val="num" w:pos="5760"/>
        </w:tabs>
        <w:ind w:left="5760" w:hanging="360"/>
      </w:pPr>
      <w:rPr>
        <w:rFonts w:ascii="Wingdings" w:hAnsi="Wingdings" w:hint="default"/>
      </w:rPr>
    </w:lvl>
    <w:lvl w:ilvl="8" w:tplc="C94AD07E" w:tentative="1">
      <w:start w:val="1"/>
      <w:numFmt w:val="bullet"/>
      <w:lvlText w:val=""/>
      <w:lvlJc w:val="left"/>
      <w:pPr>
        <w:tabs>
          <w:tab w:val="num" w:pos="6480"/>
        </w:tabs>
        <w:ind w:left="6480" w:hanging="360"/>
      </w:pPr>
      <w:rPr>
        <w:rFonts w:ascii="Wingdings" w:hAnsi="Wingdings" w:hint="default"/>
      </w:rPr>
    </w:lvl>
  </w:abstractNum>
  <w:abstractNum w:abstractNumId="3">
    <w:nsid w:val="42A569DE"/>
    <w:multiLevelType w:val="hybridMultilevel"/>
    <w:tmpl w:val="3EE8A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72F513F"/>
    <w:multiLevelType w:val="hybridMultilevel"/>
    <w:tmpl w:val="EAF0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2E4A26"/>
    <w:multiLevelType w:val="hybridMultilevel"/>
    <w:tmpl w:val="9DB83F04"/>
    <w:lvl w:ilvl="0" w:tplc="08090001">
      <w:start w:val="1"/>
      <w:numFmt w:val="bullet"/>
      <w:lvlText w:val=""/>
      <w:lvlJc w:val="left"/>
      <w:pPr>
        <w:tabs>
          <w:tab w:val="num" w:pos="-215"/>
        </w:tabs>
        <w:ind w:left="-215" w:hanging="360"/>
      </w:pPr>
      <w:rPr>
        <w:rFonts w:ascii="Symbol" w:hAnsi="Symbol" w:hint="default"/>
      </w:rPr>
    </w:lvl>
    <w:lvl w:ilvl="1" w:tplc="08090003" w:tentative="1">
      <w:start w:val="1"/>
      <w:numFmt w:val="bullet"/>
      <w:lvlText w:val="o"/>
      <w:lvlJc w:val="left"/>
      <w:pPr>
        <w:tabs>
          <w:tab w:val="num" w:pos="505"/>
        </w:tabs>
        <w:ind w:left="505" w:hanging="360"/>
      </w:pPr>
      <w:rPr>
        <w:rFonts w:ascii="Courier New" w:hAnsi="Courier New" w:cs="Courier New" w:hint="default"/>
      </w:rPr>
    </w:lvl>
    <w:lvl w:ilvl="2" w:tplc="08090005" w:tentative="1">
      <w:start w:val="1"/>
      <w:numFmt w:val="bullet"/>
      <w:lvlText w:val=""/>
      <w:lvlJc w:val="left"/>
      <w:pPr>
        <w:tabs>
          <w:tab w:val="num" w:pos="1225"/>
        </w:tabs>
        <w:ind w:left="1225" w:hanging="360"/>
      </w:pPr>
      <w:rPr>
        <w:rFonts w:ascii="Wingdings" w:hAnsi="Wingdings" w:hint="default"/>
      </w:rPr>
    </w:lvl>
    <w:lvl w:ilvl="3" w:tplc="08090001" w:tentative="1">
      <w:start w:val="1"/>
      <w:numFmt w:val="bullet"/>
      <w:lvlText w:val=""/>
      <w:lvlJc w:val="left"/>
      <w:pPr>
        <w:tabs>
          <w:tab w:val="num" w:pos="1945"/>
        </w:tabs>
        <w:ind w:left="1945" w:hanging="360"/>
      </w:pPr>
      <w:rPr>
        <w:rFonts w:ascii="Symbol" w:hAnsi="Symbol" w:hint="default"/>
      </w:rPr>
    </w:lvl>
    <w:lvl w:ilvl="4" w:tplc="08090003" w:tentative="1">
      <w:start w:val="1"/>
      <w:numFmt w:val="bullet"/>
      <w:lvlText w:val="o"/>
      <w:lvlJc w:val="left"/>
      <w:pPr>
        <w:tabs>
          <w:tab w:val="num" w:pos="2665"/>
        </w:tabs>
        <w:ind w:left="2665" w:hanging="360"/>
      </w:pPr>
      <w:rPr>
        <w:rFonts w:ascii="Courier New" w:hAnsi="Courier New" w:cs="Courier New" w:hint="default"/>
      </w:rPr>
    </w:lvl>
    <w:lvl w:ilvl="5" w:tplc="08090005" w:tentative="1">
      <w:start w:val="1"/>
      <w:numFmt w:val="bullet"/>
      <w:lvlText w:val=""/>
      <w:lvlJc w:val="left"/>
      <w:pPr>
        <w:tabs>
          <w:tab w:val="num" w:pos="3385"/>
        </w:tabs>
        <w:ind w:left="3385" w:hanging="360"/>
      </w:pPr>
      <w:rPr>
        <w:rFonts w:ascii="Wingdings" w:hAnsi="Wingdings" w:hint="default"/>
      </w:rPr>
    </w:lvl>
    <w:lvl w:ilvl="6" w:tplc="08090001" w:tentative="1">
      <w:start w:val="1"/>
      <w:numFmt w:val="bullet"/>
      <w:lvlText w:val=""/>
      <w:lvlJc w:val="left"/>
      <w:pPr>
        <w:tabs>
          <w:tab w:val="num" w:pos="4105"/>
        </w:tabs>
        <w:ind w:left="4105" w:hanging="360"/>
      </w:pPr>
      <w:rPr>
        <w:rFonts w:ascii="Symbol" w:hAnsi="Symbol" w:hint="default"/>
      </w:rPr>
    </w:lvl>
    <w:lvl w:ilvl="7" w:tplc="08090003" w:tentative="1">
      <w:start w:val="1"/>
      <w:numFmt w:val="bullet"/>
      <w:lvlText w:val="o"/>
      <w:lvlJc w:val="left"/>
      <w:pPr>
        <w:tabs>
          <w:tab w:val="num" w:pos="4825"/>
        </w:tabs>
        <w:ind w:left="4825" w:hanging="360"/>
      </w:pPr>
      <w:rPr>
        <w:rFonts w:ascii="Courier New" w:hAnsi="Courier New" w:cs="Courier New" w:hint="default"/>
      </w:rPr>
    </w:lvl>
    <w:lvl w:ilvl="8" w:tplc="08090005" w:tentative="1">
      <w:start w:val="1"/>
      <w:numFmt w:val="bullet"/>
      <w:lvlText w:val=""/>
      <w:lvlJc w:val="left"/>
      <w:pPr>
        <w:tabs>
          <w:tab w:val="num" w:pos="5545"/>
        </w:tabs>
        <w:ind w:left="5545" w:hanging="360"/>
      </w:pPr>
      <w:rPr>
        <w:rFonts w:ascii="Wingdings" w:hAnsi="Wingdings" w:hint="default"/>
      </w:rPr>
    </w:lvl>
  </w:abstractNum>
  <w:abstractNum w:abstractNumId="6">
    <w:nsid w:val="6A3E216B"/>
    <w:multiLevelType w:val="hybridMultilevel"/>
    <w:tmpl w:val="6652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81068E"/>
    <w:multiLevelType w:val="hybridMultilevel"/>
    <w:tmpl w:val="652C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E0599B"/>
    <w:multiLevelType w:val="hybridMultilevel"/>
    <w:tmpl w:val="2C5C29CE"/>
    <w:lvl w:ilvl="0" w:tplc="C0D09934">
      <w:numFmt w:val="bullet"/>
      <w:lvlText w:val=""/>
      <w:lvlJc w:val="left"/>
      <w:pPr>
        <w:tabs>
          <w:tab w:val="num" w:pos="720"/>
        </w:tabs>
        <w:ind w:left="720" w:hanging="360"/>
      </w:pPr>
      <w:rPr>
        <w:rFonts w:ascii="Symbol" w:eastAsia="Times New Roman" w:hAnsi="Symbol" w:cs="Times New Roman" w:hint="default"/>
        <w:color w:val="auto"/>
        <w:w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7"/>
  </w:num>
  <w:num w:numId="4">
    <w:abstractNumId w:val="4"/>
  </w:num>
  <w:num w:numId="5">
    <w:abstractNumId w:val="5"/>
  </w:num>
  <w:num w:numId="6">
    <w:abstractNumId w:val="6"/>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8F1756"/>
    <w:rsid w:val="00002F66"/>
    <w:rsid w:val="00004877"/>
    <w:rsid w:val="0000529E"/>
    <w:rsid w:val="0000593F"/>
    <w:rsid w:val="000110B1"/>
    <w:rsid w:val="00012560"/>
    <w:rsid w:val="000125CE"/>
    <w:rsid w:val="0001591A"/>
    <w:rsid w:val="000221A8"/>
    <w:rsid w:val="00023342"/>
    <w:rsid w:val="00026A22"/>
    <w:rsid w:val="00030872"/>
    <w:rsid w:val="000308B7"/>
    <w:rsid w:val="000333B3"/>
    <w:rsid w:val="00033982"/>
    <w:rsid w:val="000353E2"/>
    <w:rsid w:val="00035FB4"/>
    <w:rsid w:val="00036A2F"/>
    <w:rsid w:val="0005130E"/>
    <w:rsid w:val="00055FC8"/>
    <w:rsid w:val="00061C8D"/>
    <w:rsid w:val="00062086"/>
    <w:rsid w:val="000637E4"/>
    <w:rsid w:val="00064C21"/>
    <w:rsid w:val="000659AC"/>
    <w:rsid w:val="0006731F"/>
    <w:rsid w:val="0007386B"/>
    <w:rsid w:val="000744C8"/>
    <w:rsid w:val="00077940"/>
    <w:rsid w:val="000818BD"/>
    <w:rsid w:val="00082E2C"/>
    <w:rsid w:val="0008388B"/>
    <w:rsid w:val="00083E2F"/>
    <w:rsid w:val="00084381"/>
    <w:rsid w:val="00084AB5"/>
    <w:rsid w:val="00085022"/>
    <w:rsid w:val="00086051"/>
    <w:rsid w:val="00086F6E"/>
    <w:rsid w:val="0008754C"/>
    <w:rsid w:val="0009568A"/>
    <w:rsid w:val="000971BE"/>
    <w:rsid w:val="0009749E"/>
    <w:rsid w:val="00097AEE"/>
    <w:rsid w:val="00097F25"/>
    <w:rsid w:val="000A360D"/>
    <w:rsid w:val="000A3672"/>
    <w:rsid w:val="000A3DE8"/>
    <w:rsid w:val="000A7296"/>
    <w:rsid w:val="000A7379"/>
    <w:rsid w:val="000A7A12"/>
    <w:rsid w:val="000B14D0"/>
    <w:rsid w:val="000B2495"/>
    <w:rsid w:val="000C27E5"/>
    <w:rsid w:val="000C5648"/>
    <w:rsid w:val="000C616A"/>
    <w:rsid w:val="000C6EC4"/>
    <w:rsid w:val="000D20CF"/>
    <w:rsid w:val="000D2720"/>
    <w:rsid w:val="000D45AC"/>
    <w:rsid w:val="000D5970"/>
    <w:rsid w:val="000D6FA5"/>
    <w:rsid w:val="000E05E9"/>
    <w:rsid w:val="000E0972"/>
    <w:rsid w:val="000E1E98"/>
    <w:rsid w:val="000E3091"/>
    <w:rsid w:val="000E5786"/>
    <w:rsid w:val="000E74D7"/>
    <w:rsid w:val="000F373A"/>
    <w:rsid w:val="000F4567"/>
    <w:rsid w:val="000F4A1D"/>
    <w:rsid w:val="000F4DDC"/>
    <w:rsid w:val="000F5AF8"/>
    <w:rsid w:val="000F70FC"/>
    <w:rsid w:val="000F7131"/>
    <w:rsid w:val="00101A62"/>
    <w:rsid w:val="00101CDF"/>
    <w:rsid w:val="00101D36"/>
    <w:rsid w:val="001032DE"/>
    <w:rsid w:val="00103AEA"/>
    <w:rsid w:val="0010680D"/>
    <w:rsid w:val="001075CA"/>
    <w:rsid w:val="00107F76"/>
    <w:rsid w:val="0011106D"/>
    <w:rsid w:val="001125E7"/>
    <w:rsid w:val="00114551"/>
    <w:rsid w:val="00120BB2"/>
    <w:rsid w:val="00124386"/>
    <w:rsid w:val="00124448"/>
    <w:rsid w:val="00131126"/>
    <w:rsid w:val="00135AFE"/>
    <w:rsid w:val="00135BB7"/>
    <w:rsid w:val="001379F8"/>
    <w:rsid w:val="00142513"/>
    <w:rsid w:val="0014329C"/>
    <w:rsid w:val="00144A57"/>
    <w:rsid w:val="00144E87"/>
    <w:rsid w:val="00145DD2"/>
    <w:rsid w:val="00147081"/>
    <w:rsid w:val="001511FA"/>
    <w:rsid w:val="0015632F"/>
    <w:rsid w:val="001578D0"/>
    <w:rsid w:val="0016291D"/>
    <w:rsid w:val="001645CD"/>
    <w:rsid w:val="001657FE"/>
    <w:rsid w:val="00165ACA"/>
    <w:rsid w:val="00171731"/>
    <w:rsid w:val="0017273E"/>
    <w:rsid w:val="00173378"/>
    <w:rsid w:val="00173681"/>
    <w:rsid w:val="001739F1"/>
    <w:rsid w:val="00175677"/>
    <w:rsid w:val="00176DA3"/>
    <w:rsid w:val="0018076C"/>
    <w:rsid w:val="00182028"/>
    <w:rsid w:val="0018558D"/>
    <w:rsid w:val="0018732A"/>
    <w:rsid w:val="00191774"/>
    <w:rsid w:val="00194A8B"/>
    <w:rsid w:val="001955B9"/>
    <w:rsid w:val="00196B03"/>
    <w:rsid w:val="001A202C"/>
    <w:rsid w:val="001A3433"/>
    <w:rsid w:val="001A3835"/>
    <w:rsid w:val="001A454D"/>
    <w:rsid w:val="001B06D5"/>
    <w:rsid w:val="001B1E42"/>
    <w:rsid w:val="001B4113"/>
    <w:rsid w:val="001B414F"/>
    <w:rsid w:val="001B52B8"/>
    <w:rsid w:val="001B5F69"/>
    <w:rsid w:val="001C07B1"/>
    <w:rsid w:val="001C221F"/>
    <w:rsid w:val="001C4472"/>
    <w:rsid w:val="001C4824"/>
    <w:rsid w:val="001C6FE5"/>
    <w:rsid w:val="001D0DDF"/>
    <w:rsid w:val="001D2B82"/>
    <w:rsid w:val="001D2F35"/>
    <w:rsid w:val="001D52A3"/>
    <w:rsid w:val="001D5FD9"/>
    <w:rsid w:val="001D6DE7"/>
    <w:rsid w:val="001E060B"/>
    <w:rsid w:val="001E0819"/>
    <w:rsid w:val="001E1030"/>
    <w:rsid w:val="001E5541"/>
    <w:rsid w:val="001F1ABE"/>
    <w:rsid w:val="001F22DD"/>
    <w:rsid w:val="0020200D"/>
    <w:rsid w:val="00203C93"/>
    <w:rsid w:val="00205229"/>
    <w:rsid w:val="00205A9D"/>
    <w:rsid w:val="00205F9F"/>
    <w:rsid w:val="0021265A"/>
    <w:rsid w:val="00220EAB"/>
    <w:rsid w:val="00221036"/>
    <w:rsid w:val="002235A7"/>
    <w:rsid w:val="002257FD"/>
    <w:rsid w:val="00225A21"/>
    <w:rsid w:val="0022773E"/>
    <w:rsid w:val="00233359"/>
    <w:rsid w:val="0023398B"/>
    <w:rsid w:val="0023518E"/>
    <w:rsid w:val="002362C2"/>
    <w:rsid w:val="00236E1B"/>
    <w:rsid w:val="00241DD3"/>
    <w:rsid w:val="00244BB2"/>
    <w:rsid w:val="002471AF"/>
    <w:rsid w:val="00252804"/>
    <w:rsid w:val="00252C8C"/>
    <w:rsid w:val="00253B03"/>
    <w:rsid w:val="002569CE"/>
    <w:rsid w:val="00257661"/>
    <w:rsid w:val="00260111"/>
    <w:rsid w:val="00260AAF"/>
    <w:rsid w:val="00260B40"/>
    <w:rsid w:val="00261E33"/>
    <w:rsid w:val="00265B0F"/>
    <w:rsid w:val="00272782"/>
    <w:rsid w:val="00272CED"/>
    <w:rsid w:val="0027486E"/>
    <w:rsid w:val="002752F1"/>
    <w:rsid w:val="00276B56"/>
    <w:rsid w:val="00282303"/>
    <w:rsid w:val="00290AE7"/>
    <w:rsid w:val="00291952"/>
    <w:rsid w:val="00292C2D"/>
    <w:rsid w:val="002958E0"/>
    <w:rsid w:val="002962FE"/>
    <w:rsid w:val="00297C54"/>
    <w:rsid w:val="002A07CA"/>
    <w:rsid w:val="002A686F"/>
    <w:rsid w:val="002B063A"/>
    <w:rsid w:val="002B3ADF"/>
    <w:rsid w:val="002B4DBA"/>
    <w:rsid w:val="002B5572"/>
    <w:rsid w:val="002B7735"/>
    <w:rsid w:val="002C438E"/>
    <w:rsid w:val="002D0A49"/>
    <w:rsid w:val="002D1EE1"/>
    <w:rsid w:val="002D4ECD"/>
    <w:rsid w:val="002E0D4E"/>
    <w:rsid w:val="002E107B"/>
    <w:rsid w:val="002E4A96"/>
    <w:rsid w:val="002F05F2"/>
    <w:rsid w:val="002F27AB"/>
    <w:rsid w:val="002F4A0C"/>
    <w:rsid w:val="002F4EAD"/>
    <w:rsid w:val="002F51B9"/>
    <w:rsid w:val="002F61B9"/>
    <w:rsid w:val="002F7632"/>
    <w:rsid w:val="0030378B"/>
    <w:rsid w:val="0030510A"/>
    <w:rsid w:val="003070A4"/>
    <w:rsid w:val="00307104"/>
    <w:rsid w:val="00307220"/>
    <w:rsid w:val="00307E98"/>
    <w:rsid w:val="00314559"/>
    <w:rsid w:val="00314594"/>
    <w:rsid w:val="00314DEC"/>
    <w:rsid w:val="003153CF"/>
    <w:rsid w:val="003160A5"/>
    <w:rsid w:val="003211E5"/>
    <w:rsid w:val="0032350F"/>
    <w:rsid w:val="00324465"/>
    <w:rsid w:val="0032530A"/>
    <w:rsid w:val="00325673"/>
    <w:rsid w:val="00330025"/>
    <w:rsid w:val="0033401A"/>
    <w:rsid w:val="0033420B"/>
    <w:rsid w:val="00335F4E"/>
    <w:rsid w:val="003373B9"/>
    <w:rsid w:val="003375F2"/>
    <w:rsid w:val="00341C9B"/>
    <w:rsid w:val="00342E4B"/>
    <w:rsid w:val="00343956"/>
    <w:rsid w:val="00345C73"/>
    <w:rsid w:val="00346E33"/>
    <w:rsid w:val="00346F25"/>
    <w:rsid w:val="00347052"/>
    <w:rsid w:val="00352B1C"/>
    <w:rsid w:val="00353379"/>
    <w:rsid w:val="00357363"/>
    <w:rsid w:val="0036042E"/>
    <w:rsid w:val="003621D4"/>
    <w:rsid w:val="003650A0"/>
    <w:rsid w:val="003702F8"/>
    <w:rsid w:val="00383EE1"/>
    <w:rsid w:val="0038448D"/>
    <w:rsid w:val="003853D7"/>
    <w:rsid w:val="0039197C"/>
    <w:rsid w:val="00391F77"/>
    <w:rsid w:val="00395D5A"/>
    <w:rsid w:val="003A0BF7"/>
    <w:rsid w:val="003A1600"/>
    <w:rsid w:val="003A3D03"/>
    <w:rsid w:val="003A5D96"/>
    <w:rsid w:val="003B2FB6"/>
    <w:rsid w:val="003C15BD"/>
    <w:rsid w:val="003C2671"/>
    <w:rsid w:val="003C4E42"/>
    <w:rsid w:val="003C6E05"/>
    <w:rsid w:val="003C6E07"/>
    <w:rsid w:val="003C77A8"/>
    <w:rsid w:val="003D12BC"/>
    <w:rsid w:val="003D1C25"/>
    <w:rsid w:val="003D2074"/>
    <w:rsid w:val="003D597B"/>
    <w:rsid w:val="003D623D"/>
    <w:rsid w:val="003D7F2D"/>
    <w:rsid w:val="003E1862"/>
    <w:rsid w:val="003E1DEA"/>
    <w:rsid w:val="003E25FA"/>
    <w:rsid w:val="003E46A5"/>
    <w:rsid w:val="003E5759"/>
    <w:rsid w:val="003E6D69"/>
    <w:rsid w:val="003E6E3D"/>
    <w:rsid w:val="003F006C"/>
    <w:rsid w:val="003F0EB4"/>
    <w:rsid w:val="003F2017"/>
    <w:rsid w:val="003F210F"/>
    <w:rsid w:val="003F666D"/>
    <w:rsid w:val="003F6689"/>
    <w:rsid w:val="00402F8B"/>
    <w:rsid w:val="0040363C"/>
    <w:rsid w:val="00404894"/>
    <w:rsid w:val="0041076E"/>
    <w:rsid w:val="00411AD8"/>
    <w:rsid w:val="004125D7"/>
    <w:rsid w:val="00412D3D"/>
    <w:rsid w:val="004148C6"/>
    <w:rsid w:val="00416B71"/>
    <w:rsid w:val="00421A55"/>
    <w:rsid w:val="004230B4"/>
    <w:rsid w:val="0042367C"/>
    <w:rsid w:val="00424A4E"/>
    <w:rsid w:val="00424B65"/>
    <w:rsid w:val="0042641F"/>
    <w:rsid w:val="00430D59"/>
    <w:rsid w:val="004337F8"/>
    <w:rsid w:val="00433D9A"/>
    <w:rsid w:val="004345C8"/>
    <w:rsid w:val="00435830"/>
    <w:rsid w:val="00435FB8"/>
    <w:rsid w:val="00437547"/>
    <w:rsid w:val="00437C8C"/>
    <w:rsid w:val="004544E3"/>
    <w:rsid w:val="00455C7D"/>
    <w:rsid w:val="00462DD4"/>
    <w:rsid w:val="00467359"/>
    <w:rsid w:val="004673B6"/>
    <w:rsid w:val="004711CD"/>
    <w:rsid w:val="0047444C"/>
    <w:rsid w:val="0047610B"/>
    <w:rsid w:val="00477900"/>
    <w:rsid w:val="004844D1"/>
    <w:rsid w:val="00485A57"/>
    <w:rsid w:val="00487D62"/>
    <w:rsid w:val="00497282"/>
    <w:rsid w:val="004A203B"/>
    <w:rsid w:val="004A4B38"/>
    <w:rsid w:val="004A6FC4"/>
    <w:rsid w:val="004C0114"/>
    <w:rsid w:val="004C1D12"/>
    <w:rsid w:val="004C3803"/>
    <w:rsid w:val="004C3E1F"/>
    <w:rsid w:val="004C4B7E"/>
    <w:rsid w:val="004C4CD2"/>
    <w:rsid w:val="004C5306"/>
    <w:rsid w:val="004C6D08"/>
    <w:rsid w:val="004D2960"/>
    <w:rsid w:val="004D3719"/>
    <w:rsid w:val="004D373C"/>
    <w:rsid w:val="004D608E"/>
    <w:rsid w:val="004E411C"/>
    <w:rsid w:val="004E452B"/>
    <w:rsid w:val="004E6882"/>
    <w:rsid w:val="004F2F36"/>
    <w:rsid w:val="004F6CD4"/>
    <w:rsid w:val="004F700F"/>
    <w:rsid w:val="00503F64"/>
    <w:rsid w:val="005069F0"/>
    <w:rsid w:val="00510B1D"/>
    <w:rsid w:val="00514A53"/>
    <w:rsid w:val="00516DA5"/>
    <w:rsid w:val="00520EFB"/>
    <w:rsid w:val="0052133C"/>
    <w:rsid w:val="00523005"/>
    <w:rsid w:val="00527340"/>
    <w:rsid w:val="005328E3"/>
    <w:rsid w:val="00533965"/>
    <w:rsid w:val="005353A2"/>
    <w:rsid w:val="00535EF8"/>
    <w:rsid w:val="005472EB"/>
    <w:rsid w:val="00552535"/>
    <w:rsid w:val="005536E5"/>
    <w:rsid w:val="00554FC7"/>
    <w:rsid w:val="00557339"/>
    <w:rsid w:val="005600F5"/>
    <w:rsid w:val="00563693"/>
    <w:rsid w:val="00563F71"/>
    <w:rsid w:val="00565B9F"/>
    <w:rsid w:val="00566CE5"/>
    <w:rsid w:val="00570261"/>
    <w:rsid w:val="00570A37"/>
    <w:rsid w:val="0057362C"/>
    <w:rsid w:val="00575D81"/>
    <w:rsid w:val="00576507"/>
    <w:rsid w:val="005779DC"/>
    <w:rsid w:val="00577C26"/>
    <w:rsid w:val="00577CFC"/>
    <w:rsid w:val="00581088"/>
    <w:rsid w:val="005810A1"/>
    <w:rsid w:val="005812EA"/>
    <w:rsid w:val="005817F5"/>
    <w:rsid w:val="00582EA4"/>
    <w:rsid w:val="00584E11"/>
    <w:rsid w:val="0058680D"/>
    <w:rsid w:val="005904BA"/>
    <w:rsid w:val="005957FA"/>
    <w:rsid w:val="00596FC4"/>
    <w:rsid w:val="005A0AEF"/>
    <w:rsid w:val="005A5AEC"/>
    <w:rsid w:val="005A6236"/>
    <w:rsid w:val="005B336A"/>
    <w:rsid w:val="005B4D6A"/>
    <w:rsid w:val="005B4FB0"/>
    <w:rsid w:val="005B5802"/>
    <w:rsid w:val="005C12CD"/>
    <w:rsid w:val="005C6644"/>
    <w:rsid w:val="005C6AC4"/>
    <w:rsid w:val="005C734E"/>
    <w:rsid w:val="005D0559"/>
    <w:rsid w:val="005E1117"/>
    <w:rsid w:val="005E1C21"/>
    <w:rsid w:val="005E7119"/>
    <w:rsid w:val="005E7404"/>
    <w:rsid w:val="005F15B9"/>
    <w:rsid w:val="005F249F"/>
    <w:rsid w:val="005F3FEA"/>
    <w:rsid w:val="005F77D2"/>
    <w:rsid w:val="00604E6B"/>
    <w:rsid w:val="0061101B"/>
    <w:rsid w:val="0061207A"/>
    <w:rsid w:val="0061309D"/>
    <w:rsid w:val="00622FA3"/>
    <w:rsid w:val="006238DF"/>
    <w:rsid w:val="006242F9"/>
    <w:rsid w:val="0062527D"/>
    <w:rsid w:val="00627C35"/>
    <w:rsid w:val="0063074A"/>
    <w:rsid w:val="00630AB2"/>
    <w:rsid w:val="006311F2"/>
    <w:rsid w:val="00634292"/>
    <w:rsid w:val="00635E7C"/>
    <w:rsid w:val="00636748"/>
    <w:rsid w:val="0063684E"/>
    <w:rsid w:val="0063689B"/>
    <w:rsid w:val="00641A6B"/>
    <w:rsid w:val="00641EA2"/>
    <w:rsid w:val="00642993"/>
    <w:rsid w:val="00644375"/>
    <w:rsid w:val="00646B78"/>
    <w:rsid w:val="006474DD"/>
    <w:rsid w:val="00647931"/>
    <w:rsid w:val="00647C7D"/>
    <w:rsid w:val="0065111C"/>
    <w:rsid w:val="0065298C"/>
    <w:rsid w:val="0065334D"/>
    <w:rsid w:val="00655401"/>
    <w:rsid w:val="00656798"/>
    <w:rsid w:val="006621B8"/>
    <w:rsid w:val="006649FB"/>
    <w:rsid w:val="00670965"/>
    <w:rsid w:val="00672F88"/>
    <w:rsid w:val="00675EC0"/>
    <w:rsid w:val="006774AC"/>
    <w:rsid w:val="00684A00"/>
    <w:rsid w:val="006867CA"/>
    <w:rsid w:val="0069007D"/>
    <w:rsid w:val="00691626"/>
    <w:rsid w:val="0069184D"/>
    <w:rsid w:val="00695D92"/>
    <w:rsid w:val="00696E99"/>
    <w:rsid w:val="00697DB4"/>
    <w:rsid w:val="006A1925"/>
    <w:rsid w:val="006A1927"/>
    <w:rsid w:val="006A1C33"/>
    <w:rsid w:val="006A2327"/>
    <w:rsid w:val="006A53E2"/>
    <w:rsid w:val="006A7C58"/>
    <w:rsid w:val="006B039C"/>
    <w:rsid w:val="006B2487"/>
    <w:rsid w:val="006B76E9"/>
    <w:rsid w:val="006B7833"/>
    <w:rsid w:val="006C1EC6"/>
    <w:rsid w:val="006C5532"/>
    <w:rsid w:val="006C6DC7"/>
    <w:rsid w:val="006C6FD8"/>
    <w:rsid w:val="006D51BE"/>
    <w:rsid w:val="006E18E9"/>
    <w:rsid w:val="006E3590"/>
    <w:rsid w:val="006E4714"/>
    <w:rsid w:val="006E5DCE"/>
    <w:rsid w:val="006E7D90"/>
    <w:rsid w:val="006F322E"/>
    <w:rsid w:val="00703493"/>
    <w:rsid w:val="00703527"/>
    <w:rsid w:val="00703C9C"/>
    <w:rsid w:val="00707A13"/>
    <w:rsid w:val="007108CE"/>
    <w:rsid w:val="00712889"/>
    <w:rsid w:val="00713307"/>
    <w:rsid w:val="00713D16"/>
    <w:rsid w:val="007163C3"/>
    <w:rsid w:val="007179E0"/>
    <w:rsid w:val="00717E4C"/>
    <w:rsid w:val="00726C17"/>
    <w:rsid w:val="0073150B"/>
    <w:rsid w:val="0073488F"/>
    <w:rsid w:val="0074170D"/>
    <w:rsid w:val="00741F05"/>
    <w:rsid w:val="0074213A"/>
    <w:rsid w:val="007452EB"/>
    <w:rsid w:val="007457E0"/>
    <w:rsid w:val="0075215D"/>
    <w:rsid w:val="00757BE3"/>
    <w:rsid w:val="007615C1"/>
    <w:rsid w:val="0076630B"/>
    <w:rsid w:val="007701E3"/>
    <w:rsid w:val="0077679C"/>
    <w:rsid w:val="00783A90"/>
    <w:rsid w:val="00783F32"/>
    <w:rsid w:val="00784502"/>
    <w:rsid w:val="00797B0C"/>
    <w:rsid w:val="007A48B2"/>
    <w:rsid w:val="007A4DED"/>
    <w:rsid w:val="007B046C"/>
    <w:rsid w:val="007B087D"/>
    <w:rsid w:val="007B3A8A"/>
    <w:rsid w:val="007B6991"/>
    <w:rsid w:val="007C27CB"/>
    <w:rsid w:val="007C4C86"/>
    <w:rsid w:val="007C5258"/>
    <w:rsid w:val="007D052A"/>
    <w:rsid w:val="007D4E4E"/>
    <w:rsid w:val="007E057E"/>
    <w:rsid w:val="007E5C26"/>
    <w:rsid w:val="007E7162"/>
    <w:rsid w:val="007F42CE"/>
    <w:rsid w:val="00803676"/>
    <w:rsid w:val="00804DDC"/>
    <w:rsid w:val="00805B4F"/>
    <w:rsid w:val="00807B44"/>
    <w:rsid w:val="00810C7E"/>
    <w:rsid w:val="00811A00"/>
    <w:rsid w:val="008250A7"/>
    <w:rsid w:val="00831642"/>
    <w:rsid w:val="00834EF1"/>
    <w:rsid w:val="00837329"/>
    <w:rsid w:val="008374AC"/>
    <w:rsid w:val="0084163F"/>
    <w:rsid w:val="00845817"/>
    <w:rsid w:val="0084756F"/>
    <w:rsid w:val="00847F14"/>
    <w:rsid w:val="0085077E"/>
    <w:rsid w:val="00851B86"/>
    <w:rsid w:val="00851D44"/>
    <w:rsid w:val="00852CAC"/>
    <w:rsid w:val="00855D92"/>
    <w:rsid w:val="00862550"/>
    <w:rsid w:val="00870336"/>
    <w:rsid w:val="00872AF4"/>
    <w:rsid w:val="00872B2E"/>
    <w:rsid w:val="008732BD"/>
    <w:rsid w:val="008740F4"/>
    <w:rsid w:val="008771AE"/>
    <w:rsid w:val="008777A0"/>
    <w:rsid w:val="008803D6"/>
    <w:rsid w:val="00880E22"/>
    <w:rsid w:val="00882857"/>
    <w:rsid w:val="00884CC9"/>
    <w:rsid w:val="00887128"/>
    <w:rsid w:val="00891D61"/>
    <w:rsid w:val="00894499"/>
    <w:rsid w:val="00897B6E"/>
    <w:rsid w:val="008A4A8D"/>
    <w:rsid w:val="008B43EA"/>
    <w:rsid w:val="008B54A5"/>
    <w:rsid w:val="008B6314"/>
    <w:rsid w:val="008C17E6"/>
    <w:rsid w:val="008C6902"/>
    <w:rsid w:val="008D0C2A"/>
    <w:rsid w:val="008D2604"/>
    <w:rsid w:val="008E03DD"/>
    <w:rsid w:val="008E5436"/>
    <w:rsid w:val="008E57CF"/>
    <w:rsid w:val="008E7EB3"/>
    <w:rsid w:val="008F09A7"/>
    <w:rsid w:val="008F1756"/>
    <w:rsid w:val="008F30C7"/>
    <w:rsid w:val="008F50B7"/>
    <w:rsid w:val="008F751F"/>
    <w:rsid w:val="00903B8A"/>
    <w:rsid w:val="00904474"/>
    <w:rsid w:val="00904848"/>
    <w:rsid w:val="0090751A"/>
    <w:rsid w:val="00916029"/>
    <w:rsid w:val="00916CEB"/>
    <w:rsid w:val="009211A1"/>
    <w:rsid w:val="009226A6"/>
    <w:rsid w:val="00923D4A"/>
    <w:rsid w:val="009240D5"/>
    <w:rsid w:val="0093030D"/>
    <w:rsid w:val="009307BA"/>
    <w:rsid w:val="00931ED5"/>
    <w:rsid w:val="009325ED"/>
    <w:rsid w:val="00933BB5"/>
    <w:rsid w:val="00933D6C"/>
    <w:rsid w:val="009365F1"/>
    <w:rsid w:val="00937241"/>
    <w:rsid w:val="0094019C"/>
    <w:rsid w:val="00940B4E"/>
    <w:rsid w:val="00952A65"/>
    <w:rsid w:val="00952D14"/>
    <w:rsid w:val="009531B1"/>
    <w:rsid w:val="00957764"/>
    <w:rsid w:val="00957E03"/>
    <w:rsid w:val="00960783"/>
    <w:rsid w:val="009637FC"/>
    <w:rsid w:val="0096638D"/>
    <w:rsid w:val="00966EEB"/>
    <w:rsid w:val="0097209E"/>
    <w:rsid w:val="0097334E"/>
    <w:rsid w:val="00974C0A"/>
    <w:rsid w:val="00976795"/>
    <w:rsid w:val="00980B32"/>
    <w:rsid w:val="00981C70"/>
    <w:rsid w:val="009829DE"/>
    <w:rsid w:val="009841F1"/>
    <w:rsid w:val="0098562C"/>
    <w:rsid w:val="009904C1"/>
    <w:rsid w:val="00991542"/>
    <w:rsid w:val="009A051C"/>
    <w:rsid w:val="009B06E8"/>
    <w:rsid w:val="009B231B"/>
    <w:rsid w:val="009B5CFB"/>
    <w:rsid w:val="009B63DE"/>
    <w:rsid w:val="009B75CF"/>
    <w:rsid w:val="009C169C"/>
    <w:rsid w:val="009C759A"/>
    <w:rsid w:val="009D1F5E"/>
    <w:rsid w:val="009D5B19"/>
    <w:rsid w:val="009D7968"/>
    <w:rsid w:val="009E1949"/>
    <w:rsid w:val="009E3EE5"/>
    <w:rsid w:val="009E4505"/>
    <w:rsid w:val="009F0DE0"/>
    <w:rsid w:val="009F4D40"/>
    <w:rsid w:val="009F5B09"/>
    <w:rsid w:val="00A010BF"/>
    <w:rsid w:val="00A0120E"/>
    <w:rsid w:val="00A030FC"/>
    <w:rsid w:val="00A03130"/>
    <w:rsid w:val="00A0395B"/>
    <w:rsid w:val="00A05941"/>
    <w:rsid w:val="00A07311"/>
    <w:rsid w:val="00A10A50"/>
    <w:rsid w:val="00A111FB"/>
    <w:rsid w:val="00A13186"/>
    <w:rsid w:val="00A136F9"/>
    <w:rsid w:val="00A16E95"/>
    <w:rsid w:val="00A179BB"/>
    <w:rsid w:val="00A222A1"/>
    <w:rsid w:val="00A23D56"/>
    <w:rsid w:val="00A25E35"/>
    <w:rsid w:val="00A30543"/>
    <w:rsid w:val="00A332FD"/>
    <w:rsid w:val="00A41A67"/>
    <w:rsid w:val="00A42A00"/>
    <w:rsid w:val="00A44442"/>
    <w:rsid w:val="00A47041"/>
    <w:rsid w:val="00A508FB"/>
    <w:rsid w:val="00A52DD9"/>
    <w:rsid w:val="00A53C90"/>
    <w:rsid w:val="00A66535"/>
    <w:rsid w:val="00A66863"/>
    <w:rsid w:val="00A705E3"/>
    <w:rsid w:val="00A82234"/>
    <w:rsid w:val="00A85975"/>
    <w:rsid w:val="00A863F4"/>
    <w:rsid w:val="00A86C94"/>
    <w:rsid w:val="00A87532"/>
    <w:rsid w:val="00A933A1"/>
    <w:rsid w:val="00A94B14"/>
    <w:rsid w:val="00AA12DE"/>
    <w:rsid w:val="00AA156E"/>
    <w:rsid w:val="00AA2A9B"/>
    <w:rsid w:val="00AA2C84"/>
    <w:rsid w:val="00AA3A1F"/>
    <w:rsid w:val="00AA45AD"/>
    <w:rsid w:val="00AA467E"/>
    <w:rsid w:val="00AA6E32"/>
    <w:rsid w:val="00AA77B1"/>
    <w:rsid w:val="00AA7AE5"/>
    <w:rsid w:val="00AB18FF"/>
    <w:rsid w:val="00AC0141"/>
    <w:rsid w:val="00AC06FF"/>
    <w:rsid w:val="00AC0C85"/>
    <w:rsid w:val="00AC49CB"/>
    <w:rsid w:val="00AC4EE4"/>
    <w:rsid w:val="00AC508F"/>
    <w:rsid w:val="00AC754C"/>
    <w:rsid w:val="00AD47DC"/>
    <w:rsid w:val="00AD48FF"/>
    <w:rsid w:val="00AF0618"/>
    <w:rsid w:val="00AF0C8B"/>
    <w:rsid w:val="00AF2524"/>
    <w:rsid w:val="00AF26B9"/>
    <w:rsid w:val="00AF357B"/>
    <w:rsid w:val="00AF4645"/>
    <w:rsid w:val="00B01AE0"/>
    <w:rsid w:val="00B034EC"/>
    <w:rsid w:val="00B0434C"/>
    <w:rsid w:val="00B0625B"/>
    <w:rsid w:val="00B10A2D"/>
    <w:rsid w:val="00B136C7"/>
    <w:rsid w:val="00B1454A"/>
    <w:rsid w:val="00B1474D"/>
    <w:rsid w:val="00B15951"/>
    <w:rsid w:val="00B23802"/>
    <w:rsid w:val="00B23AB8"/>
    <w:rsid w:val="00B3033E"/>
    <w:rsid w:val="00B33665"/>
    <w:rsid w:val="00B34336"/>
    <w:rsid w:val="00B345B5"/>
    <w:rsid w:val="00B3495F"/>
    <w:rsid w:val="00B368D0"/>
    <w:rsid w:val="00B37866"/>
    <w:rsid w:val="00B46BEB"/>
    <w:rsid w:val="00B5005D"/>
    <w:rsid w:val="00B50619"/>
    <w:rsid w:val="00B53FF4"/>
    <w:rsid w:val="00B54BB7"/>
    <w:rsid w:val="00B557C6"/>
    <w:rsid w:val="00B55B2B"/>
    <w:rsid w:val="00B611D3"/>
    <w:rsid w:val="00B615D2"/>
    <w:rsid w:val="00B63655"/>
    <w:rsid w:val="00B66C8B"/>
    <w:rsid w:val="00B711CC"/>
    <w:rsid w:val="00B71649"/>
    <w:rsid w:val="00B80F43"/>
    <w:rsid w:val="00B820F4"/>
    <w:rsid w:val="00B83DC7"/>
    <w:rsid w:val="00B90191"/>
    <w:rsid w:val="00B926A4"/>
    <w:rsid w:val="00B92F40"/>
    <w:rsid w:val="00B96D8B"/>
    <w:rsid w:val="00B97F85"/>
    <w:rsid w:val="00BA18B8"/>
    <w:rsid w:val="00BA26AF"/>
    <w:rsid w:val="00BA62A2"/>
    <w:rsid w:val="00BB44A6"/>
    <w:rsid w:val="00BB75D8"/>
    <w:rsid w:val="00BC01EA"/>
    <w:rsid w:val="00BC0974"/>
    <w:rsid w:val="00BC41D7"/>
    <w:rsid w:val="00BC65AA"/>
    <w:rsid w:val="00BC6D03"/>
    <w:rsid w:val="00BD0D0B"/>
    <w:rsid w:val="00BD1E77"/>
    <w:rsid w:val="00BD382B"/>
    <w:rsid w:val="00BD4142"/>
    <w:rsid w:val="00BD55FE"/>
    <w:rsid w:val="00BD742F"/>
    <w:rsid w:val="00BE1BA3"/>
    <w:rsid w:val="00BE343B"/>
    <w:rsid w:val="00BE3CAB"/>
    <w:rsid w:val="00BE45BA"/>
    <w:rsid w:val="00BF02EC"/>
    <w:rsid w:val="00BF19CF"/>
    <w:rsid w:val="00BF2D34"/>
    <w:rsid w:val="00BF3F5D"/>
    <w:rsid w:val="00BF4F75"/>
    <w:rsid w:val="00BF692D"/>
    <w:rsid w:val="00C06C69"/>
    <w:rsid w:val="00C1046F"/>
    <w:rsid w:val="00C12C9A"/>
    <w:rsid w:val="00C14197"/>
    <w:rsid w:val="00C1712C"/>
    <w:rsid w:val="00C200FE"/>
    <w:rsid w:val="00C211B6"/>
    <w:rsid w:val="00C217C3"/>
    <w:rsid w:val="00C24854"/>
    <w:rsid w:val="00C333FC"/>
    <w:rsid w:val="00C35142"/>
    <w:rsid w:val="00C368BE"/>
    <w:rsid w:val="00C37F8D"/>
    <w:rsid w:val="00C4092B"/>
    <w:rsid w:val="00C42DF7"/>
    <w:rsid w:val="00C52035"/>
    <w:rsid w:val="00C57AF5"/>
    <w:rsid w:val="00C62341"/>
    <w:rsid w:val="00C644CA"/>
    <w:rsid w:val="00C660CC"/>
    <w:rsid w:val="00C73394"/>
    <w:rsid w:val="00C73E74"/>
    <w:rsid w:val="00C75534"/>
    <w:rsid w:val="00C80A1C"/>
    <w:rsid w:val="00C80F3E"/>
    <w:rsid w:val="00C819A3"/>
    <w:rsid w:val="00C8218B"/>
    <w:rsid w:val="00C82293"/>
    <w:rsid w:val="00C865E1"/>
    <w:rsid w:val="00C9082B"/>
    <w:rsid w:val="00C93D34"/>
    <w:rsid w:val="00C96D5A"/>
    <w:rsid w:val="00C97F01"/>
    <w:rsid w:val="00CA124A"/>
    <w:rsid w:val="00CA1EE8"/>
    <w:rsid w:val="00CA2A04"/>
    <w:rsid w:val="00CA30B8"/>
    <w:rsid w:val="00CB1176"/>
    <w:rsid w:val="00CB1786"/>
    <w:rsid w:val="00CB4A71"/>
    <w:rsid w:val="00CB4AD9"/>
    <w:rsid w:val="00CB5CF0"/>
    <w:rsid w:val="00CB6FBC"/>
    <w:rsid w:val="00CC6656"/>
    <w:rsid w:val="00CD141F"/>
    <w:rsid w:val="00CD19D3"/>
    <w:rsid w:val="00CD4552"/>
    <w:rsid w:val="00CD533A"/>
    <w:rsid w:val="00CE1C1E"/>
    <w:rsid w:val="00CE22E7"/>
    <w:rsid w:val="00CE4B7A"/>
    <w:rsid w:val="00CE5D09"/>
    <w:rsid w:val="00CF016C"/>
    <w:rsid w:val="00CF3488"/>
    <w:rsid w:val="00CF3564"/>
    <w:rsid w:val="00CF3CC3"/>
    <w:rsid w:val="00CF63B4"/>
    <w:rsid w:val="00D00984"/>
    <w:rsid w:val="00D01FDB"/>
    <w:rsid w:val="00D020E8"/>
    <w:rsid w:val="00D03809"/>
    <w:rsid w:val="00D04C15"/>
    <w:rsid w:val="00D05DC7"/>
    <w:rsid w:val="00D10821"/>
    <w:rsid w:val="00D1151D"/>
    <w:rsid w:val="00D2167E"/>
    <w:rsid w:val="00D255E3"/>
    <w:rsid w:val="00D25E79"/>
    <w:rsid w:val="00D26388"/>
    <w:rsid w:val="00D3278E"/>
    <w:rsid w:val="00D32F90"/>
    <w:rsid w:val="00D35476"/>
    <w:rsid w:val="00D403CF"/>
    <w:rsid w:val="00D42B29"/>
    <w:rsid w:val="00D432EF"/>
    <w:rsid w:val="00D4348F"/>
    <w:rsid w:val="00D43540"/>
    <w:rsid w:val="00D4641B"/>
    <w:rsid w:val="00D5297F"/>
    <w:rsid w:val="00D534D5"/>
    <w:rsid w:val="00D53A21"/>
    <w:rsid w:val="00D54DFB"/>
    <w:rsid w:val="00D5632E"/>
    <w:rsid w:val="00D62950"/>
    <w:rsid w:val="00D63EBF"/>
    <w:rsid w:val="00D73931"/>
    <w:rsid w:val="00D8111E"/>
    <w:rsid w:val="00D839C2"/>
    <w:rsid w:val="00D858D4"/>
    <w:rsid w:val="00D87D57"/>
    <w:rsid w:val="00D908DE"/>
    <w:rsid w:val="00D9140D"/>
    <w:rsid w:val="00D93B11"/>
    <w:rsid w:val="00D96A87"/>
    <w:rsid w:val="00DA2869"/>
    <w:rsid w:val="00DA2A20"/>
    <w:rsid w:val="00DA4D23"/>
    <w:rsid w:val="00DA65CE"/>
    <w:rsid w:val="00DB14A3"/>
    <w:rsid w:val="00DC0695"/>
    <w:rsid w:val="00DC5649"/>
    <w:rsid w:val="00DD2860"/>
    <w:rsid w:val="00DD30BC"/>
    <w:rsid w:val="00DD3F63"/>
    <w:rsid w:val="00DD4E01"/>
    <w:rsid w:val="00DD5996"/>
    <w:rsid w:val="00DD6EAB"/>
    <w:rsid w:val="00DE293E"/>
    <w:rsid w:val="00DF1A3A"/>
    <w:rsid w:val="00DF2B8E"/>
    <w:rsid w:val="00DF61DA"/>
    <w:rsid w:val="00E01D41"/>
    <w:rsid w:val="00E0351B"/>
    <w:rsid w:val="00E03FA0"/>
    <w:rsid w:val="00E04C4C"/>
    <w:rsid w:val="00E0582C"/>
    <w:rsid w:val="00E0590D"/>
    <w:rsid w:val="00E0713E"/>
    <w:rsid w:val="00E07C93"/>
    <w:rsid w:val="00E10B74"/>
    <w:rsid w:val="00E10C1A"/>
    <w:rsid w:val="00E14335"/>
    <w:rsid w:val="00E144AE"/>
    <w:rsid w:val="00E16DE6"/>
    <w:rsid w:val="00E17F71"/>
    <w:rsid w:val="00E2122D"/>
    <w:rsid w:val="00E222B3"/>
    <w:rsid w:val="00E334D2"/>
    <w:rsid w:val="00E3432D"/>
    <w:rsid w:val="00E3579F"/>
    <w:rsid w:val="00E35A75"/>
    <w:rsid w:val="00E36470"/>
    <w:rsid w:val="00E36523"/>
    <w:rsid w:val="00E374F2"/>
    <w:rsid w:val="00E41271"/>
    <w:rsid w:val="00E43D6D"/>
    <w:rsid w:val="00E44893"/>
    <w:rsid w:val="00E44F46"/>
    <w:rsid w:val="00E451E1"/>
    <w:rsid w:val="00E458F2"/>
    <w:rsid w:val="00E45A91"/>
    <w:rsid w:val="00E52DA3"/>
    <w:rsid w:val="00E53500"/>
    <w:rsid w:val="00E54B26"/>
    <w:rsid w:val="00E55ED4"/>
    <w:rsid w:val="00E62784"/>
    <w:rsid w:val="00E63178"/>
    <w:rsid w:val="00E6332C"/>
    <w:rsid w:val="00E63F97"/>
    <w:rsid w:val="00E64B09"/>
    <w:rsid w:val="00E658C1"/>
    <w:rsid w:val="00E65B49"/>
    <w:rsid w:val="00E73D20"/>
    <w:rsid w:val="00E81DEE"/>
    <w:rsid w:val="00E821B2"/>
    <w:rsid w:val="00E8227C"/>
    <w:rsid w:val="00E86DAC"/>
    <w:rsid w:val="00E90073"/>
    <w:rsid w:val="00E9357A"/>
    <w:rsid w:val="00E9765C"/>
    <w:rsid w:val="00EA195B"/>
    <w:rsid w:val="00EA5D73"/>
    <w:rsid w:val="00EA618B"/>
    <w:rsid w:val="00EA7529"/>
    <w:rsid w:val="00EB128A"/>
    <w:rsid w:val="00EB2B09"/>
    <w:rsid w:val="00EB320C"/>
    <w:rsid w:val="00EB64DB"/>
    <w:rsid w:val="00EB6B6B"/>
    <w:rsid w:val="00EB6EB5"/>
    <w:rsid w:val="00EB74E6"/>
    <w:rsid w:val="00EC13BD"/>
    <w:rsid w:val="00EC199B"/>
    <w:rsid w:val="00EC2210"/>
    <w:rsid w:val="00EC5E99"/>
    <w:rsid w:val="00ED180F"/>
    <w:rsid w:val="00ED31B4"/>
    <w:rsid w:val="00EE2C34"/>
    <w:rsid w:val="00EE32D3"/>
    <w:rsid w:val="00EE5428"/>
    <w:rsid w:val="00EE5788"/>
    <w:rsid w:val="00EE5A43"/>
    <w:rsid w:val="00EF53E2"/>
    <w:rsid w:val="00EF5734"/>
    <w:rsid w:val="00F107DF"/>
    <w:rsid w:val="00F13A4E"/>
    <w:rsid w:val="00F16A3D"/>
    <w:rsid w:val="00F203A8"/>
    <w:rsid w:val="00F223A4"/>
    <w:rsid w:val="00F2396B"/>
    <w:rsid w:val="00F2675E"/>
    <w:rsid w:val="00F275BD"/>
    <w:rsid w:val="00F379F0"/>
    <w:rsid w:val="00F42574"/>
    <w:rsid w:val="00F438CF"/>
    <w:rsid w:val="00F43D57"/>
    <w:rsid w:val="00F508FA"/>
    <w:rsid w:val="00F52D30"/>
    <w:rsid w:val="00F545C8"/>
    <w:rsid w:val="00F60EBA"/>
    <w:rsid w:val="00F638DD"/>
    <w:rsid w:val="00F6585D"/>
    <w:rsid w:val="00F659B7"/>
    <w:rsid w:val="00F65C10"/>
    <w:rsid w:val="00F70881"/>
    <w:rsid w:val="00F75A68"/>
    <w:rsid w:val="00F75F00"/>
    <w:rsid w:val="00F811BD"/>
    <w:rsid w:val="00F86308"/>
    <w:rsid w:val="00F86E54"/>
    <w:rsid w:val="00F90E94"/>
    <w:rsid w:val="00F91D65"/>
    <w:rsid w:val="00F92D3D"/>
    <w:rsid w:val="00F961F9"/>
    <w:rsid w:val="00F97B2D"/>
    <w:rsid w:val="00FA41C4"/>
    <w:rsid w:val="00FA6DCC"/>
    <w:rsid w:val="00FB1A7C"/>
    <w:rsid w:val="00FB7BCA"/>
    <w:rsid w:val="00FB7BE2"/>
    <w:rsid w:val="00FC15E6"/>
    <w:rsid w:val="00FC1F3A"/>
    <w:rsid w:val="00FC236F"/>
    <w:rsid w:val="00FC259C"/>
    <w:rsid w:val="00FC31AA"/>
    <w:rsid w:val="00FC3F50"/>
    <w:rsid w:val="00FC6543"/>
    <w:rsid w:val="00FC6F28"/>
    <w:rsid w:val="00FD358B"/>
    <w:rsid w:val="00FD49BA"/>
    <w:rsid w:val="00FD6163"/>
    <w:rsid w:val="00FD6F4A"/>
    <w:rsid w:val="00FE0AF4"/>
    <w:rsid w:val="00FE45D4"/>
    <w:rsid w:val="00FE63CE"/>
    <w:rsid w:val="00FE77AD"/>
    <w:rsid w:val="00FF0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756"/>
    <w:rPr>
      <w:rFonts w:ascii="Arial" w:hAnsi="Arial" w:cs="Arial"/>
      <w:bCs/>
      <w:sz w:val="22"/>
      <w:szCs w:val="22"/>
      <w:lang w:val="en-IE"/>
    </w:rPr>
  </w:style>
  <w:style w:type="paragraph" w:styleId="Heading1">
    <w:name w:val="heading 1"/>
    <w:basedOn w:val="Normal"/>
    <w:next w:val="Normal"/>
    <w:qFormat/>
    <w:rsid w:val="00577CFC"/>
    <w:pPr>
      <w:keepNext/>
      <w:jc w:val="both"/>
      <w:outlineLvl w:val="0"/>
    </w:pPr>
    <w:rPr>
      <w:rFonts w:ascii="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44D1"/>
    <w:rPr>
      <w:rFonts w:ascii="Tahoma" w:hAnsi="Tahoma" w:cs="Tahoma"/>
      <w:sz w:val="16"/>
      <w:szCs w:val="16"/>
    </w:rPr>
  </w:style>
  <w:style w:type="paragraph" w:styleId="Header">
    <w:name w:val="header"/>
    <w:basedOn w:val="Normal"/>
    <w:link w:val="HeaderChar"/>
    <w:rsid w:val="007A4DED"/>
    <w:pPr>
      <w:tabs>
        <w:tab w:val="center" w:pos="4513"/>
        <w:tab w:val="right" w:pos="9026"/>
      </w:tabs>
    </w:pPr>
  </w:style>
  <w:style w:type="character" w:customStyle="1" w:styleId="HeaderChar">
    <w:name w:val="Header Char"/>
    <w:basedOn w:val="DefaultParagraphFont"/>
    <w:link w:val="Header"/>
    <w:rsid w:val="007A4DED"/>
    <w:rPr>
      <w:rFonts w:ascii="Arial" w:hAnsi="Arial" w:cs="Arial"/>
      <w:bCs/>
      <w:sz w:val="22"/>
      <w:szCs w:val="22"/>
      <w:lang w:val="en-IE" w:eastAsia="en-US"/>
    </w:rPr>
  </w:style>
  <w:style w:type="paragraph" w:styleId="Footer">
    <w:name w:val="footer"/>
    <w:basedOn w:val="Normal"/>
    <w:link w:val="FooterChar"/>
    <w:uiPriority w:val="99"/>
    <w:rsid w:val="007A4DED"/>
    <w:pPr>
      <w:tabs>
        <w:tab w:val="center" w:pos="4513"/>
        <w:tab w:val="right" w:pos="9026"/>
      </w:tabs>
    </w:pPr>
  </w:style>
  <w:style w:type="character" w:customStyle="1" w:styleId="FooterChar">
    <w:name w:val="Footer Char"/>
    <w:basedOn w:val="DefaultParagraphFont"/>
    <w:link w:val="Footer"/>
    <w:uiPriority w:val="99"/>
    <w:rsid w:val="007A4DED"/>
    <w:rPr>
      <w:rFonts w:ascii="Arial" w:hAnsi="Arial" w:cs="Arial"/>
      <w:bCs/>
      <w:sz w:val="22"/>
      <w:szCs w:val="22"/>
      <w:lang w:val="en-IE" w:eastAsia="en-US"/>
    </w:rPr>
  </w:style>
  <w:style w:type="paragraph" w:styleId="PlainText">
    <w:name w:val="Plain Text"/>
    <w:basedOn w:val="Normal"/>
    <w:link w:val="PlainTextChar"/>
    <w:uiPriority w:val="99"/>
    <w:unhideWhenUsed/>
    <w:rsid w:val="00C73394"/>
    <w:rPr>
      <w:rFonts w:ascii="Calibri" w:eastAsia="Calibri" w:hAnsi="Calibri" w:cs="Times New Roman"/>
      <w:bCs w:val="0"/>
      <w:szCs w:val="20"/>
      <w:lang w:val="en-GB"/>
    </w:rPr>
  </w:style>
  <w:style w:type="character" w:customStyle="1" w:styleId="PlainTextChar">
    <w:name w:val="Plain Text Char"/>
    <w:basedOn w:val="DefaultParagraphFont"/>
    <w:link w:val="PlainText"/>
    <w:uiPriority w:val="99"/>
    <w:rsid w:val="00C73394"/>
    <w:rPr>
      <w:rFonts w:ascii="Calibri" w:eastAsia="Calibri" w:hAnsi="Calibri" w:cs="Times New Roman"/>
      <w:sz w:val="22"/>
      <w:lang w:eastAsia="en-US"/>
    </w:rPr>
  </w:style>
  <w:style w:type="paragraph" w:styleId="ListParagraph">
    <w:name w:val="List Paragraph"/>
    <w:basedOn w:val="Normal"/>
    <w:uiPriority w:val="34"/>
    <w:qFormat/>
    <w:rsid w:val="00D858D4"/>
    <w:pPr>
      <w:ind w:left="720"/>
      <w:contextualSpacing/>
    </w:pPr>
    <w:rPr>
      <w:rFonts w:ascii="Times New Roman" w:hAnsi="Times New Roman" w:cs="Times New Roman"/>
      <w:bCs w:val="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412968994">
      <w:bodyDiv w:val="1"/>
      <w:marLeft w:val="0"/>
      <w:marRight w:val="0"/>
      <w:marTop w:val="0"/>
      <w:marBottom w:val="0"/>
      <w:divBdr>
        <w:top w:val="none" w:sz="0" w:space="0" w:color="auto"/>
        <w:left w:val="none" w:sz="0" w:space="0" w:color="auto"/>
        <w:bottom w:val="none" w:sz="0" w:space="0" w:color="auto"/>
        <w:right w:val="none" w:sz="0" w:space="0" w:color="auto"/>
      </w:divBdr>
    </w:div>
    <w:div w:id="1520587489">
      <w:bodyDiv w:val="1"/>
      <w:marLeft w:val="0"/>
      <w:marRight w:val="0"/>
      <w:marTop w:val="0"/>
      <w:marBottom w:val="0"/>
      <w:divBdr>
        <w:top w:val="none" w:sz="0" w:space="0" w:color="auto"/>
        <w:left w:val="none" w:sz="0" w:space="0" w:color="auto"/>
        <w:bottom w:val="none" w:sz="0" w:space="0" w:color="auto"/>
        <w:right w:val="none" w:sz="0" w:space="0" w:color="auto"/>
      </w:divBdr>
    </w:div>
    <w:div w:id="1779913479">
      <w:bodyDiv w:val="1"/>
      <w:marLeft w:val="0"/>
      <w:marRight w:val="0"/>
      <w:marTop w:val="0"/>
      <w:marBottom w:val="0"/>
      <w:divBdr>
        <w:top w:val="none" w:sz="0" w:space="0" w:color="auto"/>
        <w:left w:val="none" w:sz="0" w:space="0" w:color="auto"/>
        <w:bottom w:val="none" w:sz="0" w:space="0" w:color="auto"/>
        <w:right w:val="none" w:sz="0" w:space="0" w:color="auto"/>
      </w:divBdr>
    </w:div>
    <w:div w:id="1846283040">
      <w:bodyDiv w:val="1"/>
      <w:marLeft w:val="0"/>
      <w:marRight w:val="0"/>
      <w:marTop w:val="0"/>
      <w:marBottom w:val="0"/>
      <w:divBdr>
        <w:top w:val="none" w:sz="0" w:space="0" w:color="auto"/>
        <w:left w:val="none" w:sz="0" w:space="0" w:color="auto"/>
        <w:bottom w:val="none" w:sz="0" w:space="0" w:color="auto"/>
        <w:right w:val="none" w:sz="0" w:space="0" w:color="auto"/>
      </w:divBdr>
      <w:divsChild>
        <w:div w:id="2105766002">
          <w:marLeft w:val="1382"/>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27BD-4C8B-40F4-9620-B2C71D35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Project Overview</vt:lpstr>
    </vt:vector>
  </TitlesOfParts>
  <Company>Kingston University</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dc:title>
  <dc:subject/>
  <dc:creator>KU33510</dc:creator>
  <cp:keywords/>
  <cp:lastModifiedBy>Kingston Business School</cp:lastModifiedBy>
  <cp:revision>5</cp:revision>
  <cp:lastPrinted>2008-10-30T09:52:00Z</cp:lastPrinted>
  <dcterms:created xsi:type="dcterms:W3CDTF">2010-07-22T07:37:00Z</dcterms:created>
  <dcterms:modified xsi:type="dcterms:W3CDTF">2010-07-23T08:20:00Z</dcterms:modified>
</cp:coreProperties>
</file>