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5A" w:rsidRDefault="00956C5A" w:rsidP="00453033">
      <w:pPr>
        <w:pStyle w:val="Heading1"/>
        <w:jc w:val="center"/>
        <w:rPr>
          <w:lang w:val="en-US" w:eastAsia="en-US"/>
        </w:rPr>
      </w:pPr>
      <w:r>
        <w:rPr>
          <w:lang w:val="en-US" w:eastAsia="en-US"/>
        </w:rPr>
        <w:t>Common Interview Guide – EAC Clerks</w:t>
      </w:r>
    </w:p>
    <w:p w:rsidR="00956C5A" w:rsidRDefault="00956C5A" w:rsidP="00453033">
      <w:pPr>
        <w:pStyle w:val="Heading2"/>
        <w:jc w:val="center"/>
        <w:rPr>
          <w:lang w:val="en-US" w:eastAsia="en-US"/>
        </w:rPr>
      </w:pPr>
      <w:r>
        <w:rPr>
          <w:lang w:val="en-US" w:eastAsia="en-US"/>
        </w:rPr>
        <w:t>Draft</w:t>
      </w:r>
    </w:p>
    <w:p w:rsidR="00956C5A" w:rsidRDefault="00956C5A" w:rsidP="004D1522">
      <w:pPr>
        <w:rPr>
          <w:i/>
          <w:lang w:val="en-US" w:eastAsia="en-US"/>
        </w:rPr>
      </w:pPr>
      <w:r>
        <w:rPr>
          <w:i/>
          <w:lang w:val="en-US" w:eastAsia="en-US"/>
        </w:rPr>
        <w:t>The interview guide now comprises a large number of questions – which is why I split the cases off. You may only be able to ask part of these questions in an interview, so please consider beforehand whether that interview is ideal for general questions, one or more case studies etc. and what kind of information we still need/have already obtained. As we still need answers to all of these questions for each of our chambers, it may be worth considering follow-up interviews with certain key interviewees (EAC MPs and clerks).</w:t>
      </w:r>
    </w:p>
    <w:p w:rsidR="00956C5A" w:rsidRDefault="00956C5A" w:rsidP="0069651E">
      <w:pPr>
        <w:rPr>
          <w:i/>
          <w:lang w:val="en-US" w:eastAsia="en-US"/>
        </w:rPr>
      </w:pPr>
      <w:r w:rsidRPr="00006CCF">
        <w:rPr>
          <w:b/>
          <w:i/>
          <w:lang w:val="en-US" w:eastAsia="en-US"/>
        </w:rPr>
        <w:t xml:space="preserve">Please note that for </w:t>
      </w:r>
      <w:smartTag w:uri="urn:schemas-microsoft-com:office:smarttags" w:element="City">
        <w:r w:rsidRPr="00006CCF">
          <w:rPr>
            <w:b/>
            <w:i/>
            <w:lang w:val="en-US" w:eastAsia="en-US"/>
          </w:rPr>
          <w:t>Paris</w:t>
        </w:r>
      </w:smartTag>
      <w:r w:rsidRPr="00006CCF">
        <w:rPr>
          <w:b/>
          <w:i/>
          <w:lang w:val="en-US" w:eastAsia="en-US"/>
        </w:rPr>
        <w:t xml:space="preserve"> the cases are important, but for </w:t>
      </w:r>
      <w:smartTag w:uri="urn:schemas-microsoft-com:office:smarttags" w:element="City">
        <w:smartTag w:uri="urn:schemas-microsoft-com:office:smarttags" w:element="place">
          <w:r w:rsidRPr="00006CCF">
            <w:rPr>
              <w:b/>
              <w:i/>
              <w:lang w:val="en-US" w:eastAsia="en-US"/>
            </w:rPr>
            <w:t>Maastricht</w:t>
          </w:r>
        </w:smartTag>
      </w:smartTag>
      <w:r w:rsidRPr="00006CCF">
        <w:rPr>
          <w:b/>
          <w:i/>
          <w:lang w:val="en-US" w:eastAsia="en-US"/>
        </w:rPr>
        <w:t xml:space="preserve"> the general questions on administrators are extremely important as well, as they are about reforms in the administration of EU affairs</w:t>
      </w:r>
      <w:r>
        <w:rPr>
          <w:i/>
          <w:lang w:val="en-US" w:eastAsia="en-US"/>
        </w:rPr>
        <w:t>.</w:t>
      </w:r>
    </w:p>
    <w:p w:rsidR="00956C5A" w:rsidRPr="0069651E" w:rsidRDefault="00956C5A" w:rsidP="0069651E">
      <w:pPr>
        <w:rPr>
          <w:i/>
          <w:lang w:val="en-US" w:eastAsia="en-US"/>
        </w:rPr>
      </w:pPr>
      <w:r w:rsidRPr="00461209">
        <w:rPr>
          <w:i/>
          <w:lang w:val="en-US" w:eastAsia="en-US"/>
        </w:rPr>
        <w:t xml:space="preserve"> </w:t>
      </w:r>
      <w:r w:rsidRPr="00461209">
        <w:rPr>
          <w:i/>
          <w:lang w:val="en-US" w:eastAsia="en-US"/>
        </w:rPr>
        <w:sym w:font="Wingdings" w:char="F0E0"/>
      </w:r>
      <w:r w:rsidRPr="00461209">
        <w:rPr>
          <w:i/>
          <w:lang w:val="en-US" w:eastAsia="en-US"/>
        </w:rPr>
        <w:t xml:space="preserve"> Think of asking for concrete examples when appropriate, clarify the quotation rule</w:t>
      </w:r>
    </w:p>
    <w:p w:rsidR="00956C5A" w:rsidRDefault="00956C5A" w:rsidP="0069651E">
      <w:pPr>
        <w:pStyle w:val="ListParagraph"/>
        <w:spacing w:line="276" w:lineRule="auto"/>
        <w:jc w:val="both"/>
      </w:pPr>
    </w:p>
    <w:p w:rsidR="00956C5A" w:rsidRPr="0069651E" w:rsidRDefault="00956C5A" w:rsidP="004D1522">
      <w:pPr>
        <w:rPr>
          <w:i/>
          <w:lang w:eastAsia="en-US"/>
        </w:rPr>
      </w:pPr>
    </w:p>
    <w:p w:rsidR="00956C5A" w:rsidRDefault="00956C5A" w:rsidP="004D1522">
      <w:pPr>
        <w:rPr>
          <w:b/>
          <w:u w:val="single"/>
          <w:lang w:val="en-US" w:eastAsia="en-US"/>
        </w:rPr>
      </w:pPr>
    </w:p>
    <w:p w:rsidR="00956C5A" w:rsidRDefault="00956C5A" w:rsidP="004D1522">
      <w:pPr>
        <w:pStyle w:val="ListParagraph"/>
        <w:spacing w:line="276" w:lineRule="auto"/>
        <w:ind w:left="0"/>
        <w:jc w:val="both"/>
        <w:rPr>
          <w:b/>
          <w:u w:val="single"/>
          <w:lang w:val="en-US" w:eastAsia="en-US"/>
        </w:rPr>
      </w:pPr>
      <w:r>
        <w:rPr>
          <w:b/>
          <w:u w:val="single"/>
          <w:lang w:val="en-US" w:eastAsia="en-US"/>
        </w:rPr>
        <w:t>Introduction</w:t>
      </w:r>
    </w:p>
    <w:p w:rsidR="00956C5A" w:rsidRDefault="00956C5A" w:rsidP="004D1522">
      <w:pPr>
        <w:pStyle w:val="ListParagraph"/>
        <w:numPr>
          <w:ilvl w:val="0"/>
          <w:numId w:val="10"/>
        </w:numPr>
        <w:spacing w:line="276" w:lineRule="auto"/>
        <w:jc w:val="both"/>
        <w:rPr>
          <w:lang w:val="en-US" w:eastAsia="en-US"/>
        </w:rPr>
      </w:pPr>
      <w:r>
        <w:rPr>
          <w:lang w:val="en-US" w:eastAsia="en-US"/>
        </w:rPr>
        <w:t xml:space="preserve">Suggestion: Introduce OPAL, mention the four strands of research and the policy case studies. </w:t>
      </w:r>
    </w:p>
    <w:p w:rsidR="00956C5A" w:rsidRPr="000B6AD9" w:rsidRDefault="00956C5A" w:rsidP="004D1522">
      <w:pPr>
        <w:pStyle w:val="ListParagraph"/>
        <w:numPr>
          <w:ilvl w:val="0"/>
          <w:numId w:val="10"/>
        </w:numPr>
        <w:spacing w:line="276" w:lineRule="auto"/>
        <w:jc w:val="both"/>
        <w:rPr>
          <w:lang w:val="en-US" w:eastAsia="en-US"/>
        </w:rPr>
      </w:pPr>
      <w:r>
        <w:rPr>
          <w:lang w:val="en-US" w:eastAsia="en-US"/>
        </w:rPr>
        <w:t>Establish at this point if interviewee can provide information on one or more of our cases.</w:t>
      </w:r>
    </w:p>
    <w:p w:rsidR="00956C5A" w:rsidRDefault="00956C5A" w:rsidP="00453033">
      <w:pPr>
        <w:rPr>
          <w:lang w:val="en-US" w:eastAsia="en-US"/>
        </w:rPr>
      </w:pPr>
    </w:p>
    <w:p w:rsidR="00956C5A" w:rsidRPr="00453033" w:rsidRDefault="00956C5A" w:rsidP="00453033">
      <w:pPr>
        <w:pStyle w:val="ListParagraph"/>
        <w:spacing w:line="276" w:lineRule="auto"/>
        <w:ind w:left="0"/>
        <w:jc w:val="both"/>
        <w:rPr>
          <w:b/>
          <w:u w:val="single"/>
        </w:rPr>
      </w:pPr>
      <w:r>
        <w:rPr>
          <w:b/>
          <w:u w:val="single"/>
        </w:rPr>
        <w:t>Role of Administration:</w:t>
      </w:r>
    </w:p>
    <w:p w:rsidR="00956C5A" w:rsidRPr="00BE0E01" w:rsidRDefault="00956C5A" w:rsidP="00453033">
      <w:pPr>
        <w:numPr>
          <w:ilvl w:val="0"/>
          <w:numId w:val="1"/>
        </w:numPr>
        <w:rPr>
          <w:color w:val="000000"/>
        </w:rPr>
      </w:pPr>
      <w:r w:rsidRPr="00BE0E01">
        <w:rPr>
          <w:color w:val="000000"/>
        </w:rPr>
        <w:t xml:space="preserve">Have there been reforms within the administration of your parliament </w:t>
      </w:r>
      <w:r>
        <w:rPr>
          <w:color w:val="000000"/>
        </w:rPr>
        <w:t>with regard</w:t>
      </w:r>
      <w:r w:rsidRPr="00BE0E01">
        <w:rPr>
          <w:color w:val="000000"/>
        </w:rPr>
        <w:t xml:space="preserve"> to EU affairs after the Lisbon Treaty (or even in anticipation thereof?) </w:t>
      </w:r>
    </w:p>
    <w:p w:rsidR="00956C5A" w:rsidRPr="00BE0E01" w:rsidRDefault="00956C5A" w:rsidP="00453033">
      <w:pPr>
        <w:numPr>
          <w:ilvl w:val="1"/>
          <w:numId w:val="1"/>
        </w:numPr>
        <w:rPr>
          <w:color w:val="000000"/>
        </w:rPr>
      </w:pPr>
      <w:r w:rsidRPr="00BE0E01">
        <w:rPr>
          <w:color w:val="000000"/>
        </w:rPr>
        <w:t>Have the number of staff increased?</w:t>
      </w:r>
    </w:p>
    <w:p w:rsidR="00956C5A" w:rsidRPr="00BE0E01" w:rsidRDefault="00956C5A" w:rsidP="00453033">
      <w:pPr>
        <w:numPr>
          <w:ilvl w:val="1"/>
          <w:numId w:val="1"/>
        </w:numPr>
        <w:rPr>
          <w:color w:val="000000"/>
        </w:rPr>
      </w:pPr>
      <w:r w:rsidRPr="00BE0E01">
        <w:rPr>
          <w:color w:val="000000"/>
        </w:rPr>
        <w:t xml:space="preserve">Have new units been created? Which old ones have been strengthened in EU affairs? </w:t>
      </w:r>
    </w:p>
    <w:p w:rsidR="00956C5A" w:rsidRDefault="00956C5A" w:rsidP="00453033">
      <w:pPr>
        <w:numPr>
          <w:ilvl w:val="1"/>
          <w:numId w:val="1"/>
        </w:numPr>
        <w:rPr>
          <w:color w:val="000000"/>
        </w:rPr>
      </w:pPr>
      <w:r w:rsidRPr="00BE0E01">
        <w:rPr>
          <w:color w:val="000000"/>
        </w:rPr>
        <w:t>Has the administration gained new roles and responsibilities?</w:t>
      </w:r>
    </w:p>
    <w:p w:rsidR="00956C5A" w:rsidRPr="00BE0E01" w:rsidRDefault="00956C5A" w:rsidP="00453033">
      <w:pPr>
        <w:numPr>
          <w:ilvl w:val="0"/>
          <w:numId w:val="1"/>
        </w:numPr>
        <w:rPr>
          <w:color w:val="000000"/>
        </w:rPr>
      </w:pPr>
      <w:r w:rsidRPr="00BE0E01">
        <w:rPr>
          <w:color w:val="000000"/>
        </w:rPr>
        <w:t>What is your background in EU affairs and did you receive any training in EU affairs?</w:t>
      </w:r>
    </w:p>
    <w:p w:rsidR="00956C5A" w:rsidRPr="00BE0E01" w:rsidRDefault="00956C5A" w:rsidP="00453033">
      <w:pPr>
        <w:numPr>
          <w:ilvl w:val="0"/>
          <w:numId w:val="1"/>
        </w:numPr>
        <w:rPr>
          <w:color w:val="000000"/>
        </w:rPr>
      </w:pPr>
      <w:r w:rsidRPr="00BE0E01">
        <w:rPr>
          <w:color w:val="000000"/>
        </w:rPr>
        <w:t>What is the role of the parliamentary administration (clerks of EAC and specialised committees and the general administration) in the scrutiny of EU documents? (please ask this question for both legislative and non-legislative policies)</w:t>
      </w:r>
    </w:p>
    <w:p w:rsidR="00956C5A" w:rsidRPr="00BE0E01" w:rsidRDefault="00956C5A" w:rsidP="00453033">
      <w:pPr>
        <w:numPr>
          <w:ilvl w:val="0"/>
          <w:numId w:val="1"/>
        </w:numPr>
        <w:rPr>
          <w:color w:val="000000"/>
        </w:rPr>
      </w:pPr>
      <w:r>
        <w:rPr>
          <w:color w:val="000000"/>
        </w:rPr>
        <w:t>In how far and in what ways do you assist MPs in the scrutiny of</w:t>
      </w:r>
      <w:r w:rsidRPr="00BE0E01">
        <w:rPr>
          <w:color w:val="000000"/>
        </w:rPr>
        <w:t xml:space="preserve"> EU affairs (</w:t>
      </w:r>
      <w:r>
        <w:rPr>
          <w:color w:val="000000"/>
        </w:rPr>
        <w:t>including the mandating of the government prior to Council of Ministers meetings or the scrutiny of the government’s report after meetings of the Council of Ministers</w:t>
      </w:r>
      <w:r w:rsidRPr="00BE0E01">
        <w:rPr>
          <w:color w:val="000000"/>
        </w:rPr>
        <w:t>)?</w:t>
      </w:r>
    </w:p>
    <w:p w:rsidR="00956C5A" w:rsidRPr="00BE0E01" w:rsidRDefault="00956C5A" w:rsidP="00453033">
      <w:pPr>
        <w:numPr>
          <w:ilvl w:val="1"/>
          <w:numId w:val="1"/>
        </w:numPr>
        <w:rPr>
          <w:color w:val="000000"/>
        </w:rPr>
      </w:pPr>
      <w:r w:rsidRPr="00BE0E01">
        <w:rPr>
          <w:color w:val="000000"/>
        </w:rPr>
        <w:t xml:space="preserve">How much time do </w:t>
      </w:r>
      <w:r>
        <w:rPr>
          <w:color w:val="000000"/>
        </w:rPr>
        <w:t>you</w:t>
      </w:r>
      <w:r w:rsidRPr="00BE0E01">
        <w:rPr>
          <w:color w:val="000000"/>
        </w:rPr>
        <w:t xml:space="preserve"> spend on </w:t>
      </w:r>
      <w:r>
        <w:rPr>
          <w:color w:val="000000"/>
        </w:rPr>
        <w:t>controlling</w:t>
      </w:r>
      <w:r w:rsidRPr="00BE0E01">
        <w:rPr>
          <w:color w:val="000000"/>
        </w:rPr>
        <w:t xml:space="preserve"> the government </w:t>
      </w:r>
      <w:r>
        <w:rPr>
          <w:color w:val="000000"/>
        </w:rPr>
        <w:t xml:space="preserve">in EU affairs </w:t>
      </w:r>
      <w:r w:rsidRPr="00BE0E01">
        <w:rPr>
          <w:color w:val="000000"/>
        </w:rPr>
        <w:t>compared to the scrutiny of EU documents?</w:t>
      </w:r>
    </w:p>
    <w:p w:rsidR="00956C5A" w:rsidRDefault="00956C5A" w:rsidP="005E4DBC">
      <w:pPr>
        <w:numPr>
          <w:ilvl w:val="0"/>
          <w:numId w:val="1"/>
        </w:numPr>
        <w:rPr>
          <w:color w:val="000000"/>
        </w:rPr>
      </w:pPr>
      <w:r w:rsidRPr="00BE0E01">
        <w:rPr>
          <w:color w:val="000000"/>
        </w:rPr>
        <w:t xml:space="preserve">To what extent do political parties or individual MPs provide guidance and oversight regarding </w:t>
      </w:r>
      <w:r>
        <w:rPr>
          <w:color w:val="000000"/>
        </w:rPr>
        <w:t>the work of administrators</w:t>
      </w:r>
      <w:r w:rsidRPr="00BE0E01">
        <w:rPr>
          <w:color w:val="000000"/>
        </w:rPr>
        <w:t xml:space="preserve"> on EU affairs?</w:t>
      </w:r>
    </w:p>
    <w:p w:rsidR="00956C5A" w:rsidRDefault="00956C5A" w:rsidP="005E4DBC">
      <w:pPr>
        <w:numPr>
          <w:ilvl w:val="1"/>
          <w:numId w:val="1"/>
        </w:numPr>
        <w:rPr>
          <w:color w:val="000000"/>
        </w:rPr>
      </w:pPr>
      <w:r>
        <w:rPr>
          <w:color w:val="000000"/>
        </w:rPr>
        <w:t>To what extent is the administrative structure of the parliament hierarchical? To what extent is the work of administrators controlled by other administrators? By whom?</w:t>
      </w:r>
    </w:p>
    <w:p w:rsidR="00956C5A" w:rsidRDefault="00956C5A" w:rsidP="000923FC">
      <w:pPr>
        <w:ind w:left="1080"/>
        <w:rPr>
          <w:color w:val="000000"/>
        </w:rPr>
      </w:pPr>
    </w:p>
    <w:p w:rsidR="00956C5A" w:rsidRDefault="00956C5A" w:rsidP="005D2C6C">
      <w:pPr>
        <w:rPr>
          <w:color w:val="000000"/>
        </w:rPr>
      </w:pPr>
    </w:p>
    <w:p w:rsidR="00956C5A" w:rsidRPr="00C512C4" w:rsidRDefault="00956C5A" w:rsidP="005D2C6C">
      <w:pPr>
        <w:rPr>
          <w:b/>
          <w:color w:val="000000"/>
          <w:u w:val="single"/>
        </w:rPr>
      </w:pPr>
      <w:r>
        <w:rPr>
          <w:b/>
          <w:color w:val="000000"/>
          <w:u w:val="single"/>
        </w:rPr>
        <w:t>Interaction with the National Executive</w:t>
      </w:r>
    </w:p>
    <w:p w:rsidR="00956C5A" w:rsidRPr="00AF0150" w:rsidRDefault="00956C5A" w:rsidP="005D2C6C">
      <w:pPr>
        <w:numPr>
          <w:ilvl w:val="0"/>
          <w:numId w:val="1"/>
        </w:numPr>
      </w:pPr>
      <w:r w:rsidRPr="00AF0150">
        <w:t>Which role does parliament play towards the government on EU issues?</w:t>
      </w:r>
    </w:p>
    <w:p w:rsidR="00956C5A" w:rsidRPr="00AF0150" w:rsidRDefault="00956C5A" w:rsidP="005D2C6C">
      <w:pPr>
        <w:numPr>
          <w:ilvl w:val="1"/>
          <w:numId w:val="1"/>
        </w:numPr>
      </w:pPr>
      <w:r w:rsidRPr="00AF0150">
        <w:t>Does it try control it? to influence it? to support it during EU bargains? Why does it act in this way?</w:t>
      </w:r>
    </w:p>
    <w:p w:rsidR="00956C5A" w:rsidRPr="00AF0150" w:rsidRDefault="00956C5A" w:rsidP="005D2C6C">
      <w:pPr>
        <w:numPr>
          <w:ilvl w:val="0"/>
          <w:numId w:val="1"/>
        </w:numPr>
      </w:pPr>
      <w:r w:rsidRPr="00AF0150">
        <w:t>Concretely, which contacts does the parliament have with the government on EU issues?</w:t>
      </w:r>
    </w:p>
    <w:p w:rsidR="00956C5A" w:rsidRPr="00AF0150" w:rsidRDefault="00956C5A" w:rsidP="005D2C6C">
      <w:pPr>
        <w:numPr>
          <w:ilvl w:val="1"/>
          <w:numId w:val="1"/>
        </w:numPr>
      </w:pPr>
      <w:r w:rsidRPr="00AF0150">
        <w:t xml:space="preserve">Are contacts rather formal or informal? Regular or ad-hoc? Why? </w:t>
      </w:r>
    </w:p>
    <w:p w:rsidR="00956C5A" w:rsidRPr="00AF0150" w:rsidRDefault="00956C5A" w:rsidP="005D2C6C">
      <w:pPr>
        <w:numPr>
          <w:ilvl w:val="1"/>
          <w:numId w:val="1"/>
        </w:numPr>
      </w:pPr>
      <w:r w:rsidRPr="00AF0150">
        <w:t>At which point during EU decision-making processes do they take place? Why at this specific point?</w:t>
      </w:r>
    </w:p>
    <w:p w:rsidR="00956C5A" w:rsidRPr="00AF0150" w:rsidRDefault="00956C5A" w:rsidP="00E20D0F">
      <w:pPr>
        <w:numPr>
          <w:ilvl w:val="0"/>
          <w:numId w:val="1"/>
        </w:numPr>
        <w:rPr>
          <w:color w:val="000000"/>
        </w:rPr>
      </w:pPr>
      <w:r w:rsidRPr="00AF0150">
        <w:t xml:space="preserve">Generally speaking, how and why do differences of opinion between parliament and government or between parliamentary groups affect your work? </w:t>
      </w:r>
    </w:p>
    <w:p w:rsidR="00956C5A" w:rsidRPr="00AF0150" w:rsidRDefault="00956C5A" w:rsidP="005D2C6C">
      <w:pPr>
        <w:numPr>
          <w:ilvl w:val="0"/>
          <w:numId w:val="1"/>
        </w:numPr>
      </w:pPr>
      <w:r w:rsidRPr="00AF0150">
        <w:t>Generally speaking, would you say that opposition parties act differently regarding the government on EU issues than in purely domestic decision-making processes? (If needed: do they tend to be more supportive?) If, yes, what is the reason?</w:t>
      </w:r>
    </w:p>
    <w:p w:rsidR="00956C5A" w:rsidRPr="00AF0150" w:rsidRDefault="00956C5A" w:rsidP="005D2C6C">
      <w:pPr>
        <w:numPr>
          <w:ilvl w:val="0"/>
          <w:numId w:val="1"/>
        </w:numPr>
      </w:pPr>
      <w:r w:rsidRPr="00AF0150">
        <w:t xml:space="preserve">Do you feel that the implementation of the treaty of </w:t>
      </w:r>
      <w:smartTag w:uri="urn:schemas-microsoft-com:office:smarttags" w:element="City">
        <w:smartTag w:uri="urn:schemas-microsoft-com:office:smarttags" w:element="place">
          <w:r w:rsidRPr="00AF0150">
            <w:t>Lisbon</w:t>
          </w:r>
        </w:smartTag>
      </w:smartTag>
      <w:r w:rsidRPr="00AF0150">
        <w:t xml:space="preserve"> has changed the relationship of your parliament with the government on EU issues? In which way and what is the reason?</w:t>
      </w:r>
    </w:p>
    <w:p w:rsidR="00956C5A" w:rsidRDefault="00956C5A" w:rsidP="005D2C6C">
      <w:pPr>
        <w:rPr>
          <w:color w:val="000000"/>
        </w:rPr>
      </w:pPr>
    </w:p>
    <w:p w:rsidR="00956C5A" w:rsidRDefault="00956C5A" w:rsidP="008C72EB">
      <w:pPr>
        <w:rPr>
          <w:color w:val="000000"/>
        </w:rPr>
      </w:pPr>
    </w:p>
    <w:p w:rsidR="00956C5A" w:rsidRPr="008C72EB" w:rsidRDefault="00956C5A" w:rsidP="008C72EB">
      <w:pPr>
        <w:rPr>
          <w:b/>
          <w:color w:val="000000"/>
          <w:u w:val="single"/>
        </w:rPr>
      </w:pPr>
      <w:r>
        <w:rPr>
          <w:b/>
          <w:color w:val="000000"/>
          <w:u w:val="single"/>
        </w:rPr>
        <w:t>Cooperation with NPs/EU institutions</w:t>
      </w:r>
    </w:p>
    <w:p w:rsidR="00956C5A" w:rsidRPr="000A031E" w:rsidRDefault="00956C5A" w:rsidP="007E0BD1">
      <w:pPr>
        <w:numPr>
          <w:ilvl w:val="0"/>
          <w:numId w:val="1"/>
        </w:numPr>
        <w:rPr>
          <w:color w:val="000000"/>
        </w:rPr>
      </w:pPr>
      <w:r>
        <w:rPr>
          <w:color w:val="000000"/>
        </w:rPr>
        <w:t xml:space="preserve">To what extent you </w:t>
      </w:r>
      <w:r w:rsidRPr="00A95061">
        <w:rPr>
          <w:color w:val="000000"/>
          <w:u w:val="single"/>
        </w:rPr>
        <w:t>interact</w:t>
      </w:r>
      <w:r>
        <w:rPr>
          <w:color w:val="000000"/>
        </w:rPr>
        <w:t xml:space="preserve"> with the </w:t>
      </w:r>
      <w:r>
        <w:t>European Commission/ European Parliament/other national parliaments?</w:t>
      </w:r>
    </w:p>
    <w:p w:rsidR="00956C5A" w:rsidRPr="000A031E" w:rsidRDefault="00956C5A" w:rsidP="007E0BD1">
      <w:pPr>
        <w:numPr>
          <w:ilvl w:val="1"/>
          <w:numId w:val="1"/>
        </w:numPr>
        <w:rPr>
          <w:color w:val="000000"/>
        </w:rPr>
      </w:pPr>
      <w:r>
        <w:t xml:space="preserve">Provide </w:t>
      </w:r>
      <w:r w:rsidRPr="00A95061">
        <w:rPr>
          <w:u w:val="single"/>
        </w:rPr>
        <w:t>examples</w:t>
      </w:r>
      <w:r>
        <w:t xml:space="preserve"> [or refer to our case studies, see below]</w:t>
      </w:r>
    </w:p>
    <w:p w:rsidR="00956C5A" w:rsidRPr="00767C4C" w:rsidRDefault="00956C5A" w:rsidP="007E0BD1">
      <w:pPr>
        <w:numPr>
          <w:ilvl w:val="1"/>
          <w:numId w:val="1"/>
        </w:numPr>
        <w:rPr>
          <w:color w:val="000000"/>
        </w:rPr>
      </w:pPr>
      <w:r w:rsidRPr="00A95061">
        <w:rPr>
          <w:u w:val="single"/>
        </w:rPr>
        <w:t>How</w:t>
      </w:r>
      <w:r>
        <w:t xml:space="preserve"> do you interact (face-to-face, email, telephone, etc.)?</w:t>
      </w:r>
    </w:p>
    <w:p w:rsidR="00956C5A" w:rsidRPr="000A031E" w:rsidRDefault="00956C5A" w:rsidP="007E0BD1">
      <w:pPr>
        <w:numPr>
          <w:ilvl w:val="1"/>
          <w:numId w:val="1"/>
        </w:numPr>
        <w:rPr>
          <w:color w:val="000000"/>
        </w:rPr>
      </w:pPr>
      <w:r>
        <w:rPr>
          <w:u w:val="single"/>
        </w:rPr>
        <w:t>At what point in time/what stage of legislation?</w:t>
      </w:r>
    </w:p>
    <w:p w:rsidR="00956C5A" w:rsidRDefault="00956C5A" w:rsidP="007E0BD1">
      <w:pPr>
        <w:numPr>
          <w:ilvl w:val="1"/>
          <w:numId w:val="1"/>
        </w:numPr>
        <w:rPr>
          <w:color w:val="000000"/>
        </w:rPr>
      </w:pPr>
      <w:r w:rsidRPr="00A95061">
        <w:rPr>
          <w:color w:val="000000"/>
          <w:u w:val="single"/>
        </w:rPr>
        <w:t>With whom</w:t>
      </w:r>
      <w:r>
        <w:rPr>
          <w:color w:val="000000"/>
        </w:rPr>
        <w:t xml:space="preserve"> (COSAC, national connections in EP and Commission etc.)?</w:t>
      </w:r>
    </w:p>
    <w:p w:rsidR="00956C5A" w:rsidRDefault="00956C5A" w:rsidP="007E0BD1">
      <w:pPr>
        <w:numPr>
          <w:ilvl w:val="1"/>
          <w:numId w:val="1"/>
        </w:numPr>
        <w:rPr>
          <w:color w:val="000000"/>
        </w:rPr>
      </w:pPr>
      <w:r w:rsidRPr="00A95061">
        <w:rPr>
          <w:color w:val="000000"/>
          <w:u w:val="single"/>
        </w:rPr>
        <w:t>How often</w:t>
      </w:r>
      <w:r>
        <w:rPr>
          <w:color w:val="000000"/>
        </w:rPr>
        <w:t>/ how established or ad hoc? How does the network look like?</w:t>
      </w:r>
    </w:p>
    <w:p w:rsidR="00956C5A" w:rsidRPr="00A95061" w:rsidRDefault="00956C5A" w:rsidP="007E0BD1">
      <w:pPr>
        <w:numPr>
          <w:ilvl w:val="1"/>
          <w:numId w:val="1"/>
        </w:numPr>
        <w:rPr>
          <w:color w:val="000000"/>
        </w:rPr>
      </w:pPr>
      <w:r>
        <w:rPr>
          <w:color w:val="000000"/>
          <w:u w:val="single"/>
        </w:rPr>
        <w:t>For what purpose?</w:t>
      </w:r>
    </w:p>
    <w:p w:rsidR="00956C5A" w:rsidRDefault="00956C5A" w:rsidP="007E0BD1">
      <w:pPr>
        <w:numPr>
          <w:ilvl w:val="1"/>
          <w:numId w:val="1"/>
        </w:numPr>
        <w:rPr>
          <w:color w:val="000000"/>
        </w:rPr>
      </w:pPr>
      <w:r>
        <w:rPr>
          <w:color w:val="000000"/>
        </w:rPr>
        <w:t xml:space="preserve">Has there been any </w:t>
      </w:r>
      <w:r w:rsidRPr="00A95061">
        <w:rPr>
          <w:color w:val="000000"/>
          <w:u w:val="single"/>
        </w:rPr>
        <w:t>change</w:t>
      </w:r>
      <w:r>
        <w:rPr>
          <w:color w:val="000000"/>
        </w:rPr>
        <w:t xml:space="preserve"> with the Lisbon Treaty?</w:t>
      </w:r>
    </w:p>
    <w:p w:rsidR="00956C5A" w:rsidRPr="007E617B" w:rsidRDefault="00956C5A" w:rsidP="007E0BD1">
      <w:pPr>
        <w:numPr>
          <w:ilvl w:val="0"/>
          <w:numId w:val="1"/>
        </w:numPr>
        <w:rPr>
          <w:color w:val="000000"/>
        </w:rPr>
      </w:pPr>
      <w:r>
        <w:rPr>
          <w:color w:val="000000"/>
        </w:rPr>
        <w:t xml:space="preserve">For </w:t>
      </w:r>
      <w:r w:rsidRPr="007E0BD1">
        <w:rPr>
          <w:b/>
          <w:color w:val="000000"/>
          <w:u w:val="single"/>
        </w:rPr>
        <w:t>bicameral parliaments</w:t>
      </w:r>
      <w:r>
        <w:rPr>
          <w:color w:val="000000"/>
        </w:rPr>
        <w:t xml:space="preserve"> only: To what extent do you interact with the other chamber? (similar as above – on which level etc.)</w:t>
      </w:r>
    </w:p>
    <w:p w:rsidR="00956C5A" w:rsidRPr="007E617B" w:rsidRDefault="00956C5A" w:rsidP="007E0BD1">
      <w:pPr>
        <w:numPr>
          <w:ilvl w:val="0"/>
          <w:numId w:val="1"/>
        </w:numPr>
        <w:rPr>
          <w:color w:val="000000"/>
        </w:rPr>
      </w:pPr>
      <w:r>
        <w:t xml:space="preserve">Should you not co-operate, </w:t>
      </w:r>
      <w:r w:rsidRPr="00A95061">
        <w:rPr>
          <w:u w:val="single"/>
        </w:rPr>
        <w:t>why not</w:t>
      </w:r>
      <w:r>
        <w:t>?</w:t>
      </w:r>
    </w:p>
    <w:p w:rsidR="00956C5A" w:rsidRPr="005B2050" w:rsidRDefault="00956C5A" w:rsidP="007E0BD1">
      <w:pPr>
        <w:numPr>
          <w:ilvl w:val="0"/>
          <w:numId w:val="1"/>
        </w:numPr>
        <w:rPr>
          <w:color w:val="000000"/>
        </w:rPr>
      </w:pPr>
      <w:r>
        <w:rPr>
          <w:lang w:val="en-US"/>
        </w:rPr>
        <w:t xml:space="preserve">How do you consider the </w:t>
      </w:r>
      <w:r w:rsidRPr="00A95061">
        <w:rPr>
          <w:u w:val="single"/>
          <w:lang w:val="en-US"/>
        </w:rPr>
        <w:t>role of the permanent representation</w:t>
      </w:r>
      <w:r w:rsidRPr="00946A46">
        <w:rPr>
          <w:lang w:val="en-US"/>
        </w:rPr>
        <w:t xml:space="preserve"> of your parliament</w:t>
      </w:r>
      <w:r>
        <w:rPr>
          <w:lang w:val="en-US"/>
        </w:rPr>
        <w:t xml:space="preserve"> at the EP</w:t>
      </w:r>
      <w:r w:rsidRPr="00946A46">
        <w:rPr>
          <w:lang w:val="en-US"/>
        </w:rPr>
        <w:t xml:space="preserve"> </w:t>
      </w:r>
      <w:r>
        <w:rPr>
          <w:lang w:val="en-US"/>
        </w:rPr>
        <w:t xml:space="preserve">(especially after </w:t>
      </w:r>
      <w:r w:rsidRPr="00946A46">
        <w:rPr>
          <w:lang w:val="en-US"/>
        </w:rPr>
        <w:t>the introduction of the EWM</w:t>
      </w:r>
      <w:r>
        <w:rPr>
          <w:lang w:val="en-US"/>
        </w:rPr>
        <w:t>)</w:t>
      </w:r>
      <w:r w:rsidRPr="00946A46">
        <w:rPr>
          <w:lang w:val="en-US"/>
        </w:rPr>
        <w:t>?</w:t>
      </w:r>
    </w:p>
    <w:p w:rsidR="00956C5A" w:rsidRPr="005B2050" w:rsidRDefault="00956C5A" w:rsidP="007E0BD1">
      <w:pPr>
        <w:numPr>
          <w:ilvl w:val="0"/>
          <w:numId w:val="1"/>
        </w:numPr>
        <w:rPr>
          <w:color w:val="000000"/>
        </w:rPr>
      </w:pPr>
      <w:r>
        <w:rPr>
          <w:lang w:val="en-US"/>
        </w:rPr>
        <w:t xml:space="preserve">What is the specific </w:t>
      </w:r>
      <w:r w:rsidRPr="00A95061">
        <w:rPr>
          <w:u w:val="single"/>
          <w:lang w:val="en-US"/>
        </w:rPr>
        <w:t>role of administrators</w:t>
      </w:r>
      <w:r>
        <w:rPr>
          <w:lang w:val="en-US"/>
        </w:rPr>
        <w:t xml:space="preserve"> in the cooperation with European institutions and other national parliaments? </w:t>
      </w:r>
    </w:p>
    <w:p w:rsidR="00956C5A" w:rsidRPr="000B6AD9" w:rsidRDefault="00956C5A" w:rsidP="007E0BD1">
      <w:pPr>
        <w:numPr>
          <w:ilvl w:val="1"/>
          <w:numId w:val="1"/>
        </w:numPr>
        <w:rPr>
          <w:color w:val="000000"/>
          <w:u w:val="single"/>
        </w:rPr>
      </w:pPr>
      <w:r w:rsidRPr="000B6AD9">
        <w:rPr>
          <w:color w:val="000000"/>
        </w:rPr>
        <w:t>Have additional</w:t>
      </w:r>
      <w:r w:rsidRPr="000B6AD9">
        <w:rPr>
          <w:color w:val="000000"/>
          <w:u w:val="single"/>
        </w:rPr>
        <w:t xml:space="preserve"> resources </w:t>
      </w:r>
      <w:r w:rsidRPr="000B6AD9">
        <w:rPr>
          <w:color w:val="000000"/>
        </w:rPr>
        <w:t>been provided to facilitate the interaction between parliaments</w:t>
      </w:r>
      <w:r w:rsidRPr="007E0BD1">
        <w:rPr>
          <w:color w:val="000000"/>
        </w:rPr>
        <w:t>?</w:t>
      </w:r>
    </w:p>
    <w:p w:rsidR="00956C5A" w:rsidRPr="00A95061" w:rsidRDefault="00956C5A" w:rsidP="007E0BD1">
      <w:pPr>
        <w:numPr>
          <w:ilvl w:val="0"/>
          <w:numId w:val="1"/>
        </w:numPr>
        <w:rPr>
          <w:color w:val="000000"/>
        </w:rPr>
      </w:pPr>
      <w:r>
        <w:t xml:space="preserve">What is your </w:t>
      </w:r>
      <w:r w:rsidRPr="00A95061">
        <w:rPr>
          <w:u w:val="single"/>
        </w:rPr>
        <w:t>personal opinion regarding co-operation</w:t>
      </w:r>
      <w:r>
        <w:t xml:space="preserve"> with the Commission, the EP, and other NPs? </w:t>
      </w:r>
    </w:p>
    <w:p w:rsidR="00956C5A" w:rsidRPr="0053645F" w:rsidRDefault="00956C5A" w:rsidP="007E0BD1">
      <w:pPr>
        <w:numPr>
          <w:ilvl w:val="1"/>
          <w:numId w:val="1"/>
        </w:numPr>
        <w:rPr>
          <w:color w:val="000000"/>
        </w:rPr>
      </w:pPr>
      <w:r>
        <w:t xml:space="preserve">Is it a </w:t>
      </w:r>
      <w:r w:rsidRPr="000000CA">
        <w:rPr>
          <w:u w:val="single"/>
        </w:rPr>
        <w:t>good</w:t>
      </w:r>
      <w:r>
        <w:t xml:space="preserve"> thing? Does it have an </w:t>
      </w:r>
      <w:r w:rsidRPr="000000CA">
        <w:rPr>
          <w:u w:val="single"/>
        </w:rPr>
        <w:t>impact</w:t>
      </w:r>
      <w:r>
        <w:t>?</w:t>
      </w:r>
    </w:p>
    <w:p w:rsidR="00956C5A" w:rsidRPr="008C72EB" w:rsidRDefault="00956C5A" w:rsidP="007E0BD1">
      <w:pPr>
        <w:numPr>
          <w:ilvl w:val="1"/>
          <w:numId w:val="1"/>
        </w:numPr>
        <w:rPr>
          <w:color w:val="000000"/>
        </w:rPr>
      </w:pPr>
      <w:r>
        <w:t xml:space="preserve">Do you feel that national parliaments are now </w:t>
      </w:r>
      <w:r w:rsidRPr="00A95061">
        <w:rPr>
          <w:u w:val="single"/>
        </w:rPr>
        <w:t>better represented</w:t>
      </w:r>
      <w:r>
        <w:t xml:space="preserve"> at the EU level?</w:t>
      </w:r>
    </w:p>
    <w:p w:rsidR="00956C5A" w:rsidRPr="008C72EB" w:rsidRDefault="00956C5A" w:rsidP="007E0BD1">
      <w:pPr>
        <w:numPr>
          <w:ilvl w:val="1"/>
          <w:numId w:val="1"/>
        </w:numPr>
        <w:rPr>
          <w:color w:val="000000"/>
        </w:rPr>
      </w:pPr>
      <w:r w:rsidRPr="00946A46">
        <w:rPr>
          <w:lang w:val="en-US"/>
        </w:rPr>
        <w:t xml:space="preserve">Has this mechanism proven </w:t>
      </w:r>
      <w:r w:rsidRPr="00A95061">
        <w:rPr>
          <w:u w:val="single"/>
          <w:lang w:val="en-US"/>
        </w:rPr>
        <w:t>helpful to scrutinize</w:t>
      </w:r>
      <w:r w:rsidRPr="00946A46">
        <w:rPr>
          <w:lang w:val="en-US"/>
        </w:rPr>
        <w:t xml:space="preserve"> your government </w:t>
      </w:r>
      <w:r>
        <w:rPr>
          <w:lang w:val="en-US"/>
        </w:rPr>
        <w:t>in EU affairs</w:t>
      </w:r>
      <w:r w:rsidRPr="00946A46">
        <w:rPr>
          <w:lang w:val="en-US"/>
        </w:rPr>
        <w:t>?</w:t>
      </w:r>
    </w:p>
    <w:p w:rsidR="00956C5A" w:rsidRDefault="00956C5A" w:rsidP="00A56D13">
      <w:pPr>
        <w:numPr>
          <w:ilvl w:val="1"/>
          <w:numId w:val="1"/>
        </w:numPr>
        <w:rPr>
          <w:color w:val="000000"/>
        </w:rPr>
      </w:pPr>
      <w:r w:rsidRPr="00946A46">
        <w:rPr>
          <w:lang w:val="en-US"/>
        </w:rPr>
        <w:t xml:space="preserve">In your perception, does the European Commission pay more attention to the principle of the </w:t>
      </w:r>
      <w:r w:rsidRPr="00A95061">
        <w:rPr>
          <w:u w:val="single"/>
          <w:lang w:val="en-US"/>
        </w:rPr>
        <w:t>subsidiarity</w:t>
      </w:r>
      <w:r w:rsidRPr="00946A46">
        <w:rPr>
          <w:lang w:val="en-US"/>
        </w:rPr>
        <w:t xml:space="preserve"> now?</w:t>
      </w:r>
    </w:p>
    <w:p w:rsidR="00956C5A" w:rsidRDefault="00956C5A" w:rsidP="00C512C4">
      <w:pPr>
        <w:ind w:left="360"/>
        <w:rPr>
          <w:color w:val="000000"/>
        </w:rPr>
      </w:pPr>
    </w:p>
    <w:p w:rsidR="00956C5A" w:rsidRPr="008C72EB" w:rsidRDefault="00956C5A" w:rsidP="007E0BD1">
      <w:pPr>
        <w:rPr>
          <w:color w:val="000000"/>
        </w:rPr>
      </w:pPr>
    </w:p>
    <w:p w:rsidR="00956C5A" w:rsidRPr="00E20D0F" w:rsidRDefault="00956C5A" w:rsidP="00453033">
      <w:pPr>
        <w:spacing w:before="120" w:line="360" w:lineRule="auto"/>
      </w:pPr>
    </w:p>
    <w:p w:rsidR="00956C5A" w:rsidRDefault="00956C5A"/>
    <w:sectPr w:rsidR="00956C5A" w:rsidSect="0099522D">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C5A" w:rsidRDefault="00956C5A">
      <w:r>
        <w:separator/>
      </w:r>
    </w:p>
  </w:endnote>
  <w:endnote w:type="continuationSeparator" w:id="1">
    <w:p w:rsidR="00956C5A" w:rsidRDefault="00956C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C5A" w:rsidRDefault="00956C5A">
      <w:r>
        <w:separator/>
      </w:r>
    </w:p>
  </w:footnote>
  <w:footnote w:type="continuationSeparator" w:id="1">
    <w:p w:rsidR="00956C5A" w:rsidRDefault="00956C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4D3A"/>
    <w:multiLevelType w:val="hybridMultilevel"/>
    <w:tmpl w:val="BC7EBC94"/>
    <w:lvl w:ilvl="0" w:tplc="73C26628">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nsid w:val="0A215041"/>
    <w:multiLevelType w:val="hybridMultilevel"/>
    <w:tmpl w:val="193084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A1F5FD7"/>
    <w:multiLevelType w:val="hybridMultilevel"/>
    <w:tmpl w:val="0CAEBA02"/>
    <w:lvl w:ilvl="0" w:tplc="73C26628">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1B57162A"/>
    <w:multiLevelType w:val="hybridMultilevel"/>
    <w:tmpl w:val="CE9E0510"/>
    <w:lvl w:ilvl="0" w:tplc="AF9099C6">
      <w:start w:val="1"/>
      <w:numFmt w:val="decimal"/>
      <w:lvlText w:val="%1)"/>
      <w:lvlJc w:val="left"/>
      <w:pPr>
        <w:ind w:left="720" w:hanging="360"/>
      </w:pPr>
      <w:rPr>
        <w:rFonts w:ascii="Times New Roman" w:eastAsia="Times New Roman" w:hAnsi="Times New Roman" w:cs="Times New Roman"/>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CB0E8E"/>
    <w:multiLevelType w:val="hybridMultilevel"/>
    <w:tmpl w:val="1A5E01B4"/>
    <w:lvl w:ilvl="0" w:tplc="73C26628">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5">
    <w:nsid w:val="2E63556D"/>
    <w:multiLevelType w:val="hybridMultilevel"/>
    <w:tmpl w:val="AE048512"/>
    <w:lvl w:ilvl="0" w:tplc="0407000F">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6">
    <w:nsid w:val="3AE46AD8"/>
    <w:multiLevelType w:val="hybridMultilevel"/>
    <w:tmpl w:val="75605864"/>
    <w:lvl w:ilvl="0" w:tplc="73C26628">
      <w:start w:val="1"/>
      <w:numFmt w:val="bullet"/>
      <w:lvlText w:val=""/>
      <w:lvlJc w:val="left"/>
      <w:pPr>
        <w:ind w:left="1797" w:hanging="360"/>
      </w:pPr>
      <w:rPr>
        <w:rFonts w:ascii="Symbol" w:hAnsi="Symbol" w:hint="default"/>
      </w:rPr>
    </w:lvl>
    <w:lvl w:ilvl="1" w:tplc="04070003" w:tentative="1">
      <w:start w:val="1"/>
      <w:numFmt w:val="bullet"/>
      <w:lvlText w:val="o"/>
      <w:lvlJc w:val="left"/>
      <w:pPr>
        <w:ind w:left="2517" w:hanging="360"/>
      </w:pPr>
      <w:rPr>
        <w:rFonts w:ascii="Courier New" w:hAnsi="Courier New" w:hint="default"/>
      </w:rPr>
    </w:lvl>
    <w:lvl w:ilvl="2" w:tplc="04070005" w:tentative="1">
      <w:start w:val="1"/>
      <w:numFmt w:val="bullet"/>
      <w:lvlText w:val=""/>
      <w:lvlJc w:val="left"/>
      <w:pPr>
        <w:ind w:left="3237" w:hanging="360"/>
      </w:pPr>
      <w:rPr>
        <w:rFonts w:ascii="Wingdings" w:hAnsi="Wingdings" w:hint="default"/>
      </w:rPr>
    </w:lvl>
    <w:lvl w:ilvl="3" w:tplc="04070001" w:tentative="1">
      <w:start w:val="1"/>
      <w:numFmt w:val="bullet"/>
      <w:lvlText w:val=""/>
      <w:lvlJc w:val="left"/>
      <w:pPr>
        <w:ind w:left="3957" w:hanging="360"/>
      </w:pPr>
      <w:rPr>
        <w:rFonts w:ascii="Symbol" w:hAnsi="Symbol" w:hint="default"/>
      </w:rPr>
    </w:lvl>
    <w:lvl w:ilvl="4" w:tplc="04070003" w:tentative="1">
      <w:start w:val="1"/>
      <w:numFmt w:val="bullet"/>
      <w:lvlText w:val="o"/>
      <w:lvlJc w:val="left"/>
      <w:pPr>
        <w:ind w:left="4677" w:hanging="360"/>
      </w:pPr>
      <w:rPr>
        <w:rFonts w:ascii="Courier New" w:hAnsi="Courier New" w:hint="default"/>
      </w:rPr>
    </w:lvl>
    <w:lvl w:ilvl="5" w:tplc="04070005" w:tentative="1">
      <w:start w:val="1"/>
      <w:numFmt w:val="bullet"/>
      <w:lvlText w:val=""/>
      <w:lvlJc w:val="left"/>
      <w:pPr>
        <w:ind w:left="5397" w:hanging="360"/>
      </w:pPr>
      <w:rPr>
        <w:rFonts w:ascii="Wingdings" w:hAnsi="Wingdings" w:hint="default"/>
      </w:rPr>
    </w:lvl>
    <w:lvl w:ilvl="6" w:tplc="04070001" w:tentative="1">
      <w:start w:val="1"/>
      <w:numFmt w:val="bullet"/>
      <w:lvlText w:val=""/>
      <w:lvlJc w:val="left"/>
      <w:pPr>
        <w:ind w:left="6117" w:hanging="360"/>
      </w:pPr>
      <w:rPr>
        <w:rFonts w:ascii="Symbol" w:hAnsi="Symbol" w:hint="default"/>
      </w:rPr>
    </w:lvl>
    <w:lvl w:ilvl="7" w:tplc="04070003" w:tentative="1">
      <w:start w:val="1"/>
      <w:numFmt w:val="bullet"/>
      <w:lvlText w:val="o"/>
      <w:lvlJc w:val="left"/>
      <w:pPr>
        <w:ind w:left="6837" w:hanging="360"/>
      </w:pPr>
      <w:rPr>
        <w:rFonts w:ascii="Courier New" w:hAnsi="Courier New" w:hint="default"/>
      </w:rPr>
    </w:lvl>
    <w:lvl w:ilvl="8" w:tplc="04070005" w:tentative="1">
      <w:start w:val="1"/>
      <w:numFmt w:val="bullet"/>
      <w:lvlText w:val=""/>
      <w:lvlJc w:val="left"/>
      <w:pPr>
        <w:ind w:left="7557" w:hanging="360"/>
      </w:pPr>
      <w:rPr>
        <w:rFonts w:ascii="Wingdings" w:hAnsi="Wingdings" w:hint="default"/>
      </w:rPr>
    </w:lvl>
  </w:abstractNum>
  <w:abstractNum w:abstractNumId="7">
    <w:nsid w:val="695F2831"/>
    <w:multiLevelType w:val="hybridMultilevel"/>
    <w:tmpl w:val="18FCF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182B8E"/>
    <w:multiLevelType w:val="hybridMultilevel"/>
    <w:tmpl w:val="C2AE0110"/>
    <w:lvl w:ilvl="0" w:tplc="FC48FE3A">
      <w:start w:val="1"/>
      <w:numFmt w:val="upperRoman"/>
      <w:lvlText w:val="%1."/>
      <w:lvlJc w:val="left"/>
      <w:pPr>
        <w:ind w:left="1080" w:hanging="720"/>
      </w:pPr>
      <w:rPr>
        <w:rFonts w:cs="Times New Roman" w:hint="default"/>
        <w:sz w:val="28"/>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7C9C3985"/>
    <w:multiLevelType w:val="hybridMultilevel"/>
    <w:tmpl w:val="80A0F822"/>
    <w:lvl w:ilvl="0" w:tplc="73C26628">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9"/>
  </w:num>
  <w:num w:numId="6">
    <w:abstractNumId w:val="4"/>
  </w:num>
  <w:num w:numId="7">
    <w:abstractNumId w:val="6"/>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88"/>
  <w:stylePaneFormatFilter w:val="3F01"/>
  <w:defaultTabStop w:val="72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E5C"/>
    <w:rsid w:val="000000CA"/>
    <w:rsid w:val="00000183"/>
    <w:rsid w:val="00006CCF"/>
    <w:rsid w:val="00064AD3"/>
    <w:rsid w:val="000923FC"/>
    <w:rsid w:val="000A031E"/>
    <w:rsid w:val="000B6AD9"/>
    <w:rsid w:val="0015470E"/>
    <w:rsid w:val="00161759"/>
    <w:rsid w:val="00267D59"/>
    <w:rsid w:val="002D06C4"/>
    <w:rsid w:val="003274BA"/>
    <w:rsid w:val="00336E65"/>
    <w:rsid w:val="003F42F6"/>
    <w:rsid w:val="00453033"/>
    <w:rsid w:val="004538B2"/>
    <w:rsid w:val="00461209"/>
    <w:rsid w:val="004D1522"/>
    <w:rsid w:val="0053645F"/>
    <w:rsid w:val="005B1E20"/>
    <w:rsid w:val="005B2050"/>
    <w:rsid w:val="005D2C6C"/>
    <w:rsid w:val="005E4DBC"/>
    <w:rsid w:val="00602B88"/>
    <w:rsid w:val="00637ECC"/>
    <w:rsid w:val="006809E4"/>
    <w:rsid w:val="0069651E"/>
    <w:rsid w:val="00725E5C"/>
    <w:rsid w:val="007313B0"/>
    <w:rsid w:val="00762992"/>
    <w:rsid w:val="007679FB"/>
    <w:rsid w:val="00767C4C"/>
    <w:rsid w:val="007B458B"/>
    <w:rsid w:val="007E0BD1"/>
    <w:rsid w:val="007E617B"/>
    <w:rsid w:val="008C72EB"/>
    <w:rsid w:val="00946A46"/>
    <w:rsid w:val="00956C5A"/>
    <w:rsid w:val="00962781"/>
    <w:rsid w:val="00993B15"/>
    <w:rsid w:val="0099522D"/>
    <w:rsid w:val="009971EA"/>
    <w:rsid w:val="00A03E9A"/>
    <w:rsid w:val="00A46558"/>
    <w:rsid w:val="00A56D13"/>
    <w:rsid w:val="00A7037E"/>
    <w:rsid w:val="00A90D5B"/>
    <w:rsid w:val="00A95061"/>
    <w:rsid w:val="00AF0150"/>
    <w:rsid w:val="00BE0E01"/>
    <w:rsid w:val="00C40DB7"/>
    <w:rsid w:val="00C512C4"/>
    <w:rsid w:val="00C54CE2"/>
    <w:rsid w:val="00C80AB7"/>
    <w:rsid w:val="00C952DB"/>
    <w:rsid w:val="00CD3403"/>
    <w:rsid w:val="00D86EE9"/>
    <w:rsid w:val="00E20D0F"/>
    <w:rsid w:val="00E5124E"/>
    <w:rsid w:val="00E71F54"/>
    <w:rsid w:val="00E800AC"/>
    <w:rsid w:val="00EE4EF6"/>
    <w:rsid w:val="00F4701B"/>
    <w:rsid w:val="00F5708E"/>
    <w:rsid w:val="00FD1CA8"/>
    <w:rsid w:val="00FE32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2DB"/>
    <w:rPr>
      <w:sz w:val="24"/>
      <w:szCs w:val="24"/>
      <w:lang w:val="en-GB" w:eastAsia="en-GB"/>
    </w:rPr>
  </w:style>
  <w:style w:type="paragraph" w:styleId="Heading1">
    <w:name w:val="heading 1"/>
    <w:basedOn w:val="Normal"/>
    <w:next w:val="Normal"/>
    <w:link w:val="Heading1Char"/>
    <w:uiPriority w:val="99"/>
    <w:qFormat/>
    <w:rsid w:val="0045303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53033"/>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eastAsia="en-GB"/>
    </w:rPr>
  </w:style>
  <w:style w:type="paragraph" w:styleId="ListParagraph">
    <w:name w:val="List Paragraph"/>
    <w:basedOn w:val="Normal"/>
    <w:uiPriority w:val="99"/>
    <w:qFormat/>
    <w:rsid w:val="00C952DB"/>
    <w:pPr>
      <w:ind w:left="720"/>
      <w:contextualSpacing/>
    </w:pPr>
  </w:style>
  <w:style w:type="paragraph" w:customStyle="1" w:styleId="ListParagraph1">
    <w:name w:val="List Paragraph1"/>
    <w:basedOn w:val="Normal"/>
    <w:uiPriority w:val="99"/>
    <w:rsid w:val="00453033"/>
    <w:pPr>
      <w:ind w:left="720"/>
      <w:contextualSpacing/>
    </w:pPr>
  </w:style>
  <w:style w:type="character" w:styleId="CommentReference">
    <w:name w:val="annotation reference"/>
    <w:basedOn w:val="DefaultParagraphFont"/>
    <w:uiPriority w:val="99"/>
    <w:semiHidden/>
    <w:rsid w:val="00A03E9A"/>
    <w:rPr>
      <w:rFonts w:cs="Times New Roman"/>
      <w:sz w:val="16"/>
      <w:szCs w:val="16"/>
    </w:rPr>
  </w:style>
  <w:style w:type="paragraph" w:styleId="CommentText">
    <w:name w:val="annotation text"/>
    <w:basedOn w:val="Normal"/>
    <w:link w:val="CommentTextChar"/>
    <w:uiPriority w:val="99"/>
    <w:semiHidden/>
    <w:rsid w:val="00A03E9A"/>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GB" w:eastAsia="en-GB"/>
    </w:rPr>
  </w:style>
  <w:style w:type="paragraph" w:styleId="CommentSubject">
    <w:name w:val="annotation subject"/>
    <w:basedOn w:val="CommentText"/>
    <w:next w:val="CommentText"/>
    <w:link w:val="CommentSubjectChar"/>
    <w:uiPriority w:val="99"/>
    <w:semiHidden/>
    <w:rsid w:val="00A03E9A"/>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A03E9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730</Words>
  <Characters>4164</Characters>
  <Application>Microsoft Office Outlook</Application>
  <DocSecurity>0</DocSecurity>
  <Lines>0</Lines>
  <Paragraphs>0</Paragraphs>
  <ScaleCrop>false</ScaleCrop>
  <Company>Universiteit Maastricht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Interview Guide – EAC Clerks</dc:title>
  <dc:subject/>
  <dc:creator>AL.Hoegenauer</dc:creator>
  <cp:keywords/>
  <dc:description/>
  <cp:lastModifiedBy>AL.Hoegenauer</cp:lastModifiedBy>
  <cp:revision>2</cp:revision>
  <cp:lastPrinted>2012-02-02T13:18:00Z</cp:lastPrinted>
  <dcterms:created xsi:type="dcterms:W3CDTF">2012-02-17T11:50:00Z</dcterms:created>
  <dcterms:modified xsi:type="dcterms:W3CDTF">2012-02-17T11:50:00Z</dcterms:modified>
</cp:coreProperties>
</file>