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520" w:rsidRDefault="00CB1520" w:rsidP="00CB1520">
      <w:pPr>
        <w:contextualSpacing/>
        <w:jc w:val="center"/>
        <w:rPr>
          <w:rFonts w:ascii="Garamond" w:eastAsia="Calibri" w:hAnsi="Garamond"/>
          <w:b/>
          <w:color w:val="000000"/>
          <w:sz w:val="32"/>
        </w:rPr>
      </w:pPr>
    </w:p>
    <w:p w:rsidR="00CB1520" w:rsidRPr="00604377" w:rsidRDefault="00CB1520" w:rsidP="00CB1520">
      <w:pPr>
        <w:contextualSpacing/>
        <w:jc w:val="center"/>
        <w:rPr>
          <w:rFonts w:ascii="Garamond" w:hAnsi="Garamond"/>
          <w:sz w:val="28"/>
          <w:u w:val="single"/>
        </w:rPr>
      </w:pPr>
      <w:r w:rsidRPr="00604377">
        <w:rPr>
          <w:rFonts w:ascii="Garamond" w:eastAsia="Calibri" w:hAnsi="Garamond"/>
          <w:b/>
          <w:color w:val="000000"/>
          <w:sz w:val="32"/>
        </w:rPr>
        <w:t>The Formulation and Non-formulation of Security Concerns</w:t>
      </w:r>
    </w:p>
    <w:p w:rsidR="00CB1520" w:rsidRPr="00604377" w:rsidRDefault="00CB1520" w:rsidP="00CB1520">
      <w:pPr>
        <w:pStyle w:val="Title"/>
        <w:rPr>
          <w:rFonts w:ascii="Garamond" w:hAnsi="Garamond"/>
          <w:sz w:val="28"/>
        </w:rPr>
      </w:pPr>
    </w:p>
    <w:p w:rsidR="00CB1520" w:rsidRPr="00604377" w:rsidRDefault="00CB1520" w:rsidP="00CB1520">
      <w:pPr>
        <w:pStyle w:val="Title"/>
        <w:rPr>
          <w:rFonts w:ascii="Garamond" w:hAnsi="Garamond"/>
          <w:caps/>
          <w:sz w:val="28"/>
        </w:rPr>
      </w:pPr>
      <w:r>
        <w:rPr>
          <w:rFonts w:ascii="Garamond" w:hAnsi="Garamond"/>
          <w:sz w:val="28"/>
        </w:rPr>
        <w:t xml:space="preserve">Sample </w:t>
      </w:r>
      <w:r w:rsidRPr="00604377">
        <w:rPr>
          <w:rFonts w:ascii="Garamond" w:hAnsi="Garamond"/>
          <w:sz w:val="28"/>
        </w:rPr>
        <w:t>Information Sheet</w:t>
      </w:r>
    </w:p>
    <w:p w:rsidR="00CB1520" w:rsidRPr="00604377"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jc w:val="center"/>
        <w:rPr>
          <w:rFonts w:ascii="Garamond" w:hAnsi="Garamond"/>
          <w:b/>
          <w:lang w:val="en-US"/>
        </w:rPr>
      </w:pPr>
    </w:p>
    <w:p w:rsidR="00CB1520" w:rsidRPr="00604377"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center"/>
        <w:rPr>
          <w:rFonts w:ascii="Garamond" w:hAnsi="Garamond"/>
          <w:sz w:val="24"/>
          <w:szCs w:val="24"/>
        </w:rPr>
      </w:pPr>
      <w:r w:rsidRPr="00604377">
        <w:rPr>
          <w:rFonts w:ascii="Garamond" w:hAnsi="Garamond"/>
          <w:sz w:val="24"/>
          <w:szCs w:val="24"/>
          <w:lang w:val="en-GB"/>
        </w:rPr>
        <w:t xml:space="preserve">Project funded by </w:t>
      </w:r>
      <w:r w:rsidRPr="00604377">
        <w:rPr>
          <w:rFonts w:ascii="Garamond" w:hAnsi="Garamond"/>
          <w:sz w:val="24"/>
          <w:szCs w:val="24"/>
        </w:rPr>
        <w:t>Economic and Social Research Council (ESRC), Arts and Humanities Research Council, and Defence Science Technology Laboratory</w:t>
      </w:r>
    </w:p>
    <w:p w:rsidR="00CB1520"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center"/>
        <w:rPr>
          <w:rFonts w:ascii="Garamond" w:hAnsi="Garamond"/>
          <w:sz w:val="24"/>
          <w:szCs w:val="24"/>
          <w:lang w:val="en-GB"/>
        </w:rPr>
      </w:pPr>
    </w:p>
    <w:p w:rsidR="00CB1520" w:rsidRPr="00604377"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center"/>
        <w:rPr>
          <w:rFonts w:ascii="Garamond" w:hAnsi="Garamond"/>
          <w:sz w:val="24"/>
          <w:szCs w:val="24"/>
          <w:lang w:val="en-GB"/>
        </w:rPr>
      </w:pPr>
      <w:r w:rsidRPr="00604377">
        <w:rPr>
          <w:rFonts w:ascii="Garamond" w:hAnsi="Garamond"/>
          <w:sz w:val="24"/>
          <w:szCs w:val="24"/>
          <w:lang w:val="en-GB"/>
        </w:rPr>
        <w:t>March 2013-August 2014</w:t>
      </w:r>
    </w:p>
    <w:p w:rsidR="00CB1520"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center"/>
        <w:rPr>
          <w:rFonts w:ascii="Garamond" w:hAnsi="Garamond"/>
          <w:sz w:val="28"/>
          <w:szCs w:val="24"/>
          <w:lang w:val="en-GB"/>
        </w:rPr>
      </w:pPr>
    </w:p>
    <w:p w:rsidR="00CB1520" w:rsidRPr="00604377"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center"/>
        <w:rPr>
          <w:rFonts w:ascii="Garamond" w:hAnsi="Garamond"/>
          <w:sz w:val="28"/>
          <w:szCs w:val="24"/>
          <w:lang w:val="en-GB"/>
        </w:rPr>
      </w:pPr>
    </w:p>
    <w:p w:rsidR="00CB1520" w:rsidRPr="00604377"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center"/>
        <w:rPr>
          <w:rFonts w:ascii="Garamond" w:hAnsi="Garamond"/>
          <w:sz w:val="28"/>
          <w:szCs w:val="24"/>
          <w:u w:val="single"/>
          <w:lang w:val="en-GB"/>
        </w:rPr>
      </w:pPr>
      <w:r w:rsidRPr="00604377">
        <w:rPr>
          <w:rFonts w:ascii="Garamond" w:hAnsi="Garamond"/>
          <w:sz w:val="28"/>
          <w:szCs w:val="24"/>
          <w:u w:val="single"/>
          <w:lang w:val="en-GB"/>
        </w:rPr>
        <w:t>Project Collaborators:</w:t>
      </w:r>
    </w:p>
    <w:p w:rsidR="00CB1520" w:rsidRPr="00604377"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center"/>
        <w:rPr>
          <w:rFonts w:ascii="Garamond" w:hAnsi="Garamond"/>
          <w:sz w:val="28"/>
          <w:szCs w:val="24"/>
          <w:lang w:val="en-GB"/>
        </w:rPr>
      </w:pPr>
      <w:r w:rsidRPr="00604377">
        <w:rPr>
          <w:rFonts w:ascii="Garamond" w:hAnsi="Garamond"/>
          <w:sz w:val="28"/>
          <w:szCs w:val="24"/>
          <w:lang w:val="en-GB"/>
        </w:rPr>
        <w:t>Professor Brian Rappert (University of Exeter)</w:t>
      </w:r>
    </w:p>
    <w:p w:rsidR="00CB1520" w:rsidRPr="00604377"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center"/>
        <w:rPr>
          <w:rFonts w:ascii="Garamond" w:eastAsia="Calibri" w:hAnsi="Garamond"/>
          <w:sz w:val="28"/>
          <w:szCs w:val="24"/>
        </w:rPr>
      </w:pPr>
      <w:r w:rsidRPr="00604377">
        <w:rPr>
          <w:rFonts w:ascii="Garamond" w:hAnsi="Garamond"/>
          <w:sz w:val="28"/>
          <w:szCs w:val="24"/>
          <w:lang w:val="en-GB"/>
        </w:rPr>
        <w:t xml:space="preserve">Professor </w:t>
      </w:r>
      <w:r w:rsidRPr="00604377">
        <w:rPr>
          <w:rFonts w:ascii="Garamond" w:eastAsia="Calibri" w:hAnsi="Garamond"/>
          <w:sz w:val="28"/>
          <w:szCs w:val="24"/>
        </w:rPr>
        <w:t>Malcolm Dando (Bradford)</w:t>
      </w:r>
    </w:p>
    <w:p w:rsidR="00CB1520" w:rsidRPr="00604377"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center"/>
        <w:rPr>
          <w:rFonts w:ascii="Garamond" w:eastAsia="Calibri" w:hAnsi="Garamond"/>
          <w:sz w:val="28"/>
          <w:szCs w:val="24"/>
        </w:rPr>
      </w:pPr>
      <w:r w:rsidRPr="00604377">
        <w:rPr>
          <w:rFonts w:ascii="Garamond" w:eastAsia="Calibri" w:hAnsi="Garamond"/>
          <w:sz w:val="28"/>
          <w:szCs w:val="24"/>
        </w:rPr>
        <w:t>Dr. Chandre Gould (Institute for Security Studies</w:t>
      </w:r>
      <w:r>
        <w:rPr>
          <w:rFonts w:ascii="Garamond" w:eastAsia="Calibri" w:hAnsi="Garamond"/>
          <w:sz w:val="28"/>
          <w:szCs w:val="24"/>
        </w:rPr>
        <w:t>)</w:t>
      </w:r>
      <w:r w:rsidRPr="00604377">
        <w:rPr>
          <w:rFonts w:ascii="Garamond" w:eastAsia="Calibri" w:hAnsi="Garamond"/>
          <w:sz w:val="28"/>
          <w:szCs w:val="24"/>
        </w:rPr>
        <w:t xml:space="preserve"> </w:t>
      </w:r>
    </w:p>
    <w:p w:rsidR="00CB1520" w:rsidRPr="00604377"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center"/>
        <w:rPr>
          <w:rFonts w:ascii="Garamond" w:eastAsia="Calibri" w:hAnsi="Garamond"/>
          <w:sz w:val="28"/>
          <w:szCs w:val="24"/>
        </w:rPr>
      </w:pPr>
      <w:r w:rsidRPr="00604377">
        <w:rPr>
          <w:rFonts w:ascii="Garamond" w:eastAsia="Calibri" w:hAnsi="Garamond"/>
          <w:sz w:val="28"/>
          <w:szCs w:val="24"/>
        </w:rPr>
        <w:t>Dr. Brian Balmer (UCL)</w:t>
      </w:r>
    </w:p>
    <w:p w:rsidR="00CB1520" w:rsidRPr="00604377"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240" w:lineRule="auto"/>
        <w:jc w:val="center"/>
        <w:rPr>
          <w:rFonts w:ascii="Garamond" w:hAnsi="Garamond"/>
          <w:sz w:val="28"/>
          <w:szCs w:val="24"/>
          <w:lang w:val="en-GB"/>
        </w:rPr>
      </w:pPr>
      <w:r w:rsidRPr="00604377">
        <w:rPr>
          <w:rFonts w:ascii="Garamond" w:eastAsia="Calibri" w:hAnsi="Garamond"/>
          <w:sz w:val="28"/>
          <w:szCs w:val="24"/>
        </w:rPr>
        <w:t>Dr. Sam Evans (Berkeley)</w:t>
      </w:r>
    </w:p>
    <w:p w:rsidR="00CB1520"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jc w:val="center"/>
        <w:rPr>
          <w:rFonts w:ascii="Garamond" w:hAnsi="Garamond"/>
          <w:sz w:val="24"/>
          <w:szCs w:val="24"/>
          <w:lang w:val="en-GB"/>
        </w:rPr>
      </w:pPr>
    </w:p>
    <w:p w:rsidR="00CB1520" w:rsidRPr="00604377"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jc w:val="center"/>
        <w:rPr>
          <w:rFonts w:ascii="Garamond" w:hAnsi="Garamond"/>
          <w:sz w:val="24"/>
          <w:szCs w:val="24"/>
          <w:lang w:val="en-GB"/>
        </w:rPr>
      </w:pPr>
    </w:p>
    <w:p w:rsidR="00CB1520" w:rsidRPr="00604377" w:rsidRDefault="00CB1520" w:rsidP="00CB1520">
      <w:pPr>
        <w:rPr>
          <w:rFonts w:ascii="Garamond" w:eastAsia="Calibri" w:hAnsi="Garamond"/>
          <w:bCs/>
          <w:color w:val="000000"/>
        </w:rPr>
      </w:pPr>
      <w:r w:rsidRPr="00604377">
        <w:rPr>
          <w:rFonts w:ascii="Garamond" w:hAnsi="Garamond"/>
          <w:color w:val="000000"/>
        </w:rPr>
        <w:t>T</w:t>
      </w:r>
      <w:r w:rsidRPr="00604377">
        <w:rPr>
          <w:rFonts w:ascii="Garamond" w:hAnsi="Garamond"/>
          <w:iCs/>
          <w:color w:val="000000"/>
        </w:rPr>
        <w:t>his project</w:t>
      </w:r>
      <w:r w:rsidRPr="00604377">
        <w:rPr>
          <w:rFonts w:ascii="Garamond" w:hAnsi="Garamond"/>
          <w:color w:val="000000"/>
        </w:rPr>
        <w:t xml:space="preserve"> seeks empirically and theoretically to assess what is </w:t>
      </w:r>
      <w:r w:rsidRPr="00604377">
        <w:rPr>
          <w:rFonts w:ascii="Garamond" w:hAnsi="Garamond"/>
          <w:i/>
          <w:color w:val="000000"/>
        </w:rPr>
        <w:t>not</w:t>
      </w:r>
      <w:r w:rsidRPr="00604377">
        <w:rPr>
          <w:rFonts w:ascii="Garamond" w:hAnsi="Garamond"/>
          <w:color w:val="000000"/>
        </w:rPr>
        <w:t xml:space="preserve"> taking place in relation to the </w:t>
      </w:r>
      <w:r w:rsidRPr="00604377">
        <w:rPr>
          <w:rFonts w:ascii="Garamond" w:eastAsia="Calibri" w:hAnsi="Garamond"/>
          <w:bCs/>
          <w:color w:val="000000"/>
        </w:rPr>
        <w:t>analysis of the</w:t>
      </w:r>
      <w:r w:rsidRPr="00604377">
        <w:rPr>
          <w:rFonts w:ascii="Garamond" w:eastAsia="Calibri" w:hAnsi="Garamond"/>
          <w:color w:val="000000"/>
        </w:rPr>
        <w:t xml:space="preserve"> implications of science for security.  It will</w:t>
      </w:r>
      <w:r w:rsidRPr="00604377">
        <w:rPr>
          <w:rFonts w:ascii="Garamond" w:hAnsi="Garamond"/>
          <w:color w:val="000000"/>
        </w:rPr>
        <w:t xml:space="preserve"> study what is not taking place in different case studies related to the potential for life science knowledge and techniques to serve destructive purposes.  Through doing so, the project will consider how such cases can inform other studies of emerging areas of concern and how they can inform empirical social research in general.  </w:t>
      </w:r>
    </w:p>
    <w:p w:rsidR="00CB1520" w:rsidRPr="00604377" w:rsidRDefault="00CB1520" w:rsidP="00CB1520">
      <w:pPr>
        <w:rPr>
          <w:rFonts w:ascii="Garamond" w:hAnsi="Garamond"/>
          <w:color w:val="000000"/>
        </w:rPr>
      </w:pPr>
    </w:p>
    <w:p w:rsidR="00CB1520" w:rsidRPr="00604377" w:rsidRDefault="00CB1520" w:rsidP="00CB1520">
      <w:pPr>
        <w:rPr>
          <w:rFonts w:ascii="Garamond" w:hAnsi="Garamond"/>
          <w:color w:val="000000"/>
        </w:rPr>
      </w:pPr>
      <w:r w:rsidRPr="00604377">
        <w:rPr>
          <w:rFonts w:ascii="Garamond" w:eastAsia="Calibri" w:hAnsi="Garamond"/>
          <w:bCs/>
          <w:color w:val="000000"/>
        </w:rPr>
        <w:t>A</w:t>
      </w:r>
      <w:r w:rsidRPr="00604377">
        <w:rPr>
          <w:rFonts w:ascii="Garamond" w:eastAsia="Calibri" w:hAnsi="Garamond"/>
          <w:color w:val="000000"/>
        </w:rPr>
        <w:t xml:space="preserve"> number of questions that address themes of ethical blindness, taken for granted assumptions, and the social basis of assessments will be central to this project</w:t>
      </w:r>
      <w:r w:rsidRPr="00604377">
        <w:rPr>
          <w:rFonts w:ascii="Garamond" w:eastAsia="Calibri" w:hAnsi="Garamond"/>
          <w:bCs/>
          <w:color w:val="000000"/>
        </w:rPr>
        <w:t xml:space="preserve">, including: </w:t>
      </w:r>
    </w:p>
    <w:p w:rsidR="00CB1520" w:rsidRPr="00604377" w:rsidRDefault="00CB1520" w:rsidP="00CB1520">
      <w:pPr>
        <w:ind w:left="720"/>
        <w:rPr>
          <w:rFonts w:ascii="Garamond" w:eastAsia="Calibri" w:hAnsi="Garamond"/>
          <w:color w:val="000000"/>
        </w:rPr>
      </w:pPr>
      <w:r>
        <w:rPr>
          <w:rFonts w:ascii="Garamond" w:eastAsia="Calibri" w:hAnsi="Garamond"/>
          <w:bCs/>
          <w:color w:val="000000"/>
        </w:rPr>
        <w:br/>
      </w:r>
      <w:r w:rsidRPr="00604377">
        <w:rPr>
          <w:rFonts w:ascii="Garamond" w:eastAsia="Calibri" w:hAnsi="Garamond"/>
          <w:bCs/>
          <w:color w:val="000000"/>
        </w:rPr>
        <w:t xml:space="preserve">* </w:t>
      </w:r>
      <w:r w:rsidRPr="00604377">
        <w:rPr>
          <w:rFonts w:ascii="Garamond" w:eastAsia="Calibri" w:hAnsi="Garamond"/>
          <w:color w:val="000000"/>
        </w:rPr>
        <w:t xml:space="preserve">How, for who, between whom, and under what circumstances have some applications of science become rendered non-issues?  </w:t>
      </w:r>
      <w:r w:rsidRPr="00604377">
        <w:rPr>
          <w:rFonts w:ascii="Garamond" w:eastAsia="Calibri" w:hAnsi="Garamond"/>
          <w:color w:val="000000"/>
        </w:rPr>
        <w:br/>
        <w:t xml:space="preserve">* What are the everyday routines, practices, social structures that shape this process?  </w:t>
      </w:r>
      <w:r w:rsidRPr="00604377">
        <w:rPr>
          <w:rFonts w:ascii="Garamond" w:eastAsia="Calibri" w:hAnsi="Garamond"/>
          <w:color w:val="000000"/>
        </w:rPr>
        <w:br/>
        <w:t>* How have scientists, diplomats, security analysts, and others fostered attention to or distanced themselves from applications of their work?</w:t>
      </w:r>
      <w:r w:rsidRPr="00604377">
        <w:rPr>
          <w:rFonts w:ascii="Garamond" w:eastAsia="Calibri" w:hAnsi="Garamond"/>
          <w:color w:val="000000"/>
        </w:rPr>
        <w:br/>
      </w:r>
    </w:p>
    <w:p w:rsidR="00CB1520" w:rsidRPr="007F4EFB" w:rsidRDefault="00CB1520" w:rsidP="00CB1520">
      <w:pPr>
        <w:rPr>
          <w:rFonts w:ascii="Garamond" w:hAnsi="Garamond"/>
        </w:rPr>
      </w:pPr>
      <w:r w:rsidRPr="00604377">
        <w:rPr>
          <w:rFonts w:ascii="Garamond" w:hAnsi="Garamond"/>
          <w:color w:val="000000"/>
        </w:rPr>
        <w:t xml:space="preserve">The specific concern with the hostile application of the life sciences examined through the interdisciplinary programme of inquiry outlined in this application will serve as a springboard for addressing what is left outside </w:t>
      </w:r>
      <w:r w:rsidRPr="00604377">
        <w:rPr>
          <w:rFonts w:ascii="Garamond" w:eastAsia="Calibri" w:hAnsi="Garamond"/>
          <w:color w:val="000000"/>
        </w:rPr>
        <w:t>professional and policy agendas</w:t>
      </w:r>
      <w:r w:rsidRPr="00604377">
        <w:rPr>
          <w:rFonts w:ascii="Garamond" w:hAnsi="Garamond"/>
          <w:color w:val="000000"/>
        </w:rPr>
        <w:t xml:space="preserve">.  </w:t>
      </w:r>
      <w:r w:rsidRPr="00604377">
        <w:rPr>
          <w:rFonts w:ascii="Garamond" w:hAnsi="Garamond"/>
        </w:rPr>
        <w:t xml:space="preserve">The ultimate impact anticipated from this project is to support efforts to prevent the malign </w:t>
      </w:r>
      <w:r w:rsidRPr="007F4EFB">
        <w:rPr>
          <w:rFonts w:ascii="Garamond" w:hAnsi="Garamond"/>
        </w:rPr>
        <w:t xml:space="preserve">use of life sciences and, thus, ensuring science and technology work to improve human security.  </w:t>
      </w:r>
    </w:p>
    <w:p w:rsidR="00CB1520" w:rsidRPr="007F4EFB" w:rsidRDefault="00CB1520" w:rsidP="00CB1520">
      <w:pPr>
        <w:rPr>
          <w:rFonts w:ascii="Garamond" w:hAnsi="Garamond"/>
        </w:rPr>
      </w:pPr>
    </w:p>
    <w:p w:rsidR="00CB1520" w:rsidRPr="007F4EFB" w:rsidRDefault="0064397E" w:rsidP="00CB1520">
      <w:pPr>
        <w:rPr>
          <w:rFonts w:ascii="Garamond" w:hAnsi="Garamond"/>
          <w:color w:val="000000"/>
          <w:szCs w:val="24"/>
          <w:lang w:val="en-US" w:eastAsia="en-US"/>
        </w:rPr>
      </w:pPr>
      <w:r>
        <w:rPr>
          <w:rFonts w:ascii="Garamond" w:hAnsi="Garamond"/>
          <w:color w:val="000000"/>
          <w:szCs w:val="24"/>
          <w:lang w:val="en-US" w:eastAsia="en-US"/>
        </w:rPr>
        <w:t xml:space="preserve">You </w:t>
      </w:r>
      <w:proofErr w:type="gramStart"/>
      <w:r w:rsidR="00CB1520" w:rsidRPr="007F4EFB">
        <w:rPr>
          <w:rFonts w:ascii="Garamond" w:hAnsi="Garamond"/>
          <w:color w:val="000000"/>
          <w:szCs w:val="24"/>
          <w:lang w:val="en-US" w:eastAsia="en-US"/>
        </w:rPr>
        <w:t>have  been</w:t>
      </w:r>
      <w:proofErr w:type="gramEnd"/>
      <w:r w:rsidR="00CB1520" w:rsidRPr="007F4EFB">
        <w:rPr>
          <w:rFonts w:ascii="Garamond" w:hAnsi="Garamond"/>
          <w:color w:val="000000"/>
          <w:szCs w:val="24"/>
          <w:lang w:val="en-US" w:eastAsia="en-US"/>
        </w:rPr>
        <w:t xml:space="preserve">  selected  to  take  part  in an interview based  on  your   relationship to the dual use aspects of the life science themes.  There is no obligation to take part in this study.  </w:t>
      </w:r>
      <w:r w:rsidR="00CB1520" w:rsidRPr="007F4EFB">
        <w:rPr>
          <w:rFonts w:ascii="Garamond" w:hAnsi="Garamond"/>
          <w:lang w:val="en-US"/>
        </w:rPr>
        <w:t>P</w:t>
      </w:r>
      <w:r w:rsidR="00CB1520" w:rsidRPr="007F4EFB">
        <w:rPr>
          <w:rFonts w:ascii="Garamond" w:hAnsi="Garamond"/>
          <w:noProof/>
        </w:rPr>
        <w:t xml:space="preserve">articipation is wholly voluntary and you have the ability to cease involvement if you so choose. </w:t>
      </w:r>
      <w:r>
        <w:rPr>
          <w:rFonts w:ascii="Garamond" w:hAnsi="Garamond"/>
          <w:color w:val="000000"/>
          <w:szCs w:val="24"/>
          <w:lang w:val="en-US" w:eastAsia="en-US"/>
        </w:rPr>
        <w:t xml:space="preserve">By </w:t>
      </w:r>
      <w:bookmarkStart w:id="0" w:name="_GoBack"/>
      <w:bookmarkEnd w:id="0"/>
      <w:r w:rsidR="00CB1520" w:rsidRPr="007F4EFB">
        <w:rPr>
          <w:rFonts w:ascii="Garamond" w:hAnsi="Garamond"/>
          <w:color w:val="000000"/>
          <w:szCs w:val="24"/>
          <w:lang w:val="en-US" w:eastAsia="en-US"/>
        </w:rPr>
        <w:t xml:space="preserve">taking  part ,  you  will  be offered an opportunity to reflect on importance topics of current policy interest, though this process of reflection might also called in question existing priorities, actions, and beliefs.   </w:t>
      </w:r>
      <w:r w:rsidR="00CB1520">
        <w:rPr>
          <w:rFonts w:ascii="Garamond" w:hAnsi="Garamond"/>
          <w:color w:val="000000"/>
          <w:szCs w:val="24"/>
          <w:lang w:val="en-US" w:eastAsia="en-US"/>
        </w:rPr>
        <w:t xml:space="preserve">Your statements will inform the production of academic and policy-orientated publications and presentations related to the themes of the project.  </w:t>
      </w:r>
    </w:p>
    <w:p w:rsidR="00CB1520" w:rsidRPr="007F4EFB" w:rsidRDefault="00CB1520" w:rsidP="00CB1520">
      <w:pPr>
        <w:rPr>
          <w:rFonts w:ascii="Garamond" w:hAnsi="Garamond"/>
          <w:noProof/>
        </w:rPr>
      </w:pPr>
    </w:p>
    <w:p w:rsidR="00CB1520" w:rsidRPr="007F4EFB" w:rsidRDefault="00CB1520" w:rsidP="00CB1520">
      <w:pPr>
        <w:rPr>
          <w:rFonts w:ascii="Garamond" w:hAnsi="Garamond"/>
          <w:sz w:val="22"/>
          <w:szCs w:val="22"/>
        </w:rPr>
      </w:pPr>
      <w:r w:rsidRPr="007F4EFB">
        <w:rPr>
          <w:rFonts w:ascii="Garamond" w:hAnsi="Garamond"/>
          <w:sz w:val="22"/>
          <w:szCs w:val="22"/>
        </w:rPr>
        <w:t xml:space="preserve">For further information about the research </w:t>
      </w:r>
      <w:r>
        <w:rPr>
          <w:rFonts w:ascii="Garamond" w:hAnsi="Garamond"/>
          <w:sz w:val="22"/>
          <w:szCs w:val="22"/>
        </w:rPr>
        <w:t xml:space="preserve">project </w:t>
      </w:r>
      <w:r w:rsidRPr="007F4EFB">
        <w:rPr>
          <w:rFonts w:ascii="Garamond" w:hAnsi="Garamond"/>
          <w:sz w:val="22"/>
          <w:szCs w:val="22"/>
        </w:rPr>
        <w:t>or your interview data, please contact:</w:t>
      </w:r>
    </w:p>
    <w:p w:rsidR="00CB1520" w:rsidRPr="00A5145F" w:rsidRDefault="00CB1520" w:rsidP="00CB1520">
      <w:pPr>
        <w:ind w:left="454"/>
        <w:rPr>
          <w:rFonts w:ascii="Garamond" w:hAnsi="Garamond"/>
          <w:noProof/>
          <w:sz w:val="22"/>
          <w:szCs w:val="22"/>
        </w:rPr>
      </w:pPr>
      <w:r w:rsidRPr="007F4EFB">
        <w:rPr>
          <w:rFonts w:ascii="Garamond" w:hAnsi="Garamond"/>
          <w:noProof/>
          <w:color w:val="000000"/>
          <w:sz w:val="22"/>
          <w:szCs w:val="22"/>
        </w:rPr>
        <w:t xml:space="preserve">Professor Brian Rappert; Department of Sociology, </w:t>
      </w:r>
      <w:r w:rsidRPr="00A5145F">
        <w:rPr>
          <w:rFonts w:ascii="Garamond" w:hAnsi="Garamond"/>
          <w:noProof/>
          <w:sz w:val="22"/>
          <w:szCs w:val="22"/>
        </w:rPr>
        <w:t xml:space="preserve">Philosophy, and Anthropology; University of Exeter; Exeter EX4 4RJ; UK Tel: +44 1392 263353; Email: </w:t>
      </w:r>
      <w:hyperlink r:id="rId5" w:history="1">
        <w:r w:rsidRPr="00A5145F">
          <w:rPr>
            <w:rStyle w:val="Hyperlink"/>
            <w:rFonts w:ascii="Garamond" w:hAnsi="Garamond"/>
            <w:noProof/>
            <w:sz w:val="22"/>
            <w:szCs w:val="22"/>
          </w:rPr>
          <w:t>B.Rappert@ex.ac.uk</w:t>
        </w:r>
      </w:hyperlink>
      <w:r w:rsidRPr="00A5145F">
        <w:rPr>
          <w:rFonts w:ascii="Garamond" w:hAnsi="Garamond"/>
          <w:noProof/>
          <w:sz w:val="22"/>
          <w:szCs w:val="22"/>
        </w:rPr>
        <w:t xml:space="preserve"> </w:t>
      </w:r>
    </w:p>
    <w:p w:rsidR="00CB1520" w:rsidRPr="00A5145F" w:rsidRDefault="00CB1520" w:rsidP="00CB1520">
      <w:pPr>
        <w:ind w:left="454"/>
        <w:rPr>
          <w:rFonts w:ascii="Garamond" w:hAnsi="Garamond"/>
          <w:noProof/>
          <w:sz w:val="22"/>
          <w:szCs w:val="22"/>
        </w:rPr>
      </w:pPr>
    </w:p>
    <w:p w:rsidR="00CB1520" w:rsidRPr="00A5145F" w:rsidRDefault="00CB1520" w:rsidP="00CB1520">
      <w:pPr>
        <w:rPr>
          <w:rFonts w:ascii="Garamond" w:hAnsi="Garamond"/>
        </w:rPr>
      </w:pPr>
      <w:proofErr w:type="gramStart"/>
      <w:r w:rsidRPr="00A5145F">
        <w:rPr>
          <w:rFonts w:ascii="Garamond" w:hAnsi="Garamond"/>
          <w:szCs w:val="24"/>
          <w:lang w:val="en-US" w:eastAsia="en-US"/>
        </w:rPr>
        <w:t>The  study</w:t>
      </w:r>
      <w:proofErr w:type="gramEnd"/>
      <w:r w:rsidRPr="00A5145F">
        <w:rPr>
          <w:rFonts w:ascii="Garamond" w:hAnsi="Garamond"/>
          <w:szCs w:val="24"/>
          <w:lang w:val="en-US" w:eastAsia="en-US"/>
        </w:rPr>
        <w:t xml:space="preserve">  has </w:t>
      </w:r>
      <w:r>
        <w:rPr>
          <w:rFonts w:ascii="Garamond" w:hAnsi="Garamond"/>
          <w:szCs w:val="24"/>
          <w:lang w:val="en-US" w:eastAsia="en-US"/>
        </w:rPr>
        <w:t> been  reviewed  by  the  ESRC-</w:t>
      </w:r>
      <w:r w:rsidRPr="00A5145F">
        <w:rPr>
          <w:rFonts w:ascii="Garamond" w:hAnsi="Garamond"/>
          <w:szCs w:val="24"/>
          <w:lang w:val="en-US" w:eastAsia="en-US"/>
        </w:rPr>
        <w:t>AH</w:t>
      </w:r>
      <w:r>
        <w:rPr>
          <w:rFonts w:ascii="Garamond" w:hAnsi="Garamond"/>
          <w:szCs w:val="24"/>
          <w:lang w:val="en-US" w:eastAsia="en-US"/>
        </w:rPr>
        <w:t>RC-</w:t>
      </w:r>
      <w:r w:rsidRPr="00A5145F">
        <w:rPr>
          <w:rFonts w:ascii="Garamond" w:hAnsi="Garamond"/>
          <w:szCs w:val="24"/>
          <w:lang w:val="en-US" w:eastAsia="en-US"/>
        </w:rPr>
        <w:t xml:space="preserve">DSTL, the  UK Ministry  of </w:t>
      </w:r>
      <w:proofErr w:type="spellStart"/>
      <w:r w:rsidRPr="00A5145F">
        <w:rPr>
          <w:rFonts w:ascii="Garamond" w:hAnsi="Garamond"/>
          <w:szCs w:val="24"/>
          <w:lang w:val="en-US" w:eastAsia="en-US"/>
        </w:rPr>
        <w:t>Defence</w:t>
      </w:r>
      <w:proofErr w:type="spellEnd"/>
      <w:r w:rsidRPr="00A5145F">
        <w:rPr>
          <w:rFonts w:ascii="Garamond" w:hAnsi="Garamond"/>
          <w:szCs w:val="24"/>
          <w:lang w:val="en-US" w:eastAsia="en-US"/>
        </w:rPr>
        <w:t>, a University of Exeter ethics committee</w:t>
      </w:r>
      <w:r>
        <w:rPr>
          <w:rFonts w:ascii="Garamond" w:hAnsi="Garamond"/>
          <w:szCs w:val="24"/>
          <w:lang w:val="en-US" w:eastAsia="en-US"/>
        </w:rPr>
        <w:t>,</w:t>
      </w:r>
      <w:r w:rsidRPr="00A5145F">
        <w:rPr>
          <w:rFonts w:ascii="Garamond" w:hAnsi="Garamond"/>
          <w:szCs w:val="24"/>
          <w:lang w:val="en-US" w:eastAsia="en-US"/>
        </w:rPr>
        <w:t xml:space="preserve"> and a University of Berkeley review board.</w:t>
      </w:r>
      <w:r w:rsidRPr="00A5145F">
        <w:rPr>
          <w:rFonts w:ascii="Garamond" w:hAnsi="Garamond"/>
          <w:sz w:val="22"/>
          <w:szCs w:val="22"/>
        </w:rPr>
        <w:t xml:space="preserve">  If you have concerns/questions about the research you would like to discuss with someone else, please contact:  </w:t>
      </w:r>
      <w:r w:rsidRPr="00A5145F">
        <w:rPr>
          <w:rFonts w:ascii="Garamond" w:hAnsi="Garamond"/>
          <w:noProof/>
          <w:sz w:val="22"/>
          <w:szCs w:val="22"/>
        </w:rPr>
        <w:t xml:space="preserve">Professor David Inglis; SPA; University of Exeter; Exeter EX4 4RJ; UK Tel: +44 1392 725682; Email: </w:t>
      </w:r>
      <w:hyperlink r:id="rId6" w:history="1">
        <w:r w:rsidRPr="00A5145F">
          <w:rPr>
            <w:rStyle w:val="Hyperlink"/>
            <w:rFonts w:ascii="Garamond" w:hAnsi="Garamond"/>
            <w:noProof/>
            <w:sz w:val="22"/>
            <w:szCs w:val="22"/>
          </w:rPr>
          <w:t>D.Inglis@ex.ac.uk</w:t>
        </w:r>
      </w:hyperlink>
    </w:p>
    <w:p w:rsidR="00CB1520" w:rsidRPr="00A5145F"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rPr>
          <w:rFonts w:ascii="Garamond" w:hAnsi="Garamond"/>
          <w:color w:val="auto"/>
          <w:sz w:val="24"/>
          <w:szCs w:val="24"/>
          <w:lang w:val="en-GB"/>
        </w:rPr>
      </w:pPr>
    </w:p>
    <w:p w:rsidR="00CB1520" w:rsidRPr="00A5145F" w:rsidRDefault="00CB1520" w:rsidP="00CB1520">
      <w:pPr>
        <w:pStyle w:val="Standard"/>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jc w:val="center"/>
        <w:rPr>
          <w:rFonts w:ascii="Garamond" w:hAnsi="Garamond"/>
          <w:color w:val="auto"/>
          <w:sz w:val="24"/>
          <w:szCs w:val="24"/>
          <w:lang w:val="en-GB"/>
        </w:rPr>
      </w:pPr>
      <w:r w:rsidRPr="00A5145F">
        <w:rPr>
          <w:rFonts w:ascii="Garamond" w:hAnsi="Garamond"/>
          <w:color w:val="auto"/>
          <w:sz w:val="24"/>
          <w:szCs w:val="24"/>
          <w:lang w:val="en-GB"/>
        </w:rPr>
        <w:t>Thank you for your collaboration</w:t>
      </w:r>
    </w:p>
    <w:p w:rsidR="00455D4D" w:rsidRDefault="00455D4D"/>
    <w:sectPr w:rsidR="00455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520"/>
    <w:rsid w:val="00455D4D"/>
    <w:rsid w:val="0064397E"/>
    <w:rsid w:val="00CB1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1520"/>
    <w:pPr>
      <w:jc w:val="center"/>
    </w:pPr>
    <w:rPr>
      <w:rFonts w:ascii="Times New Roman" w:eastAsia="Times New Roman" w:hAnsi="Times New Roman"/>
      <w:b/>
      <w:sz w:val="32"/>
      <w:lang w:val="x-none"/>
    </w:rPr>
  </w:style>
  <w:style w:type="character" w:customStyle="1" w:styleId="TitleChar">
    <w:name w:val="Title Char"/>
    <w:basedOn w:val="DefaultParagraphFont"/>
    <w:link w:val="Title"/>
    <w:uiPriority w:val="99"/>
    <w:rsid w:val="00CB1520"/>
    <w:rPr>
      <w:rFonts w:ascii="Times New Roman" w:eastAsia="Times New Roman" w:hAnsi="Times New Roman" w:cs="Times New Roman"/>
      <w:b/>
      <w:sz w:val="32"/>
      <w:szCs w:val="20"/>
      <w:lang w:val="x-none" w:eastAsia="en-GB"/>
    </w:rPr>
  </w:style>
  <w:style w:type="character" w:styleId="Hyperlink">
    <w:name w:val="Hyperlink"/>
    <w:rsid w:val="00CB1520"/>
    <w:rPr>
      <w:rFonts w:ascii="Arial Narrow" w:hAnsi="Arial Narrow"/>
      <w:color w:val="00FFFF"/>
      <w:sz w:val="24"/>
      <w:u w:val="single"/>
    </w:rPr>
  </w:style>
  <w:style w:type="paragraph" w:customStyle="1" w:styleId="Standard">
    <w:name w:val="Standard"/>
    <w:autoRedefine/>
    <w:rsid w:val="00CB1520"/>
    <w:pPr>
      <w:spacing w:after="200" w:line="276" w:lineRule="auto"/>
    </w:pPr>
    <w:rPr>
      <w:rFonts w:ascii="Lucida Grande" w:eastAsia="ヒラギノ角ゴ Pro W3" w:hAnsi="Lucida Grande" w:cs="Times New Roman"/>
      <w:color w:val="000000"/>
      <w:szCs w:val="2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520"/>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B1520"/>
    <w:pPr>
      <w:jc w:val="center"/>
    </w:pPr>
    <w:rPr>
      <w:rFonts w:ascii="Times New Roman" w:eastAsia="Times New Roman" w:hAnsi="Times New Roman"/>
      <w:b/>
      <w:sz w:val="32"/>
      <w:lang w:val="x-none"/>
    </w:rPr>
  </w:style>
  <w:style w:type="character" w:customStyle="1" w:styleId="TitleChar">
    <w:name w:val="Title Char"/>
    <w:basedOn w:val="DefaultParagraphFont"/>
    <w:link w:val="Title"/>
    <w:uiPriority w:val="99"/>
    <w:rsid w:val="00CB1520"/>
    <w:rPr>
      <w:rFonts w:ascii="Times New Roman" w:eastAsia="Times New Roman" w:hAnsi="Times New Roman" w:cs="Times New Roman"/>
      <w:b/>
      <w:sz w:val="32"/>
      <w:szCs w:val="20"/>
      <w:lang w:val="x-none" w:eastAsia="en-GB"/>
    </w:rPr>
  </w:style>
  <w:style w:type="character" w:styleId="Hyperlink">
    <w:name w:val="Hyperlink"/>
    <w:rsid w:val="00CB1520"/>
    <w:rPr>
      <w:rFonts w:ascii="Arial Narrow" w:hAnsi="Arial Narrow"/>
      <w:color w:val="00FFFF"/>
      <w:sz w:val="24"/>
      <w:u w:val="single"/>
    </w:rPr>
  </w:style>
  <w:style w:type="paragraph" w:customStyle="1" w:styleId="Standard">
    <w:name w:val="Standard"/>
    <w:autoRedefine/>
    <w:rsid w:val="00CB1520"/>
    <w:pPr>
      <w:spacing w:after="200" w:line="276" w:lineRule="auto"/>
    </w:pPr>
    <w:rPr>
      <w:rFonts w:ascii="Lucida Grande" w:eastAsia="ヒラギノ角ゴ Pro W3" w:hAnsi="Lucida Grande" w:cs="Times New Roman"/>
      <w:color w:val="00000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Dupre@ex.ac.uk" TargetMode="External"/><Relationship Id="rId5" Type="http://schemas.openxmlformats.org/officeDocument/2006/relationships/hyperlink" Target="mailto:B.Rappert@ex.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Rappert, Brian</dc:creator>
  <cp:lastModifiedBy>Rappert, Brian</cp:lastModifiedBy>
  <cp:revision>2</cp:revision>
  <dcterms:created xsi:type="dcterms:W3CDTF">2015-01-09T08:45:00Z</dcterms:created>
  <dcterms:modified xsi:type="dcterms:W3CDTF">2015-01-09T08:46:00Z</dcterms:modified>
</cp:coreProperties>
</file>