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F9" w:rsidRPr="000C3B91" w:rsidRDefault="00DF0BF9" w:rsidP="00DF0BF9">
      <w:pPr>
        <w:spacing w:after="0" w:line="480" w:lineRule="exact"/>
        <w:rPr>
          <w:lang w:val="en-US"/>
        </w:rPr>
      </w:pPr>
      <w:r w:rsidRPr="000C3B91">
        <w:rPr>
          <w:lang w:val="en-US"/>
        </w:rPr>
        <w:t>Running head:</w:t>
      </w:r>
      <w:r w:rsidRPr="000C3B91">
        <w:rPr>
          <w:b/>
          <w:lang w:val="en-US"/>
        </w:rPr>
        <w:t xml:space="preserve"> </w:t>
      </w:r>
      <w:r w:rsidRPr="000C3B91">
        <w:rPr>
          <w:lang w:val="en-US"/>
        </w:rPr>
        <w:t>MOTIVATION AND SELF-REGULATION OF GOALS</w:t>
      </w:r>
    </w:p>
    <w:p w:rsidR="00DF0BF9" w:rsidRPr="000C3B91" w:rsidRDefault="00DF0BF9" w:rsidP="00DF0BF9">
      <w:pPr>
        <w:spacing w:after="0" w:line="480" w:lineRule="exact"/>
        <w:rPr>
          <w:lang w:val="en-US"/>
        </w:rPr>
      </w:pPr>
    </w:p>
    <w:p w:rsidR="00DF0BF9" w:rsidRPr="000C3B91" w:rsidRDefault="00DF0BF9" w:rsidP="00DF0BF9">
      <w:pPr>
        <w:spacing w:after="0" w:line="480" w:lineRule="exact"/>
        <w:rPr>
          <w:lang w:val="en-US"/>
        </w:rPr>
      </w:pPr>
    </w:p>
    <w:p w:rsidR="00DF0BF9" w:rsidRPr="000C3B91" w:rsidRDefault="00DF0BF9" w:rsidP="00DF0BF9">
      <w:pPr>
        <w:spacing w:after="0" w:line="480" w:lineRule="exact"/>
        <w:rPr>
          <w:lang w:val="en-US"/>
        </w:rPr>
      </w:pPr>
    </w:p>
    <w:p w:rsidR="00DF0BF9" w:rsidRPr="000C3B91" w:rsidRDefault="00C22257" w:rsidP="00DF0BF9">
      <w:pPr>
        <w:spacing w:after="0" w:line="480" w:lineRule="exact"/>
        <w:jc w:val="center"/>
        <w:rPr>
          <w:lang w:val="en-US"/>
        </w:rPr>
      </w:pPr>
      <w:r w:rsidRPr="000C3B91">
        <w:rPr>
          <w:lang w:val="en-US"/>
        </w:rPr>
        <w:t>S</w:t>
      </w:r>
      <w:r w:rsidR="00DF0BF9" w:rsidRPr="000C3B91">
        <w:rPr>
          <w:lang w:val="en-US"/>
        </w:rPr>
        <w:t xml:space="preserve">elf-Regulatory Responses to Unattainable Goals: </w:t>
      </w:r>
    </w:p>
    <w:p w:rsidR="00DF0BF9" w:rsidRPr="000C3B91" w:rsidRDefault="00DF0BF9" w:rsidP="00DF0BF9">
      <w:pPr>
        <w:spacing w:after="0" w:line="480" w:lineRule="exact"/>
        <w:jc w:val="center"/>
        <w:rPr>
          <w:lang w:val="en-US"/>
        </w:rPr>
      </w:pPr>
      <w:r w:rsidRPr="000C3B91">
        <w:rPr>
          <w:lang w:val="en-US"/>
        </w:rPr>
        <w:t>The Role of Goal Motives</w:t>
      </w:r>
    </w:p>
    <w:p w:rsidR="00DF0BF9" w:rsidRPr="000C3B91" w:rsidRDefault="00DF0BF9" w:rsidP="00DF0BF9">
      <w:pPr>
        <w:spacing w:after="0" w:line="480" w:lineRule="exact"/>
        <w:jc w:val="center"/>
        <w:rPr>
          <w:lang w:val="en-US"/>
        </w:rPr>
      </w:pPr>
    </w:p>
    <w:p w:rsidR="00DF0BF9" w:rsidRPr="000C3B91" w:rsidRDefault="00DF0BF9" w:rsidP="00DF0BF9">
      <w:pPr>
        <w:spacing w:after="0" w:line="480" w:lineRule="exact"/>
        <w:ind w:firstLine="720"/>
        <w:rPr>
          <w:lang w:val="en-US"/>
        </w:rPr>
      </w:pPr>
      <w:r w:rsidRPr="000C3B91">
        <w:rPr>
          <w:lang w:val="en-US"/>
        </w:rPr>
        <w:t>Nikos Ntoumanis and Laura C. Healy</w:t>
      </w:r>
      <w:r w:rsidRPr="000C3B91">
        <w:rPr>
          <w:lang w:val="en-US"/>
        </w:rPr>
        <w:tab/>
      </w:r>
      <w:r w:rsidRPr="000C3B91">
        <w:rPr>
          <w:lang w:val="en-US"/>
        </w:rPr>
        <w:tab/>
      </w:r>
      <w:r w:rsidR="003B64F4" w:rsidRPr="000C3B91">
        <w:rPr>
          <w:lang w:val="en-US"/>
        </w:rPr>
        <w:t xml:space="preserve">     </w:t>
      </w:r>
      <w:r w:rsidRPr="000C3B91">
        <w:rPr>
          <w:lang w:val="en-US"/>
        </w:rPr>
        <w:t>Constantine Sedikides</w:t>
      </w:r>
    </w:p>
    <w:p w:rsidR="00DF0BF9" w:rsidRPr="000C3B91" w:rsidRDefault="00DF0BF9" w:rsidP="00DF0BF9">
      <w:pPr>
        <w:spacing w:after="0" w:line="480" w:lineRule="exact"/>
        <w:rPr>
          <w:lang w:val="en-US"/>
        </w:rPr>
      </w:pPr>
      <w:r w:rsidRPr="000C3B91">
        <w:rPr>
          <w:lang w:val="en-US"/>
        </w:rPr>
        <w:t xml:space="preserve">     </w:t>
      </w:r>
      <w:r w:rsidRPr="000C3B91">
        <w:rPr>
          <w:lang w:val="en-US"/>
        </w:rPr>
        <w:tab/>
        <w:t xml:space="preserve">       University of Birmingham</w:t>
      </w:r>
      <w:r w:rsidRPr="000C3B91">
        <w:rPr>
          <w:lang w:val="en-US"/>
        </w:rPr>
        <w:tab/>
      </w:r>
      <w:r w:rsidRPr="000C3B91">
        <w:rPr>
          <w:lang w:val="en-US"/>
        </w:rPr>
        <w:tab/>
      </w:r>
      <w:r w:rsidRPr="000C3B91">
        <w:rPr>
          <w:lang w:val="en-US"/>
        </w:rPr>
        <w:tab/>
        <w:t>University of Southampton</w:t>
      </w:r>
    </w:p>
    <w:p w:rsidR="00DF0BF9" w:rsidRPr="000C3B91" w:rsidRDefault="00DF0BF9" w:rsidP="00DF0BF9">
      <w:pPr>
        <w:spacing w:after="0" w:line="480" w:lineRule="exact"/>
        <w:rPr>
          <w:lang w:val="en-US"/>
        </w:rPr>
      </w:pPr>
    </w:p>
    <w:p w:rsidR="00DF0BF9" w:rsidRPr="000C3B91" w:rsidRDefault="00DF0BF9" w:rsidP="00DF0BF9">
      <w:pPr>
        <w:spacing w:after="0" w:line="480" w:lineRule="exact"/>
        <w:ind w:left="720" w:firstLine="720"/>
        <w:rPr>
          <w:vertAlign w:val="superscript"/>
          <w:lang w:val="en-US"/>
        </w:rPr>
      </w:pPr>
      <w:r w:rsidRPr="000C3B91">
        <w:rPr>
          <w:lang w:val="en-US"/>
        </w:rPr>
        <w:t>Alison L Smith</w:t>
      </w:r>
      <w:r w:rsidRPr="000C3B91">
        <w:rPr>
          <w:lang w:val="en-US"/>
        </w:rPr>
        <w:tab/>
      </w:r>
      <w:r w:rsidRPr="000C3B91">
        <w:rPr>
          <w:lang w:val="en-US"/>
        </w:rPr>
        <w:tab/>
      </w:r>
      <w:r w:rsidRPr="000C3B91">
        <w:rPr>
          <w:lang w:val="en-US"/>
        </w:rPr>
        <w:tab/>
      </w:r>
      <w:r w:rsidRPr="000C3B91">
        <w:rPr>
          <w:lang w:val="en-US"/>
        </w:rPr>
        <w:tab/>
      </w:r>
      <w:r w:rsidR="003B64F4" w:rsidRPr="000C3B91">
        <w:rPr>
          <w:lang w:val="en-US"/>
        </w:rPr>
        <w:t xml:space="preserve">           </w:t>
      </w:r>
      <w:r w:rsidRPr="000C3B91">
        <w:rPr>
          <w:lang w:val="en-US"/>
        </w:rPr>
        <w:t>Joan L Duda</w:t>
      </w:r>
    </w:p>
    <w:p w:rsidR="00DF0BF9" w:rsidRPr="000C3B91" w:rsidRDefault="003B64F4" w:rsidP="00DF0BF9">
      <w:pPr>
        <w:spacing w:after="0" w:line="480" w:lineRule="exact"/>
        <w:ind w:firstLine="720"/>
        <w:rPr>
          <w:vertAlign w:val="superscript"/>
          <w:lang w:val="en-US"/>
        </w:rPr>
      </w:pPr>
      <w:r w:rsidRPr="000C3B91">
        <w:rPr>
          <w:lang w:val="en-US"/>
        </w:rPr>
        <w:t xml:space="preserve">         </w:t>
      </w:r>
      <w:r w:rsidR="00DF0BF9" w:rsidRPr="000C3B91">
        <w:rPr>
          <w:lang w:val="en-US"/>
        </w:rPr>
        <w:t>University of Bath</w:t>
      </w:r>
      <w:r w:rsidR="00DF0BF9" w:rsidRPr="000C3B91">
        <w:rPr>
          <w:lang w:val="en-US"/>
        </w:rPr>
        <w:tab/>
      </w:r>
      <w:r w:rsidR="00DF0BF9" w:rsidRPr="000C3B91">
        <w:rPr>
          <w:lang w:val="en-US"/>
        </w:rPr>
        <w:tab/>
      </w:r>
      <w:r w:rsidR="00DF0BF9" w:rsidRPr="000C3B91">
        <w:rPr>
          <w:lang w:val="en-US"/>
        </w:rPr>
        <w:tab/>
        <w:t xml:space="preserve">         </w:t>
      </w:r>
      <w:r w:rsidR="00DF0BF9" w:rsidRPr="000C3B91">
        <w:rPr>
          <w:lang w:val="en-US"/>
        </w:rPr>
        <w:tab/>
        <w:t>University of Birmingham</w:t>
      </w:r>
    </w:p>
    <w:p w:rsidR="00DF0BF9" w:rsidRPr="000C3B91" w:rsidRDefault="00DF0BF9" w:rsidP="00DF0BF9">
      <w:pPr>
        <w:spacing w:after="0" w:line="480" w:lineRule="exact"/>
        <w:jc w:val="center"/>
        <w:rPr>
          <w:lang w:val="en-US"/>
        </w:rPr>
      </w:pPr>
    </w:p>
    <w:p w:rsidR="00DF0BF9" w:rsidRPr="000C3B91" w:rsidRDefault="00DF0BF9" w:rsidP="00DF0BF9">
      <w:pPr>
        <w:spacing w:after="0" w:line="480" w:lineRule="exact"/>
        <w:jc w:val="center"/>
        <w:rPr>
          <w:lang w:val="en-US"/>
        </w:rPr>
      </w:pPr>
      <w:r w:rsidRPr="000C3B91">
        <w:rPr>
          <w:lang w:val="en-US"/>
        </w:rPr>
        <w:t>Contact Details:</w:t>
      </w:r>
    </w:p>
    <w:p w:rsidR="00DF0BF9" w:rsidRPr="000C3B91" w:rsidRDefault="00DF0BF9" w:rsidP="00DF0BF9">
      <w:pPr>
        <w:spacing w:after="0" w:line="240" w:lineRule="auto"/>
        <w:jc w:val="both"/>
        <w:rPr>
          <w:lang w:val="en-US"/>
        </w:rPr>
      </w:pPr>
      <w:r w:rsidRPr="000C3B91">
        <w:rPr>
          <w:lang w:val="en-US"/>
        </w:rPr>
        <w:t xml:space="preserve">Prof: Nikos Ntoumanis, University of Birmingham, College of Life and </w:t>
      </w:r>
      <w:r w:rsidR="00687573" w:rsidRPr="000C3B91">
        <w:rPr>
          <w:lang w:val="en-US"/>
        </w:rPr>
        <w:t>Environmental</w:t>
      </w:r>
      <w:r w:rsidRPr="000C3B91">
        <w:rPr>
          <w:lang w:val="en-US"/>
        </w:rPr>
        <w:t xml:space="preserve"> Sciences, Birmingham, B15 2TT, UK. Email : </w:t>
      </w:r>
      <w:hyperlink r:id="rId9" w:history="1">
        <w:r w:rsidRPr="000C3B91">
          <w:rPr>
            <w:rStyle w:val="Hyperlink"/>
            <w:color w:val="auto"/>
            <w:lang w:val="en-US"/>
          </w:rPr>
          <w:t>N.Ntoumanis@bham.ac.uk</w:t>
        </w:r>
      </w:hyperlink>
      <w:r w:rsidRPr="000C3B91">
        <w:rPr>
          <w:lang w:val="en-US"/>
        </w:rPr>
        <w:t xml:space="preserve"> ; Tel: 0121 4147981 [Correspondent Author]</w:t>
      </w:r>
    </w:p>
    <w:p w:rsidR="00DF0BF9" w:rsidRPr="000C3B91" w:rsidRDefault="00DF0BF9" w:rsidP="00DF0BF9">
      <w:pPr>
        <w:spacing w:after="0" w:line="240" w:lineRule="auto"/>
        <w:jc w:val="both"/>
        <w:rPr>
          <w:lang w:val="en-US"/>
        </w:rPr>
      </w:pPr>
    </w:p>
    <w:p w:rsidR="00DF0BF9" w:rsidRPr="000C3B91" w:rsidRDefault="00DF0BF9" w:rsidP="00DF0BF9">
      <w:pPr>
        <w:spacing w:after="0" w:line="240" w:lineRule="auto"/>
        <w:jc w:val="both"/>
        <w:rPr>
          <w:lang w:val="en-US"/>
        </w:rPr>
      </w:pPr>
      <w:r w:rsidRPr="000C3B91">
        <w:rPr>
          <w:lang w:val="en-US"/>
        </w:rPr>
        <w:t xml:space="preserve">Laura Healy, University of Birmingham, College of Life and </w:t>
      </w:r>
      <w:r w:rsidR="00687573" w:rsidRPr="000C3B91">
        <w:rPr>
          <w:lang w:val="en-US"/>
        </w:rPr>
        <w:t>Environmental</w:t>
      </w:r>
      <w:r w:rsidRPr="000C3B91">
        <w:rPr>
          <w:lang w:val="en-US"/>
        </w:rPr>
        <w:t xml:space="preserve"> Sciences, Birmingham, B15 2TT, UK. Email : LCH147@adf.bham.ac.uk ; Tel: 0121 415 8785</w:t>
      </w:r>
    </w:p>
    <w:p w:rsidR="00DF0BF9" w:rsidRPr="000C3B91" w:rsidRDefault="00DF0BF9" w:rsidP="00DF0BF9">
      <w:pPr>
        <w:spacing w:after="0" w:line="240" w:lineRule="auto"/>
        <w:jc w:val="both"/>
        <w:rPr>
          <w:lang w:val="en-US"/>
        </w:rPr>
      </w:pPr>
    </w:p>
    <w:p w:rsidR="00DF0BF9" w:rsidRPr="000C3B91" w:rsidRDefault="00DF0BF9" w:rsidP="00DF0BF9">
      <w:pPr>
        <w:spacing w:after="0" w:line="240" w:lineRule="auto"/>
        <w:jc w:val="both"/>
        <w:rPr>
          <w:lang w:val="en-US"/>
        </w:rPr>
      </w:pPr>
      <w:r w:rsidRPr="000C3B91">
        <w:rPr>
          <w:lang w:val="en-US"/>
        </w:rPr>
        <w:t xml:space="preserve">Professor Constantine Sedikides, School of Psychology, Shackleton Building (B44), University of Southampton, Highfield Campus, Southampton, SO17 1BJ, UK. Email: </w:t>
      </w:r>
      <w:hyperlink r:id="rId10" w:history="1">
        <w:r w:rsidRPr="000C3B91">
          <w:rPr>
            <w:rStyle w:val="Hyperlink"/>
            <w:color w:val="auto"/>
            <w:lang w:val="en-US"/>
          </w:rPr>
          <w:t>cs2@soton.ac.uk</w:t>
        </w:r>
      </w:hyperlink>
      <w:r w:rsidRPr="000C3B91">
        <w:rPr>
          <w:lang w:val="en-US"/>
        </w:rPr>
        <w:t>; Tel: 023 80596796</w:t>
      </w:r>
    </w:p>
    <w:p w:rsidR="00DF0BF9" w:rsidRPr="000C3B91" w:rsidRDefault="00DF0BF9" w:rsidP="00DF0BF9">
      <w:pPr>
        <w:spacing w:after="0" w:line="240" w:lineRule="auto"/>
        <w:jc w:val="both"/>
        <w:rPr>
          <w:lang w:val="en-US"/>
        </w:rPr>
      </w:pPr>
    </w:p>
    <w:p w:rsidR="00DF0BF9" w:rsidRPr="000C3B91" w:rsidRDefault="00DF0BF9" w:rsidP="00DF0BF9">
      <w:pPr>
        <w:spacing w:after="0" w:line="240" w:lineRule="auto"/>
        <w:jc w:val="both"/>
        <w:rPr>
          <w:lang w:val="en-US"/>
        </w:rPr>
      </w:pPr>
      <w:r w:rsidRPr="000C3B91">
        <w:rPr>
          <w:lang w:val="en-US"/>
        </w:rPr>
        <w:t xml:space="preserve">Dr. Alison Smith, University of Bath, School for Education, Bath, </w:t>
      </w:r>
      <w:r w:rsidR="000C3B91" w:rsidRPr="000C3B91">
        <w:rPr>
          <w:lang w:val="en-US"/>
        </w:rPr>
        <w:t>Claverton</w:t>
      </w:r>
      <w:r w:rsidR="000C3B91">
        <w:rPr>
          <w:lang w:val="en-US"/>
        </w:rPr>
        <w:t>,</w:t>
      </w:r>
      <w:r w:rsidRPr="000C3B91">
        <w:rPr>
          <w:lang w:val="en-US"/>
        </w:rPr>
        <w:t xml:space="preserve"> Down  Bath, North East Somerset BA2 7AY, UK Tel: 01225 383208, Email: </w:t>
      </w:r>
      <w:hyperlink r:id="rId11" w:history="1">
        <w:r w:rsidRPr="000C3B91">
          <w:rPr>
            <w:rStyle w:val="Hyperlink"/>
            <w:color w:val="auto"/>
            <w:lang w:val="en-US"/>
          </w:rPr>
          <w:t>A.L.Smith@bath.ac.uk</w:t>
        </w:r>
      </w:hyperlink>
    </w:p>
    <w:p w:rsidR="00DF0BF9" w:rsidRPr="000C3B91" w:rsidRDefault="00DF0BF9" w:rsidP="00DF0BF9">
      <w:pPr>
        <w:spacing w:after="0" w:line="240" w:lineRule="auto"/>
        <w:jc w:val="both"/>
        <w:rPr>
          <w:lang w:val="en-US"/>
        </w:rPr>
      </w:pPr>
    </w:p>
    <w:p w:rsidR="00DF0BF9" w:rsidRPr="000C3B91" w:rsidRDefault="00DF0BF9" w:rsidP="00DF0BF9">
      <w:pPr>
        <w:spacing w:after="0" w:line="240" w:lineRule="auto"/>
        <w:jc w:val="both"/>
        <w:rPr>
          <w:lang w:val="en-US"/>
        </w:rPr>
      </w:pPr>
      <w:r w:rsidRPr="000C3B91">
        <w:rPr>
          <w:lang w:val="en-US"/>
        </w:rPr>
        <w:t xml:space="preserve">Professor Joan Duda, University of Birmingham, College of Life and </w:t>
      </w:r>
      <w:r w:rsidR="00687573" w:rsidRPr="000C3B91">
        <w:rPr>
          <w:lang w:val="en-US"/>
        </w:rPr>
        <w:t>Environmental</w:t>
      </w:r>
      <w:r w:rsidRPr="000C3B91">
        <w:rPr>
          <w:lang w:val="en-US"/>
        </w:rPr>
        <w:t xml:space="preserve"> Sciences, Birmingham, B15 2TT, UK. Email : j.l.duda@bham.ac.uk ; Tel: 0121 414 2737</w:t>
      </w:r>
    </w:p>
    <w:p w:rsidR="00DF0BF9" w:rsidRPr="000C3B91" w:rsidRDefault="00DF0BF9" w:rsidP="00DF0BF9">
      <w:pPr>
        <w:spacing w:after="0" w:line="240" w:lineRule="auto"/>
        <w:jc w:val="both"/>
        <w:rPr>
          <w:lang w:val="en-US"/>
        </w:rPr>
      </w:pPr>
    </w:p>
    <w:p w:rsidR="00DF0BF9" w:rsidRPr="000C3B91" w:rsidRDefault="00DF0BF9" w:rsidP="00DF0BF9">
      <w:pPr>
        <w:spacing w:after="0" w:line="480" w:lineRule="exact"/>
        <w:jc w:val="center"/>
        <w:rPr>
          <w:lang w:val="en-US"/>
        </w:rPr>
      </w:pPr>
    </w:p>
    <w:p w:rsidR="00DF0BF9" w:rsidRPr="000C3B91" w:rsidRDefault="00DF0BF9" w:rsidP="00DF0BF9">
      <w:pPr>
        <w:spacing w:after="0" w:line="480" w:lineRule="exact"/>
        <w:rPr>
          <w:lang w:val="en-US"/>
        </w:rPr>
      </w:pPr>
      <w:r w:rsidRPr="000C3B91">
        <w:rPr>
          <w:lang w:val="en-US"/>
        </w:rPr>
        <w:t>Author Note: The research in this manuscript was partly supported by a grant from the Economic and Social Research Council (Award No: RES-000-22-3684).</w:t>
      </w:r>
    </w:p>
    <w:p w:rsidR="00CE70FF" w:rsidRPr="000C3B91" w:rsidRDefault="00EC09C5" w:rsidP="00585A7B">
      <w:pPr>
        <w:spacing w:after="0" w:line="480" w:lineRule="exact"/>
        <w:rPr>
          <w:b/>
          <w:lang w:val="en-US"/>
        </w:rPr>
        <w:sectPr w:rsidR="00CE70FF" w:rsidRPr="000C3B91" w:rsidSect="0080397B">
          <w:headerReference w:type="default" r:id="rId12"/>
          <w:pgSz w:w="11906" w:h="16838"/>
          <w:pgMar w:top="1440" w:right="1440" w:bottom="1440" w:left="1440" w:header="708" w:footer="708" w:gutter="0"/>
          <w:cols w:space="708"/>
          <w:docGrid w:linePitch="360"/>
        </w:sectPr>
      </w:pPr>
      <w:r w:rsidRPr="000C3B91">
        <w:rPr>
          <w:lang w:val="en-US"/>
        </w:rPr>
        <w:t>.</w:t>
      </w:r>
    </w:p>
    <w:p w:rsidR="00CE70FF" w:rsidRPr="000C3B91" w:rsidRDefault="00CE70FF" w:rsidP="0080397B">
      <w:pPr>
        <w:spacing w:after="0" w:line="480" w:lineRule="exact"/>
        <w:jc w:val="center"/>
        <w:rPr>
          <w:b/>
          <w:lang w:val="en-US"/>
        </w:rPr>
      </w:pPr>
      <w:r w:rsidRPr="000C3B91">
        <w:rPr>
          <w:b/>
          <w:lang w:val="en-US"/>
        </w:rPr>
        <w:lastRenderedPageBreak/>
        <w:t>Abstract</w:t>
      </w:r>
    </w:p>
    <w:p w:rsidR="00134655" w:rsidRPr="000C3B91" w:rsidRDefault="00A07CB6" w:rsidP="00A07CB6">
      <w:pPr>
        <w:tabs>
          <w:tab w:val="left" w:pos="8222"/>
        </w:tabs>
        <w:spacing w:after="0" w:line="480" w:lineRule="exact"/>
        <w:rPr>
          <w:lang w:val="en-US"/>
        </w:rPr>
      </w:pPr>
      <w:r w:rsidRPr="000C3B91">
        <w:rPr>
          <w:lang w:val="en-US"/>
        </w:rPr>
        <w:t>Does</w:t>
      </w:r>
      <w:r w:rsidR="000E1741" w:rsidRPr="000C3B91">
        <w:rPr>
          <w:lang w:val="en-US"/>
        </w:rPr>
        <w:t xml:space="preserve"> motivation for goal pursuit predict how individuals </w:t>
      </w:r>
      <w:r w:rsidRPr="000C3B91">
        <w:rPr>
          <w:lang w:val="en-US"/>
        </w:rPr>
        <w:t xml:space="preserve">will </w:t>
      </w:r>
      <w:r w:rsidR="000E1741" w:rsidRPr="000C3B91">
        <w:rPr>
          <w:lang w:val="en-US"/>
        </w:rPr>
        <w:t>respond when confronted with unattainable goals</w:t>
      </w:r>
      <w:r w:rsidRPr="000C3B91">
        <w:rPr>
          <w:lang w:val="en-US"/>
        </w:rPr>
        <w:t>?</w:t>
      </w:r>
      <w:r w:rsidR="000E1741" w:rsidRPr="000C3B91">
        <w:rPr>
          <w:lang w:val="en-US"/>
        </w:rPr>
        <w:t xml:space="preserve"> </w:t>
      </w:r>
      <w:r w:rsidRPr="000C3B91">
        <w:rPr>
          <w:lang w:val="en-US"/>
        </w:rPr>
        <w:t xml:space="preserve">Two studies </w:t>
      </w:r>
      <w:r w:rsidR="00134655" w:rsidRPr="000C3B91">
        <w:rPr>
          <w:lang w:val="en-US"/>
        </w:rPr>
        <w:t xml:space="preserve">examined the role of autonomous and </w:t>
      </w:r>
      <w:r w:rsidR="001202F3" w:rsidRPr="000C3B91">
        <w:rPr>
          <w:lang w:val="en-US"/>
        </w:rPr>
        <w:t>controlled motives</w:t>
      </w:r>
      <w:r w:rsidR="00286F2A" w:rsidRPr="000C3B91">
        <w:rPr>
          <w:lang w:val="en-US"/>
        </w:rPr>
        <w:t xml:space="preserve"> </w:t>
      </w:r>
      <w:r w:rsidR="00134655" w:rsidRPr="000C3B91">
        <w:rPr>
          <w:lang w:val="en-US"/>
        </w:rPr>
        <w:t>when pursuing an unattainable goal without (</w:t>
      </w:r>
      <w:r w:rsidR="00560B81" w:rsidRPr="000C3B91">
        <w:rPr>
          <w:lang w:val="en-US"/>
        </w:rPr>
        <w:t>Study 1</w:t>
      </w:r>
      <w:r w:rsidR="00134655" w:rsidRPr="000C3B91">
        <w:rPr>
          <w:lang w:val="en-US"/>
        </w:rPr>
        <w:t>) or with (</w:t>
      </w:r>
      <w:r w:rsidR="00BB34A1" w:rsidRPr="000C3B91">
        <w:rPr>
          <w:lang w:val="en-US"/>
        </w:rPr>
        <w:t>Study</w:t>
      </w:r>
      <w:r w:rsidR="00134655" w:rsidRPr="000C3B91">
        <w:rPr>
          <w:lang w:val="en-US"/>
        </w:rPr>
        <w:t xml:space="preserve"> </w:t>
      </w:r>
      <w:r w:rsidR="00560B81" w:rsidRPr="000C3B91">
        <w:rPr>
          <w:lang w:val="en-US"/>
        </w:rPr>
        <w:t>2</w:t>
      </w:r>
      <w:r w:rsidR="00134655" w:rsidRPr="000C3B91">
        <w:rPr>
          <w:lang w:val="en-US"/>
        </w:rPr>
        <w:t xml:space="preserve">) the opportunity to </w:t>
      </w:r>
      <w:r w:rsidR="00CC6C17" w:rsidRPr="000C3B91">
        <w:rPr>
          <w:lang w:val="en-US"/>
        </w:rPr>
        <w:t>reengage</w:t>
      </w:r>
      <w:r w:rsidR="00134655" w:rsidRPr="000C3B91">
        <w:rPr>
          <w:lang w:val="en-US"/>
        </w:rPr>
        <w:t xml:space="preserve"> in alternative goal pursuit</w:t>
      </w:r>
      <w:r w:rsidR="00A17636" w:rsidRPr="000C3B91">
        <w:rPr>
          <w:lang w:val="en-US"/>
        </w:rPr>
        <w:t xml:space="preserve">. </w:t>
      </w:r>
      <w:r w:rsidR="00B03173" w:rsidRPr="000C3B91">
        <w:rPr>
          <w:lang w:val="en-US"/>
        </w:rPr>
        <w:t xml:space="preserve">Autonomous motives positively predicted the cognitive ease of reengagement with an alternative goal </w:t>
      </w:r>
      <w:r w:rsidR="00570E58" w:rsidRPr="000C3B91">
        <w:rPr>
          <w:lang w:val="en-US"/>
        </w:rPr>
        <w:t xml:space="preserve">when the current goal </w:t>
      </w:r>
      <w:r w:rsidR="00BC0D93" w:rsidRPr="000C3B91">
        <w:rPr>
          <w:lang w:val="en-US"/>
        </w:rPr>
        <w:t xml:space="preserve">was perceived as </w:t>
      </w:r>
      <w:r w:rsidR="00570E58" w:rsidRPr="000C3B91">
        <w:rPr>
          <w:lang w:val="en-US"/>
        </w:rPr>
        <w:t>unattainable</w:t>
      </w:r>
      <w:r w:rsidR="00B03173" w:rsidRPr="000C3B91">
        <w:rPr>
          <w:lang w:val="en-US"/>
        </w:rPr>
        <w:t xml:space="preserve">, especially when participants realized goal unattainability relatively early </w:t>
      </w:r>
      <w:r w:rsidR="00FB6BC8" w:rsidRPr="000C3B91">
        <w:rPr>
          <w:lang w:val="en-US"/>
        </w:rPr>
        <w:t>during</w:t>
      </w:r>
      <w:r w:rsidR="00B03173" w:rsidRPr="000C3B91">
        <w:rPr>
          <w:lang w:val="en-US"/>
        </w:rPr>
        <w:t xml:space="preserve"> goal striving. Autonomous motives, however, were negative predictors of cognitive ease of disengagement from an unattainable goal. </w:t>
      </w:r>
      <w:r w:rsidR="00560B81" w:rsidRPr="000C3B91">
        <w:rPr>
          <w:lang w:val="en-US"/>
        </w:rPr>
        <w:t>When</w:t>
      </w:r>
      <w:r w:rsidR="00134655" w:rsidRPr="000C3B91">
        <w:rPr>
          <w:lang w:val="en-US"/>
        </w:rPr>
        <w:t xml:space="preserve"> faced with failure, autonomously-motivated individuals</w:t>
      </w:r>
      <w:r w:rsidR="00FE3609" w:rsidRPr="000C3B91">
        <w:rPr>
          <w:lang w:val="en-US"/>
        </w:rPr>
        <w:t xml:space="preserve"> </w:t>
      </w:r>
      <w:r w:rsidR="006A2FBF" w:rsidRPr="000C3B91">
        <w:rPr>
          <w:lang w:val="en-US"/>
        </w:rPr>
        <w:t>are better of</w:t>
      </w:r>
      <w:r w:rsidR="00585A7B" w:rsidRPr="000C3B91">
        <w:rPr>
          <w:lang w:val="en-US"/>
        </w:rPr>
        <w:t>f</w:t>
      </w:r>
      <w:r w:rsidR="00FE3609" w:rsidRPr="000C3B91">
        <w:rPr>
          <w:lang w:val="en-US"/>
        </w:rPr>
        <w:t xml:space="preserve"> realiz</w:t>
      </w:r>
      <w:r w:rsidR="006A2FBF" w:rsidRPr="000C3B91">
        <w:rPr>
          <w:lang w:val="en-US"/>
        </w:rPr>
        <w:t>ing</w:t>
      </w:r>
      <w:r w:rsidR="00FE3609" w:rsidRPr="000C3B91">
        <w:rPr>
          <w:lang w:val="en-US"/>
        </w:rPr>
        <w:t xml:space="preserve"> early the goal unattainability. Otherwise, they</w:t>
      </w:r>
      <w:r w:rsidR="00134655" w:rsidRPr="000C3B91">
        <w:rPr>
          <w:lang w:val="en-US"/>
        </w:rPr>
        <w:t xml:space="preserve"> </w:t>
      </w:r>
      <w:r w:rsidR="006A2FBF" w:rsidRPr="000C3B91">
        <w:rPr>
          <w:lang w:val="en-US"/>
        </w:rPr>
        <w:t xml:space="preserve">will </w:t>
      </w:r>
      <w:r w:rsidR="00134655" w:rsidRPr="000C3B91">
        <w:rPr>
          <w:lang w:val="en-US"/>
        </w:rPr>
        <w:t xml:space="preserve">find it difficult to disengage </w:t>
      </w:r>
      <w:r w:rsidR="006A2FBF" w:rsidRPr="000C3B91">
        <w:rPr>
          <w:lang w:val="en-US"/>
        </w:rPr>
        <w:t xml:space="preserve">cognitively </w:t>
      </w:r>
      <w:r w:rsidR="00134655" w:rsidRPr="000C3B91">
        <w:rPr>
          <w:lang w:val="en-US"/>
        </w:rPr>
        <w:t xml:space="preserve">from the pursued goal (despite reengaging </w:t>
      </w:r>
      <w:r w:rsidR="006A2FBF" w:rsidRPr="000C3B91">
        <w:rPr>
          <w:lang w:val="en-US"/>
        </w:rPr>
        <w:t xml:space="preserve">cognitively </w:t>
      </w:r>
      <w:r w:rsidR="00134655" w:rsidRPr="000C3B91">
        <w:rPr>
          <w:lang w:val="en-US"/>
        </w:rPr>
        <w:t xml:space="preserve">in an alternative goal), </w:t>
      </w:r>
      <w:r w:rsidR="000604AD" w:rsidRPr="000C3B91">
        <w:rPr>
          <w:lang w:val="en-US"/>
        </w:rPr>
        <w:t>possibly due to</w:t>
      </w:r>
      <w:r w:rsidR="00134655" w:rsidRPr="000C3B91">
        <w:rPr>
          <w:lang w:val="en-US"/>
        </w:rPr>
        <w:t xml:space="preserve"> </w:t>
      </w:r>
      <w:r w:rsidR="000604AD" w:rsidRPr="000C3B91">
        <w:rPr>
          <w:lang w:val="en-US"/>
        </w:rPr>
        <w:t>interfering rumination</w:t>
      </w:r>
      <w:r w:rsidR="00A17636" w:rsidRPr="000C3B91">
        <w:rPr>
          <w:lang w:val="en-US"/>
        </w:rPr>
        <w:t xml:space="preserve">. </w:t>
      </w:r>
    </w:p>
    <w:p w:rsidR="00CE70FF" w:rsidRPr="000C3B91" w:rsidRDefault="00CE70FF" w:rsidP="0080397B">
      <w:pPr>
        <w:spacing w:after="0" w:line="480" w:lineRule="exact"/>
        <w:rPr>
          <w:lang w:val="en-US"/>
        </w:rPr>
      </w:pPr>
    </w:p>
    <w:p w:rsidR="00314C08" w:rsidRPr="000C3B91" w:rsidRDefault="001C6A78" w:rsidP="0080397B">
      <w:pPr>
        <w:spacing w:after="0" w:line="480" w:lineRule="exact"/>
        <w:rPr>
          <w:lang w:val="en-US"/>
        </w:rPr>
      </w:pPr>
      <w:r w:rsidRPr="000C3B91">
        <w:rPr>
          <w:bCs/>
          <w:i/>
          <w:iCs/>
          <w:lang w:val="en-US"/>
        </w:rPr>
        <w:t>Keywords</w:t>
      </w:r>
      <w:r w:rsidRPr="000C3B91">
        <w:rPr>
          <w:bCs/>
          <w:lang w:val="en-US"/>
        </w:rPr>
        <w:t>:</w:t>
      </w:r>
      <w:r w:rsidR="00314C08" w:rsidRPr="000C3B91">
        <w:rPr>
          <w:lang w:val="en-US"/>
        </w:rPr>
        <w:t xml:space="preserve"> goal pursuit, goal regulation, disengagement, </w:t>
      </w:r>
      <w:r w:rsidR="00461E4D" w:rsidRPr="000C3B91">
        <w:rPr>
          <w:lang w:val="en-US"/>
        </w:rPr>
        <w:t xml:space="preserve">reengagement, </w:t>
      </w:r>
      <w:r w:rsidR="00314C08" w:rsidRPr="000C3B91">
        <w:rPr>
          <w:lang w:val="en-US"/>
        </w:rPr>
        <w:t>goal motives</w:t>
      </w:r>
    </w:p>
    <w:p w:rsidR="00CE70FF" w:rsidRPr="000C3B91" w:rsidRDefault="00CE70FF" w:rsidP="0080397B">
      <w:pPr>
        <w:spacing w:after="0" w:line="480" w:lineRule="exact"/>
        <w:rPr>
          <w:lang w:val="en-US"/>
        </w:rPr>
      </w:pPr>
      <w:r w:rsidRPr="000C3B91">
        <w:rPr>
          <w:lang w:val="en-US"/>
        </w:rPr>
        <w:br w:type="page"/>
      </w:r>
    </w:p>
    <w:p w:rsidR="00D4131B" w:rsidRPr="000C3B91" w:rsidRDefault="00D4131B" w:rsidP="002D5B3E">
      <w:pPr>
        <w:spacing w:after="0" w:line="480" w:lineRule="exact"/>
        <w:jc w:val="center"/>
        <w:rPr>
          <w:lang w:val="en-US"/>
        </w:rPr>
      </w:pPr>
      <w:r w:rsidRPr="000C3B91">
        <w:rPr>
          <w:lang w:val="en-US"/>
        </w:rPr>
        <w:lastRenderedPageBreak/>
        <w:t>Self-Regulato</w:t>
      </w:r>
      <w:r w:rsidR="002D5B3E" w:rsidRPr="000C3B91">
        <w:rPr>
          <w:lang w:val="en-US"/>
        </w:rPr>
        <w:t>ry</w:t>
      </w:r>
      <w:r w:rsidRPr="000C3B91">
        <w:rPr>
          <w:lang w:val="en-US"/>
        </w:rPr>
        <w:t xml:space="preserve"> Responses to Unattainable Goals: </w:t>
      </w:r>
    </w:p>
    <w:p w:rsidR="00D4131B" w:rsidRPr="000C3B91" w:rsidRDefault="00D4131B" w:rsidP="00D4131B">
      <w:pPr>
        <w:spacing w:after="0" w:line="480" w:lineRule="exact"/>
        <w:jc w:val="center"/>
        <w:rPr>
          <w:lang w:val="en-US"/>
        </w:rPr>
      </w:pPr>
      <w:r w:rsidRPr="000C3B91">
        <w:rPr>
          <w:lang w:val="en-US"/>
        </w:rPr>
        <w:t>The Role of Goal Motives</w:t>
      </w:r>
    </w:p>
    <w:p w:rsidR="00D4131B" w:rsidRPr="000C3B91" w:rsidRDefault="00CE70FF" w:rsidP="00277CA4">
      <w:pPr>
        <w:spacing w:after="0" w:line="480" w:lineRule="exact"/>
        <w:ind w:firstLine="720"/>
        <w:rPr>
          <w:lang w:val="en-US"/>
        </w:rPr>
      </w:pPr>
      <w:r w:rsidRPr="000C3B91">
        <w:rPr>
          <w:lang w:val="en-US"/>
        </w:rPr>
        <w:t xml:space="preserve">Hollywood movies often </w:t>
      </w:r>
      <w:r w:rsidR="00134655" w:rsidRPr="000C3B91">
        <w:rPr>
          <w:lang w:val="en-US"/>
        </w:rPr>
        <w:t>depict</w:t>
      </w:r>
      <w:r w:rsidRPr="000C3B91">
        <w:rPr>
          <w:lang w:val="en-US"/>
        </w:rPr>
        <w:t xml:space="preserve"> characters who determinedly and heroically confront challenges and live happily thereafter. Daily life is quite different for common mortals. Individuals need to be </w:t>
      </w:r>
      <w:r w:rsidRPr="000C3B91">
        <w:rPr>
          <w:lang w:val="en-US"/>
        </w:rPr>
        <w:t xml:space="preserve">strategic in how they invest or re-allocate their limited resources in pursuit of important goals. A great deal of research has examined how goals are activated </w:t>
      </w:r>
      <w:r w:rsidRPr="000C3B91">
        <w:rPr>
          <w:noProof/>
          <w:lang w:val="en-US"/>
        </w:rPr>
        <w:t>(Fishbach &amp; Ferguson, 2007)</w:t>
      </w:r>
      <w:r w:rsidRPr="000C3B91">
        <w:rPr>
          <w:lang w:val="en-US"/>
        </w:rPr>
        <w:t xml:space="preserve">, </w:t>
      </w:r>
      <w:r w:rsidR="00B74268" w:rsidRPr="000C3B91">
        <w:rPr>
          <w:lang w:val="en-US"/>
        </w:rPr>
        <w:t>planned</w:t>
      </w:r>
      <w:r w:rsidRPr="000C3B91">
        <w:rPr>
          <w:lang w:val="en-US"/>
        </w:rPr>
        <w:t xml:space="preserve"> (</w:t>
      </w:r>
      <w:r w:rsidR="00C338E3" w:rsidRPr="000C3B91">
        <w:rPr>
          <w:lang w:val="en-US"/>
        </w:rPr>
        <w:t>Gollwitzer &amp; Oettingen, 2011</w:t>
      </w:r>
      <w:r w:rsidRPr="000C3B91">
        <w:rPr>
          <w:lang w:val="en-US"/>
        </w:rPr>
        <w:t xml:space="preserve">), or monitored (Zimmerman &amp; Paulsen, 1995) to produce successful performance. Comparatively less is known about persistence in the face of increasing difficulty or </w:t>
      </w:r>
      <w:r w:rsidR="003B64F4" w:rsidRPr="000C3B91">
        <w:rPr>
          <w:lang w:val="en-US"/>
        </w:rPr>
        <w:t xml:space="preserve">about </w:t>
      </w:r>
      <w:r w:rsidRPr="000C3B91">
        <w:rPr>
          <w:lang w:val="en-US"/>
        </w:rPr>
        <w:t>strategic goal disengagement (Shah, 2005). Reactions to goal-related challenges have implications, not only for future goal striving and performance, but also for psychological well-being (Sheldon &amp; Elliot, 1999; Smith, Ntoumanis, Duda</w:t>
      </w:r>
      <w:r w:rsidR="00277CA4" w:rsidRPr="000C3B91">
        <w:rPr>
          <w:lang w:val="en-US"/>
        </w:rPr>
        <w:t>,</w:t>
      </w:r>
      <w:r w:rsidRPr="000C3B91">
        <w:rPr>
          <w:lang w:val="en-US"/>
        </w:rPr>
        <w:t xml:space="preserve"> &amp; Vans</w:t>
      </w:r>
      <w:r w:rsidR="001B19B2" w:rsidRPr="000C3B91">
        <w:rPr>
          <w:lang w:val="en-US"/>
        </w:rPr>
        <w:t>teenkiste, 2011). The objective</w:t>
      </w:r>
      <w:r w:rsidRPr="000C3B91">
        <w:rPr>
          <w:lang w:val="en-US"/>
        </w:rPr>
        <w:t xml:space="preserve"> of th</w:t>
      </w:r>
      <w:r w:rsidR="00E41999" w:rsidRPr="000C3B91">
        <w:rPr>
          <w:lang w:val="en-US"/>
        </w:rPr>
        <w:t xml:space="preserve">e reported research </w:t>
      </w:r>
      <w:r w:rsidR="001B19B2" w:rsidRPr="000C3B91">
        <w:rPr>
          <w:lang w:val="en-US"/>
        </w:rPr>
        <w:t>is</w:t>
      </w:r>
      <w:r w:rsidRPr="000C3B91">
        <w:rPr>
          <w:lang w:val="en-US"/>
        </w:rPr>
        <w:t xml:space="preserve"> to examine </w:t>
      </w:r>
      <w:r w:rsidR="00E41999" w:rsidRPr="000C3B91">
        <w:rPr>
          <w:lang w:val="en-US"/>
        </w:rPr>
        <w:t xml:space="preserve">(a) </w:t>
      </w:r>
      <w:r w:rsidRPr="000C3B91">
        <w:rPr>
          <w:lang w:val="en-US"/>
        </w:rPr>
        <w:t xml:space="preserve">how individuals </w:t>
      </w:r>
      <w:r w:rsidR="00B03173" w:rsidRPr="000C3B91">
        <w:rPr>
          <w:lang w:val="en-US"/>
        </w:rPr>
        <w:t>respond when confronted with unattainable goals</w:t>
      </w:r>
      <w:r w:rsidR="000C3B91" w:rsidRPr="000C3B91">
        <w:rPr>
          <w:lang w:val="en-US"/>
        </w:rPr>
        <w:t>,</w:t>
      </w:r>
      <w:r w:rsidR="001B19B2" w:rsidRPr="000C3B91">
        <w:rPr>
          <w:lang w:val="en-US"/>
        </w:rPr>
        <w:t xml:space="preserve"> and</w:t>
      </w:r>
      <w:r w:rsidR="00D4131B" w:rsidRPr="000C3B91">
        <w:rPr>
          <w:lang w:val="en-US"/>
        </w:rPr>
        <w:t xml:space="preserve"> </w:t>
      </w:r>
      <w:r w:rsidR="00E41999" w:rsidRPr="000C3B91">
        <w:rPr>
          <w:lang w:val="en-US"/>
        </w:rPr>
        <w:t xml:space="preserve">(b) </w:t>
      </w:r>
      <w:r w:rsidR="001B19B2" w:rsidRPr="000C3B91">
        <w:rPr>
          <w:lang w:val="en-US"/>
        </w:rPr>
        <w:t>the role of motivation for goal pursuit in predicting such responses</w:t>
      </w:r>
      <w:r w:rsidRPr="000C3B91">
        <w:rPr>
          <w:lang w:val="en-US"/>
        </w:rPr>
        <w:t>.</w:t>
      </w:r>
    </w:p>
    <w:p w:rsidR="00CE70FF" w:rsidRPr="000C3B91" w:rsidRDefault="00CE70FF" w:rsidP="00E41999">
      <w:pPr>
        <w:spacing w:after="0" w:line="480" w:lineRule="exact"/>
        <w:ind w:firstLine="720"/>
        <w:rPr>
          <w:lang w:val="en-US"/>
        </w:rPr>
      </w:pPr>
      <w:r w:rsidRPr="000C3B91">
        <w:rPr>
          <w:lang w:val="en-US"/>
        </w:rPr>
        <w:t>Issues related to the pursuit of challenging goals, goal re-investment, and futile persistence are highly relevant in achievement contexts. Sport is an id</w:t>
      </w:r>
      <w:r w:rsidR="0093565C" w:rsidRPr="000C3B91">
        <w:rPr>
          <w:lang w:val="en-US"/>
        </w:rPr>
        <w:t>eal domain to study such issues</w:t>
      </w:r>
      <w:r w:rsidR="00D4131B" w:rsidRPr="000C3B91">
        <w:rPr>
          <w:lang w:val="en-US"/>
        </w:rPr>
        <w:t>,</w:t>
      </w:r>
      <w:r w:rsidRPr="000C3B91">
        <w:rPr>
          <w:lang w:val="en-US"/>
        </w:rPr>
        <w:t xml:space="preserve"> because it is a</w:t>
      </w:r>
      <w:r w:rsidR="0093565C" w:rsidRPr="000C3B91">
        <w:rPr>
          <w:lang w:val="en-US"/>
        </w:rPr>
        <w:t>chievement-driven</w:t>
      </w:r>
      <w:r w:rsidR="00D4131B" w:rsidRPr="000C3B91">
        <w:rPr>
          <w:lang w:val="en-US"/>
        </w:rPr>
        <w:t>:</w:t>
      </w:r>
      <w:r w:rsidR="0093565C" w:rsidRPr="000C3B91">
        <w:rPr>
          <w:lang w:val="en-US"/>
        </w:rPr>
        <w:t xml:space="preserve"> goal-setting</w:t>
      </w:r>
      <w:r w:rsidRPr="000C3B91">
        <w:rPr>
          <w:lang w:val="en-US"/>
        </w:rPr>
        <w:t xml:space="preserve"> </w:t>
      </w:r>
      <w:r w:rsidRPr="000C3B91">
        <w:rPr>
          <w:lang w:val="en-US"/>
        </w:rPr>
        <w:t>and goal-regulation are endemic</w:t>
      </w:r>
      <w:r w:rsidR="00D4131B" w:rsidRPr="000C3B91">
        <w:rPr>
          <w:lang w:val="en-US"/>
        </w:rPr>
        <w:t xml:space="preserve"> in sport settings</w:t>
      </w:r>
      <w:r w:rsidR="00585A7B" w:rsidRPr="000C3B91">
        <w:rPr>
          <w:noProof/>
          <w:lang w:val="en-US"/>
        </w:rPr>
        <w:t>,</w:t>
      </w:r>
      <w:r w:rsidR="0093565C" w:rsidRPr="000C3B91">
        <w:rPr>
          <w:lang w:val="en-US"/>
        </w:rPr>
        <w:t xml:space="preserve"> and perceptions of success are enhanced by evidence of triumph over mounting adversity</w:t>
      </w:r>
      <w:r w:rsidR="00B74268" w:rsidRPr="000C3B91">
        <w:rPr>
          <w:lang w:val="en-US"/>
        </w:rPr>
        <w:t xml:space="preserve"> </w:t>
      </w:r>
      <w:r w:rsidR="00B74268" w:rsidRPr="000C3B91">
        <w:rPr>
          <w:noProof/>
          <w:lang w:val="en-US"/>
        </w:rPr>
        <w:t>(Weinberg, Burke, &amp; Jackson, 1997)</w:t>
      </w:r>
      <w:r w:rsidR="0093565C" w:rsidRPr="000C3B91">
        <w:rPr>
          <w:lang w:val="en-US"/>
        </w:rPr>
        <w:t>.</w:t>
      </w:r>
      <w:r w:rsidR="001B19B2" w:rsidRPr="000C3B91">
        <w:rPr>
          <w:lang w:val="en-US"/>
        </w:rPr>
        <w:t xml:space="preserve"> </w:t>
      </w:r>
      <w:r w:rsidRPr="000C3B91">
        <w:rPr>
          <w:lang w:val="en-US"/>
        </w:rPr>
        <w:t>It is for these reasons that we focused on sport as the context of our investigation.</w:t>
      </w:r>
    </w:p>
    <w:p w:rsidR="00CE70FF" w:rsidRPr="000C3B91" w:rsidRDefault="00CE70FF" w:rsidP="0080397B">
      <w:pPr>
        <w:spacing w:after="0" w:line="480" w:lineRule="exact"/>
        <w:jc w:val="center"/>
        <w:rPr>
          <w:b/>
          <w:bCs/>
          <w:iCs/>
          <w:lang w:val="en-US"/>
        </w:rPr>
      </w:pPr>
      <w:r w:rsidRPr="000C3B91">
        <w:rPr>
          <w:b/>
          <w:bCs/>
          <w:iCs/>
          <w:lang w:val="en-US"/>
        </w:rPr>
        <w:t>The “Why” of Goal Pursuit</w:t>
      </w:r>
    </w:p>
    <w:p w:rsidR="00CE70FF" w:rsidRPr="000C3B91" w:rsidRDefault="00CE70FF" w:rsidP="00290C9D">
      <w:pPr>
        <w:spacing w:after="0" w:line="480" w:lineRule="exact"/>
        <w:ind w:firstLine="720"/>
        <w:rPr>
          <w:lang w:val="en-US"/>
        </w:rPr>
      </w:pPr>
      <w:r w:rsidRPr="000C3B91">
        <w:rPr>
          <w:lang w:val="en-US"/>
        </w:rPr>
        <w:t xml:space="preserve">Our main interest is to </w:t>
      </w:r>
      <w:r w:rsidR="002D5B3E" w:rsidRPr="000C3B91">
        <w:rPr>
          <w:lang w:val="en-US"/>
        </w:rPr>
        <w:t xml:space="preserve">find out </w:t>
      </w:r>
      <w:r w:rsidRPr="000C3B91">
        <w:rPr>
          <w:lang w:val="en-US"/>
        </w:rPr>
        <w:t xml:space="preserve">how the motives underlying personal goals can explain variations in self-regulatory responses to goal challenges. Conceptually, our work draws from </w:t>
      </w:r>
      <w:r w:rsidR="00585A7B" w:rsidRPr="000C3B91">
        <w:rPr>
          <w:lang w:val="en-US"/>
        </w:rPr>
        <w:t xml:space="preserve">the </w:t>
      </w:r>
      <w:r w:rsidRPr="000C3B91">
        <w:rPr>
          <w:lang w:val="en-US"/>
        </w:rPr>
        <w:t>self-concordance model</w:t>
      </w:r>
      <w:r w:rsidR="00CA69E0" w:rsidRPr="000C3B91">
        <w:rPr>
          <w:lang w:val="en-US"/>
        </w:rPr>
        <w:t xml:space="preserve"> (Sheldon &amp; Elliot, 1999)</w:t>
      </w:r>
      <w:r w:rsidR="00585A7B" w:rsidRPr="000C3B91">
        <w:rPr>
          <w:lang w:val="en-US"/>
        </w:rPr>
        <w:t>,</w:t>
      </w:r>
      <w:r w:rsidRPr="000C3B91">
        <w:rPr>
          <w:lang w:val="en-US"/>
        </w:rPr>
        <w:t xml:space="preserve"> which </w:t>
      </w:r>
      <w:r w:rsidR="001350DA" w:rsidRPr="000C3B91">
        <w:rPr>
          <w:lang w:val="en-US"/>
        </w:rPr>
        <w:t>is concerned with</w:t>
      </w:r>
      <w:r w:rsidRPr="000C3B91">
        <w:rPr>
          <w:lang w:val="en-US"/>
        </w:rPr>
        <w:t xml:space="preserve"> the “why” of goal striving. Rooted in Self-Determination Theory (SDT; Deci &amp; Ryan, 1985, 2002), th</w:t>
      </w:r>
      <w:r w:rsidR="002D5B3E" w:rsidRPr="000C3B91">
        <w:rPr>
          <w:lang w:val="en-US"/>
        </w:rPr>
        <w:t>is</w:t>
      </w:r>
      <w:r w:rsidRPr="000C3B91">
        <w:rPr>
          <w:lang w:val="en-US"/>
        </w:rPr>
        <w:t xml:space="preserve"> model proposes that the motives underlying goal striving can be differentiated according to their level </w:t>
      </w:r>
      <w:r w:rsidRPr="000C3B91">
        <w:rPr>
          <w:lang w:val="en-US"/>
        </w:rPr>
        <w:lastRenderedPageBreak/>
        <w:t xml:space="preserve">of internalization within the self, and advocates the benefits of </w:t>
      </w:r>
      <w:r w:rsidR="00CE1897" w:rsidRPr="000C3B91">
        <w:rPr>
          <w:lang w:val="en-US"/>
        </w:rPr>
        <w:t>high</w:t>
      </w:r>
      <w:r w:rsidRPr="000C3B91">
        <w:rPr>
          <w:lang w:val="en-US"/>
        </w:rPr>
        <w:t xml:space="preserve"> self-concordant or autonomous motives (e.g., enjoyment, personal importance) as opposed to low self-concordant or controlled motive</w:t>
      </w:r>
      <w:r w:rsidR="00B74268" w:rsidRPr="000C3B91">
        <w:rPr>
          <w:lang w:val="en-US"/>
        </w:rPr>
        <w:t>s (e.g., guilt, social approval</w:t>
      </w:r>
      <w:r w:rsidRPr="000C3B91">
        <w:rPr>
          <w:lang w:val="en-US"/>
        </w:rPr>
        <w:t xml:space="preserve">) for goal striving. </w:t>
      </w:r>
      <w:r w:rsidR="00585A7B" w:rsidRPr="000C3B91">
        <w:rPr>
          <w:lang w:val="en-US"/>
        </w:rPr>
        <w:t>A</w:t>
      </w:r>
      <w:r w:rsidR="001202F3" w:rsidRPr="000C3B91">
        <w:rPr>
          <w:lang w:val="en-US"/>
        </w:rPr>
        <w:t>utonomous motives</w:t>
      </w:r>
      <w:r w:rsidRPr="000C3B91">
        <w:rPr>
          <w:lang w:val="en-US"/>
        </w:rPr>
        <w:t xml:space="preserve"> reflect greater integration of goals into the self and, thus, greater alignment with relatively enduring personal interests and core values. Consequently, autonomous motives have greater volitional strength and result in </w:t>
      </w:r>
      <w:r w:rsidR="00290C9D" w:rsidRPr="000C3B91">
        <w:rPr>
          <w:lang w:val="en-US"/>
        </w:rPr>
        <w:t xml:space="preserve">higher </w:t>
      </w:r>
      <w:r w:rsidRPr="000C3B91">
        <w:rPr>
          <w:lang w:val="en-US"/>
        </w:rPr>
        <w:t xml:space="preserve">goal-directed effort and goal attainment than controlled motives. Even when goals are assigned to individuals by an external source (e.g., a coach), </w:t>
      </w:r>
      <w:r w:rsidR="008440AF" w:rsidRPr="000C3B91">
        <w:rPr>
          <w:lang w:val="en-US"/>
        </w:rPr>
        <w:t>as it is often the case</w:t>
      </w:r>
      <w:r w:rsidR="00FA2956" w:rsidRPr="000C3B91">
        <w:rPr>
          <w:lang w:val="en-US"/>
        </w:rPr>
        <w:t xml:space="preserve"> </w:t>
      </w:r>
      <w:r w:rsidR="00790BF5" w:rsidRPr="000C3B91">
        <w:rPr>
          <w:lang w:val="en-US"/>
        </w:rPr>
        <w:t>in achievement settings</w:t>
      </w:r>
      <w:r w:rsidR="008440AF" w:rsidRPr="000C3B91">
        <w:rPr>
          <w:lang w:val="en-US"/>
        </w:rPr>
        <w:t xml:space="preserve">, </w:t>
      </w:r>
      <w:r w:rsidRPr="000C3B91">
        <w:rPr>
          <w:lang w:val="en-US"/>
        </w:rPr>
        <w:t>they can be internalized within the self and striven for with autonomous motives. Evidence has d</w:t>
      </w:r>
      <w:r w:rsidR="00AA1E53" w:rsidRPr="000C3B91">
        <w:rPr>
          <w:lang w:val="en-US"/>
        </w:rPr>
        <w:t>ocumented</w:t>
      </w:r>
      <w:r w:rsidRPr="000C3B91">
        <w:rPr>
          <w:lang w:val="en-US"/>
        </w:rPr>
        <w:t xml:space="preserve"> the adaptive role of autonomous goal motivation across a variety of life strivings, ages, and cultures </w:t>
      </w:r>
      <w:r w:rsidRPr="000C3B91">
        <w:rPr>
          <w:noProof/>
          <w:lang w:val="en-US"/>
        </w:rPr>
        <w:t>(Sheldon, Houser-Marko, &amp; Kasser, 2006; Sheldon &amp; Kasser, 1995; Sheldon, Ryan, Deci, &amp; Kasser, 2004)</w:t>
      </w:r>
      <w:r w:rsidRPr="000C3B91">
        <w:rPr>
          <w:lang w:val="en-US"/>
        </w:rPr>
        <w:t xml:space="preserve">. In sport, cross-sectional as well as season-long studies have shown that </w:t>
      </w:r>
      <w:r w:rsidR="001202F3" w:rsidRPr="000C3B91">
        <w:rPr>
          <w:lang w:val="en-US"/>
        </w:rPr>
        <w:t>autonomous motives</w:t>
      </w:r>
      <w:r w:rsidRPr="000C3B91">
        <w:rPr>
          <w:lang w:val="en-US"/>
        </w:rPr>
        <w:t xml:space="preserve"> are related positively to goal effort </w:t>
      </w:r>
      <w:r w:rsidR="00FA2956" w:rsidRPr="000C3B91">
        <w:rPr>
          <w:lang w:val="en-US"/>
        </w:rPr>
        <w:t>and</w:t>
      </w:r>
      <w:r w:rsidR="00AA1E53" w:rsidRPr="000C3B91">
        <w:rPr>
          <w:lang w:val="en-US"/>
        </w:rPr>
        <w:t xml:space="preserve"> </w:t>
      </w:r>
      <w:r w:rsidRPr="000C3B91">
        <w:rPr>
          <w:lang w:val="en-US"/>
        </w:rPr>
        <w:t xml:space="preserve">attainment </w:t>
      </w:r>
      <w:r w:rsidR="00FA2956" w:rsidRPr="000C3B91">
        <w:rPr>
          <w:lang w:val="en-US"/>
        </w:rPr>
        <w:t>as well as</w:t>
      </w:r>
      <w:r w:rsidRPr="000C3B91">
        <w:rPr>
          <w:lang w:val="en-US"/>
        </w:rPr>
        <w:t xml:space="preserve"> increase</w:t>
      </w:r>
      <w:r w:rsidR="00FA2956" w:rsidRPr="000C3B91">
        <w:rPr>
          <w:lang w:val="en-US"/>
        </w:rPr>
        <w:t>d</w:t>
      </w:r>
      <w:r w:rsidRPr="000C3B91">
        <w:rPr>
          <w:lang w:val="en-US"/>
        </w:rPr>
        <w:t xml:space="preserve"> psychological well-being</w:t>
      </w:r>
      <w:r w:rsidR="00585A7B" w:rsidRPr="000C3B91">
        <w:rPr>
          <w:lang w:val="en-US"/>
        </w:rPr>
        <w:t>; i</w:t>
      </w:r>
      <w:r w:rsidRPr="000C3B91">
        <w:rPr>
          <w:lang w:val="en-US"/>
        </w:rPr>
        <w:t xml:space="preserve">n contrast, </w:t>
      </w:r>
      <w:r w:rsidR="001202F3" w:rsidRPr="000C3B91">
        <w:rPr>
          <w:lang w:val="en-US"/>
        </w:rPr>
        <w:t>controlled motives</w:t>
      </w:r>
      <w:r w:rsidRPr="000C3B91">
        <w:rPr>
          <w:lang w:val="en-US"/>
        </w:rPr>
        <w:t xml:space="preserve"> are unrelated to </w:t>
      </w:r>
      <w:r w:rsidR="00AA1E53" w:rsidRPr="000C3B91">
        <w:rPr>
          <w:lang w:val="en-US"/>
        </w:rPr>
        <w:t xml:space="preserve">goal </w:t>
      </w:r>
      <w:r w:rsidRPr="000C3B91">
        <w:rPr>
          <w:lang w:val="en-US"/>
        </w:rPr>
        <w:t xml:space="preserve">effort or attainment, but are directly and negatively related to </w:t>
      </w:r>
      <w:r w:rsidR="00AA1E53" w:rsidRPr="000C3B91">
        <w:rPr>
          <w:lang w:val="en-US"/>
        </w:rPr>
        <w:t xml:space="preserve">psychological </w:t>
      </w:r>
      <w:r w:rsidRPr="000C3B91">
        <w:rPr>
          <w:lang w:val="en-US"/>
        </w:rPr>
        <w:t>well-being</w:t>
      </w:r>
      <w:r w:rsidR="00585A7B" w:rsidRPr="000C3B91">
        <w:rPr>
          <w:lang w:val="en-US"/>
        </w:rPr>
        <w:t xml:space="preserve"> (Smith</w:t>
      </w:r>
      <w:r w:rsidR="00585A7B" w:rsidRPr="000C3B91">
        <w:rPr>
          <w:noProof/>
          <w:lang w:val="en-US"/>
        </w:rPr>
        <w:t xml:space="preserve">, Ntoumanis, &amp; Duda, 2007; Smith et al., </w:t>
      </w:r>
      <w:r w:rsidR="00585A7B" w:rsidRPr="000C3B91">
        <w:rPr>
          <w:lang w:val="en-US"/>
        </w:rPr>
        <w:t>2011)</w:t>
      </w:r>
      <w:r w:rsidRPr="000C3B91">
        <w:rPr>
          <w:lang w:val="en-US"/>
        </w:rPr>
        <w:t xml:space="preserve">. </w:t>
      </w:r>
    </w:p>
    <w:p w:rsidR="00CE70FF" w:rsidRPr="000C3B91" w:rsidRDefault="00CE70FF" w:rsidP="00E12D07">
      <w:pPr>
        <w:spacing w:after="0" w:line="480" w:lineRule="exact"/>
        <w:rPr>
          <w:lang w:val="en-US"/>
        </w:rPr>
      </w:pPr>
      <w:r w:rsidRPr="000C3B91">
        <w:rPr>
          <w:lang w:val="en-US"/>
        </w:rPr>
        <w:tab/>
        <w:t xml:space="preserve">Research on the “why” of goal striving has been relatively restrictive in its </w:t>
      </w:r>
      <w:r w:rsidR="00E12D07" w:rsidRPr="000C3B91">
        <w:rPr>
          <w:lang w:val="en-US"/>
        </w:rPr>
        <w:t>scope</w:t>
      </w:r>
      <w:r w:rsidRPr="000C3B91">
        <w:rPr>
          <w:lang w:val="en-US"/>
        </w:rPr>
        <w:t xml:space="preserve">, </w:t>
      </w:r>
      <w:r w:rsidR="00EC09C5" w:rsidRPr="000C3B91">
        <w:rPr>
          <w:lang w:val="en-US"/>
        </w:rPr>
        <w:t xml:space="preserve">focusing </w:t>
      </w:r>
      <w:r w:rsidRPr="000C3B91">
        <w:rPr>
          <w:lang w:val="en-US"/>
        </w:rPr>
        <w:t>primarily</w:t>
      </w:r>
      <w:r w:rsidR="00EC09C5" w:rsidRPr="000C3B91">
        <w:rPr>
          <w:lang w:val="en-US"/>
        </w:rPr>
        <w:t xml:space="preserve"> on</w:t>
      </w:r>
      <w:r w:rsidRPr="000C3B91">
        <w:rPr>
          <w:lang w:val="en-US"/>
        </w:rPr>
        <w:t xml:space="preserve"> the positive implications of autonomous goal striving. Although the advantages of such striving in mobilizing and allocating resources have been well-documented (Sheldon, 2008), goal pursuit is rarely without its challenges. </w:t>
      </w:r>
      <w:r w:rsidR="008274F0" w:rsidRPr="000C3B91">
        <w:rPr>
          <w:lang w:val="en-US"/>
        </w:rPr>
        <w:t xml:space="preserve">The obstacles encountered during goal striving and the ways in which individuals cope with such obstacles are crucial considerations that </w:t>
      </w:r>
      <w:r w:rsidR="00EC09C5" w:rsidRPr="000C3B91">
        <w:rPr>
          <w:lang w:val="en-US"/>
        </w:rPr>
        <w:t>lack</w:t>
      </w:r>
      <w:r w:rsidR="008274F0" w:rsidRPr="000C3B91">
        <w:rPr>
          <w:lang w:val="en-US"/>
        </w:rPr>
        <w:t xml:space="preserve"> adequate empirical attention</w:t>
      </w:r>
      <w:r w:rsidR="00020A48" w:rsidRPr="000C3B91">
        <w:rPr>
          <w:lang w:val="en-US"/>
        </w:rPr>
        <w:t xml:space="preserve"> (Brandstätter &amp; Schüler, </w:t>
      </w:r>
      <w:r w:rsidR="008E3804" w:rsidRPr="000C3B91">
        <w:rPr>
          <w:lang w:val="en-US"/>
        </w:rPr>
        <w:t>2013</w:t>
      </w:r>
      <w:r w:rsidR="00020A48" w:rsidRPr="000C3B91">
        <w:rPr>
          <w:lang w:val="en-US"/>
        </w:rPr>
        <w:t>)</w:t>
      </w:r>
      <w:r w:rsidR="008274F0" w:rsidRPr="000C3B91">
        <w:rPr>
          <w:lang w:val="en-US"/>
        </w:rPr>
        <w:t xml:space="preserve">. The present research makes the case for the importance of examining the motivational predictors and </w:t>
      </w:r>
      <w:r w:rsidR="00025806" w:rsidRPr="000C3B91">
        <w:rPr>
          <w:lang w:val="en-US"/>
        </w:rPr>
        <w:t xml:space="preserve">behavioral </w:t>
      </w:r>
      <w:r w:rsidR="008274F0" w:rsidRPr="000C3B91">
        <w:rPr>
          <w:lang w:val="en-US"/>
        </w:rPr>
        <w:t xml:space="preserve">consequences of strategic disengagement and </w:t>
      </w:r>
      <w:r w:rsidR="00CC6C17" w:rsidRPr="000C3B91">
        <w:rPr>
          <w:lang w:val="en-US"/>
        </w:rPr>
        <w:t>reengagement</w:t>
      </w:r>
      <w:r w:rsidR="008274F0" w:rsidRPr="000C3B91">
        <w:rPr>
          <w:lang w:val="en-US"/>
        </w:rPr>
        <w:t xml:space="preserve"> in an alternative goal</w:t>
      </w:r>
      <w:r w:rsidR="00EC09C5" w:rsidRPr="000C3B91">
        <w:rPr>
          <w:lang w:val="en-US"/>
        </w:rPr>
        <w:t>,</w:t>
      </w:r>
      <w:r w:rsidR="008274F0" w:rsidRPr="000C3B91">
        <w:rPr>
          <w:lang w:val="en-US"/>
        </w:rPr>
        <w:t xml:space="preserve"> when attainment of the original goal becomes highly unlikely.</w:t>
      </w:r>
    </w:p>
    <w:p w:rsidR="00CE70FF" w:rsidRPr="000C3B91" w:rsidRDefault="00CE70FF" w:rsidP="0080397B">
      <w:pPr>
        <w:spacing w:after="0" w:line="480" w:lineRule="exact"/>
        <w:jc w:val="center"/>
        <w:rPr>
          <w:b/>
          <w:bCs/>
          <w:iCs/>
          <w:lang w:val="en-US"/>
        </w:rPr>
      </w:pPr>
      <w:r w:rsidRPr="000C3B91">
        <w:rPr>
          <w:b/>
          <w:bCs/>
          <w:iCs/>
          <w:lang w:val="en-US"/>
        </w:rPr>
        <w:t>Goal Disengagement and Alternative Goal Engagement</w:t>
      </w:r>
    </w:p>
    <w:p w:rsidR="00CE70FF" w:rsidRPr="000C3B91" w:rsidRDefault="00CE70FF" w:rsidP="000F274E">
      <w:pPr>
        <w:spacing w:after="0" w:line="480" w:lineRule="exact"/>
        <w:ind w:firstLine="720"/>
        <w:rPr>
          <w:lang w:val="en-US"/>
        </w:rPr>
      </w:pPr>
      <w:r w:rsidRPr="000C3B91">
        <w:rPr>
          <w:lang w:val="en-US"/>
        </w:rPr>
        <w:lastRenderedPageBreak/>
        <w:t xml:space="preserve">In certain situations, personal goals become no longer attainable. Anticipated gains are threatened, and the decision to abandon personal goals signals failure in reaching desired objectives </w:t>
      </w:r>
      <w:r w:rsidRPr="000C3B91">
        <w:rPr>
          <w:noProof/>
          <w:lang w:val="en-US"/>
        </w:rPr>
        <w:t>(Carver &amp; Scheier, 1990)</w:t>
      </w:r>
      <w:r w:rsidRPr="000C3B91">
        <w:rPr>
          <w:lang w:val="en-US"/>
        </w:rPr>
        <w:t xml:space="preserve">. The reasons </w:t>
      </w:r>
      <w:r w:rsidR="000F274E" w:rsidRPr="000C3B91">
        <w:rPr>
          <w:lang w:val="en-US"/>
        </w:rPr>
        <w:t xml:space="preserve">that </w:t>
      </w:r>
      <w:r w:rsidRPr="000C3B91">
        <w:rPr>
          <w:lang w:val="en-US"/>
        </w:rPr>
        <w:t>caus</w:t>
      </w:r>
      <w:r w:rsidR="000F274E" w:rsidRPr="000C3B91">
        <w:rPr>
          <w:lang w:val="en-US"/>
        </w:rPr>
        <w:t>e</w:t>
      </w:r>
      <w:r w:rsidRPr="000C3B91">
        <w:rPr>
          <w:lang w:val="en-US"/>
        </w:rPr>
        <w:t xml:space="preserve"> a goal to become unattainable vary as a function of the nature of the goal and the longevity of goal striving. At the level of life goals </w:t>
      </w:r>
      <w:r w:rsidRPr="000C3B91">
        <w:rPr>
          <w:noProof/>
          <w:lang w:val="en-US"/>
        </w:rPr>
        <w:t>(Schmuck &amp; Sheldon, 2001)</w:t>
      </w:r>
      <w:r w:rsidRPr="000C3B91">
        <w:rPr>
          <w:lang w:val="en-US"/>
        </w:rPr>
        <w:t xml:space="preserve">, changes in physical and biological capabilities, as well as progression through life transitions, can present obstacles to goal attainment. At the level of daily personal strivings, competing tasks and time constraints can prevent goal fulfillment. In sport, daily and more long-term goals can become unattainable through injury, biological limitations, or other constraining factors (e.g., </w:t>
      </w:r>
      <w:r w:rsidR="007504A9" w:rsidRPr="000C3B91">
        <w:rPr>
          <w:lang w:val="en-US"/>
        </w:rPr>
        <w:t xml:space="preserve">superior play by </w:t>
      </w:r>
      <w:r w:rsidR="000F274E" w:rsidRPr="000C3B91">
        <w:rPr>
          <w:lang w:val="en-US"/>
        </w:rPr>
        <w:t xml:space="preserve">an </w:t>
      </w:r>
      <w:r w:rsidR="007504A9" w:rsidRPr="000C3B91">
        <w:rPr>
          <w:lang w:val="en-US"/>
        </w:rPr>
        <w:t>opponent</w:t>
      </w:r>
      <w:r w:rsidRPr="000C3B91">
        <w:rPr>
          <w:lang w:val="en-US"/>
        </w:rPr>
        <w:t xml:space="preserve">). </w:t>
      </w:r>
    </w:p>
    <w:p w:rsidR="00CE70FF" w:rsidRPr="000C3B91" w:rsidRDefault="00CE70FF" w:rsidP="00290C9D">
      <w:pPr>
        <w:spacing w:after="0" w:line="480" w:lineRule="exact"/>
        <w:ind w:firstLine="720"/>
        <w:rPr>
          <w:lang w:val="en-US"/>
        </w:rPr>
      </w:pPr>
      <w:r w:rsidRPr="000C3B91">
        <w:rPr>
          <w:lang w:val="en-US"/>
        </w:rPr>
        <w:t xml:space="preserve">Wrosch, Scheier, Carver, and Schulz </w:t>
      </w:r>
      <w:r w:rsidRPr="000C3B91">
        <w:rPr>
          <w:noProof/>
          <w:lang w:val="en-US"/>
        </w:rPr>
        <w:t>(2003)</w:t>
      </w:r>
      <w:r w:rsidRPr="000C3B91">
        <w:rPr>
          <w:lang w:val="en-US"/>
        </w:rPr>
        <w:t xml:space="preserve"> proposed that the negative consequences associated with unattainable goals can be alleviated through effective goal disengagement. Such disengagement prevents the accumulation of failure experiences and frees personal resources for future goal striving. </w:t>
      </w:r>
      <w:r w:rsidR="00290C9D" w:rsidRPr="000C3B91">
        <w:rPr>
          <w:lang w:val="en-US"/>
        </w:rPr>
        <w:t>These authors</w:t>
      </w:r>
      <w:r w:rsidRPr="000C3B91">
        <w:rPr>
          <w:lang w:val="en-US"/>
        </w:rPr>
        <w:t xml:space="preserve"> provided evidence for the positive associations of goal disengagement with psychological well-being and physical health. Moreover, </w:t>
      </w:r>
      <w:r w:rsidR="00880752" w:rsidRPr="000C3B91">
        <w:rPr>
          <w:lang w:val="en-US"/>
        </w:rPr>
        <w:t>Wrosch, Miller, Scheier,</w:t>
      </w:r>
      <w:r w:rsidR="00524AB2" w:rsidRPr="000C3B91">
        <w:rPr>
          <w:lang w:val="en-US"/>
        </w:rPr>
        <w:t xml:space="preserve"> and Pontet </w:t>
      </w:r>
      <w:r w:rsidR="00524AB2" w:rsidRPr="000C3B91">
        <w:rPr>
          <w:noProof/>
          <w:lang w:val="en-US"/>
        </w:rPr>
        <w:t>(2007)</w:t>
      </w:r>
      <w:r w:rsidR="00524AB2" w:rsidRPr="000C3B91">
        <w:rPr>
          <w:lang w:val="en-US"/>
        </w:rPr>
        <w:t xml:space="preserve"> </w:t>
      </w:r>
      <w:r w:rsidRPr="000C3B91">
        <w:rPr>
          <w:lang w:val="en-US"/>
        </w:rPr>
        <w:t xml:space="preserve">highlighted the further self-regulatory benefits of alternative goal engagement, also labeled goal </w:t>
      </w:r>
      <w:r w:rsidR="00CC6C17" w:rsidRPr="000C3B91">
        <w:rPr>
          <w:lang w:val="en-US"/>
        </w:rPr>
        <w:t>reengagement</w:t>
      </w:r>
      <w:r w:rsidRPr="000C3B91">
        <w:rPr>
          <w:lang w:val="en-US"/>
        </w:rPr>
        <w:t xml:space="preserve">. </w:t>
      </w:r>
      <w:r w:rsidR="00FC0C8D" w:rsidRPr="000C3B91">
        <w:rPr>
          <w:lang w:val="en-US"/>
        </w:rPr>
        <w:t>This</w:t>
      </w:r>
      <w:r w:rsidRPr="000C3B91">
        <w:rPr>
          <w:lang w:val="en-US"/>
        </w:rPr>
        <w:t xml:space="preserve"> </w:t>
      </w:r>
      <w:r w:rsidR="00C75529" w:rsidRPr="000C3B91">
        <w:rPr>
          <w:lang w:val="en-US"/>
        </w:rPr>
        <w:t xml:space="preserve">involves one or more of the following: identify new paths to the same goals, identify new goals that serve the same higher-order goal, or develop new goals altogether </w:t>
      </w:r>
      <w:r w:rsidR="00C75529" w:rsidRPr="000C3B91">
        <w:rPr>
          <w:noProof/>
          <w:lang w:val="en-US"/>
        </w:rPr>
        <w:t>(Carver &amp; Scheier, 200</w:t>
      </w:r>
      <w:r w:rsidR="00190AFE" w:rsidRPr="000C3B91">
        <w:rPr>
          <w:noProof/>
          <w:lang w:val="en-US"/>
        </w:rPr>
        <w:t>5</w:t>
      </w:r>
      <w:r w:rsidR="00C75529" w:rsidRPr="000C3B91">
        <w:rPr>
          <w:noProof/>
          <w:lang w:val="en-US"/>
        </w:rPr>
        <w:t>)</w:t>
      </w:r>
      <w:r w:rsidR="00C75529" w:rsidRPr="000C3B91">
        <w:rPr>
          <w:lang w:val="en-US"/>
        </w:rPr>
        <w:t xml:space="preserve">. </w:t>
      </w:r>
      <w:r w:rsidRPr="000C3B91">
        <w:rPr>
          <w:lang w:val="en-US"/>
        </w:rPr>
        <w:t xml:space="preserve">Goal </w:t>
      </w:r>
      <w:r w:rsidR="00CC6C17" w:rsidRPr="000C3B91">
        <w:rPr>
          <w:lang w:val="en-US"/>
        </w:rPr>
        <w:t>reengagement</w:t>
      </w:r>
      <w:r w:rsidRPr="000C3B91">
        <w:rPr>
          <w:lang w:val="en-US"/>
        </w:rPr>
        <w:t xml:space="preserve"> </w:t>
      </w:r>
      <w:r w:rsidR="00377C79" w:rsidRPr="000C3B91">
        <w:rPr>
          <w:lang w:val="en-US"/>
        </w:rPr>
        <w:t>is purported to ease</w:t>
      </w:r>
      <w:r w:rsidRPr="000C3B91">
        <w:rPr>
          <w:lang w:val="en-US"/>
        </w:rPr>
        <w:t xml:space="preserve"> the distress caused by unattainable goals by providing future opportunities for goal attainment (Wrosch et al., 2003, 2007). Wrosch and colleagues </w:t>
      </w:r>
      <w:r w:rsidR="000F274E" w:rsidRPr="000C3B91">
        <w:rPr>
          <w:lang w:val="en-US"/>
        </w:rPr>
        <w:t xml:space="preserve">maintained </w:t>
      </w:r>
      <w:r w:rsidRPr="000C3B91">
        <w:rPr>
          <w:lang w:val="en-US"/>
        </w:rPr>
        <w:t xml:space="preserve">that, despite their mutual benefits, goal disengagement and alternative reengagement are </w:t>
      </w:r>
      <w:r w:rsidR="00A17636" w:rsidRPr="000C3B91">
        <w:rPr>
          <w:lang w:val="en-US"/>
        </w:rPr>
        <w:t xml:space="preserve">relatively </w:t>
      </w:r>
      <w:r w:rsidRPr="000C3B91">
        <w:rPr>
          <w:lang w:val="en-US"/>
        </w:rPr>
        <w:t xml:space="preserve">independent self-regulatory processes. For example, disengaging from an unattainable goal may not necessarily lead to alternative reengagement. </w:t>
      </w:r>
    </w:p>
    <w:p w:rsidR="00FA2956" w:rsidRPr="000C3B91" w:rsidRDefault="00CE70FF" w:rsidP="00290C9D">
      <w:pPr>
        <w:spacing w:after="0" w:line="480" w:lineRule="exact"/>
        <w:ind w:firstLine="720"/>
        <w:rPr>
          <w:lang w:val="en-US"/>
        </w:rPr>
      </w:pPr>
      <w:r w:rsidRPr="000C3B91">
        <w:rPr>
          <w:lang w:val="en-US"/>
        </w:rPr>
        <w:t xml:space="preserve">Goal disengagement and </w:t>
      </w:r>
      <w:r w:rsidR="00C112E5" w:rsidRPr="000C3B91">
        <w:rPr>
          <w:lang w:val="en-US"/>
        </w:rPr>
        <w:t xml:space="preserve">full </w:t>
      </w:r>
      <w:r w:rsidRPr="000C3B91">
        <w:rPr>
          <w:lang w:val="en-US"/>
        </w:rPr>
        <w:t>reengagement in alternative important goals may therefore provide a route through which the negative consequences of goal unattainability are negotiated</w:t>
      </w:r>
      <w:r w:rsidR="000F274E" w:rsidRPr="000C3B91">
        <w:rPr>
          <w:lang w:val="en-US"/>
        </w:rPr>
        <w:t xml:space="preserve"> effectively</w:t>
      </w:r>
      <w:r w:rsidRPr="000C3B91">
        <w:rPr>
          <w:lang w:val="en-US"/>
        </w:rPr>
        <w:t xml:space="preserve">. However, </w:t>
      </w:r>
      <w:r w:rsidR="00B74268" w:rsidRPr="000C3B91">
        <w:rPr>
          <w:lang w:val="en-US"/>
        </w:rPr>
        <w:t xml:space="preserve">letting go of cherished goals and moving on to pursue alternative goals </w:t>
      </w:r>
      <w:r w:rsidR="00B74268" w:rsidRPr="000C3B91">
        <w:rPr>
          <w:lang w:val="en-US"/>
        </w:rPr>
        <w:lastRenderedPageBreak/>
        <w:t xml:space="preserve">might be easier said than done. </w:t>
      </w:r>
      <w:r w:rsidRPr="000C3B91">
        <w:rPr>
          <w:lang w:val="en-US"/>
        </w:rPr>
        <w:t>Wrosch et al. (2003</w:t>
      </w:r>
      <w:r w:rsidR="00524AB2" w:rsidRPr="000C3B91">
        <w:rPr>
          <w:lang w:val="en-US"/>
        </w:rPr>
        <w:t>, 2007</w:t>
      </w:r>
      <w:r w:rsidRPr="000C3B91">
        <w:rPr>
          <w:lang w:val="en-US"/>
        </w:rPr>
        <w:t xml:space="preserve">) </w:t>
      </w:r>
      <w:r w:rsidR="00FC0C8D" w:rsidRPr="000C3B91">
        <w:rPr>
          <w:lang w:val="en-US"/>
        </w:rPr>
        <w:t>maintained</w:t>
      </w:r>
      <w:r w:rsidR="00B74268" w:rsidRPr="000C3B91">
        <w:rPr>
          <w:lang w:val="en-US"/>
        </w:rPr>
        <w:t xml:space="preserve"> that</w:t>
      </w:r>
      <w:r w:rsidRPr="000C3B91">
        <w:rPr>
          <w:lang w:val="en-US"/>
        </w:rPr>
        <w:t xml:space="preserve"> individuals vary greatly in their ability to reduce effort and commitment towards their personal goals. To date, </w:t>
      </w:r>
      <w:r w:rsidR="00B74268" w:rsidRPr="000C3B91">
        <w:rPr>
          <w:lang w:val="en-US"/>
        </w:rPr>
        <w:t xml:space="preserve">such </w:t>
      </w:r>
      <w:r w:rsidR="0088340F" w:rsidRPr="000C3B91">
        <w:rPr>
          <w:lang w:val="en-US"/>
        </w:rPr>
        <w:t xml:space="preserve">inter-individual variability </w:t>
      </w:r>
      <w:r w:rsidRPr="000C3B91">
        <w:rPr>
          <w:lang w:val="en-US"/>
        </w:rPr>
        <w:t xml:space="preserve">in goal disengagement and alternative reengagement </w:t>
      </w:r>
      <w:r w:rsidR="00DB338B" w:rsidRPr="000C3B91">
        <w:rPr>
          <w:lang w:val="en-US"/>
        </w:rPr>
        <w:t>situational responses</w:t>
      </w:r>
      <w:r w:rsidRPr="000C3B91">
        <w:rPr>
          <w:lang w:val="en-US"/>
        </w:rPr>
        <w:t xml:space="preserve"> </w:t>
      </w:r>
      <w:r w:rsidR="00B74268" w:rsidRPr="000C3B91">
        <w:rPr>
          <w:lang w:val="en-US"/>
        </w:rPr>
        <w:t>has</w:t>
      </w:r>
      <w:r w:rsidRPr="000C3B91">
        <w:rPr>
          <w:lang w:val="en-US"/>
        </w:rPr>
        <w:t xml:space="preserve"> received scant empirical attention. Wrosch et al.</w:t>
      </w:r>
      <w:r w:rsidR="00B74268" w:rsidRPr="000C3B91">
        <w:rPr>
          <w:lang w:val="en-US"/>
        </w:rPr>
        <w:t xml:space="preserve"> (2003)</w:t>
      </w:r>
      <w:r w:rsidRPr="000C3B91">
        <w:rPr>
          <w:lang w:val="en-US"/>
        </w:rPr>
        <w:t xml:space="preserve"> suggested that </w:t>
      </w:r>
      <w:r w:rsidR="00D529E0" w:rsidRPr="000C3B91">
        <w:rPr>
          <w:lang w:val="en-US"/>
        </w:rPr>
        <w:t xml:space="preserve">self and personality processes </w:t>
      </w:r>
      <w:r w:rsidRPr="000C3B91">
        <w:rPr>
          <w:lang w:val="en-US"/>
        </w:rPr>
        <w:t>contribute to</w:t>
      </w:r>
      <w:r w:rsidR="00290C9D" w:rsidRPr="000C3B91">
        <w:rPr>
          <w:lang w:val="en-US"/>
        </w:rPr>
        <w:t xml:space="preserve"> the implementation </w:t>
      </w:r>
      <w:r w:rsidRPr="000C3B91">
        <w:rPr>
          <w:lang w:val="en-US"/>
        </w:rPr>
        <w:t xml:space="preserve">of </w:t>
      </w:r>
      <w:r w:rsidR="00B74268" w:rsidRPr="000C3B91">
        <w:rPr>
          <w:lang w:val="en-US"/>
        </w:rPr>
        <w:t xml:space="preserve">these two </w:t>
      </w:r>
      <w:r w:rsidRPr="000C3B91">
        <w:rPr>
          <w:lang w:val="en-US"/>
        </w:rPr>
        <w:t>self-regulatory strateg</w:t>
      </w:r>
      <w:r w:rsidR="00B74268" w:rsidRPr="000C3B91">
        <w:rPr>
          <w:lang w:val="en-US"/>
        </w:rPr>
        <w:t>ies</w:t>
      </w:r>
      <w:r w:rsidRPr="000C3B91">
        <w:rPr>
          <w:lang w:val="en-US"/>
        </w:rPr>
        <w:t xml:space="preserve">. </w:t>
      </w:r>
      <w:r w:rsidR="00C112E5" w:rsidRPr="000C3B91">
        <w:rPr>
          <w:lang w:val="en-US"/>
        </w:rPr>
        <w:t xml:space="preserve">In </w:t>
      </w:r>
      <w:r w:rsidR="00FC0C8D" w:rsidRPr="000C3B91">
        <w:rPr>
          <w:lang w:val="en-US"/>
        </w:rPr>
        <w:t>the current research</w:t>
      </w:r>
      <w:r w:rsidR="00C112E5" w:rsidRPr="000C3B91">
        <w:rPr>
          <w:lang w:val="en-US"/>
        </w:rPr>
        <w:t xml:space="preserve">, we considered the role of goal motives as predictors of </w:t>
      </w:r>
      <w:r w:rsidR="00B74268" w:rsidRPr="000C3B91">
        <w:rPr>
          <w:lang w:val="en-US"/>
        </w:rPr>
        <w:t>goal disengagement and alternative reengagement</w:t>
      </w:r>
      <w:r w:rsidR="00C112E5" w:rsidRPr="000C3B91">
        <w:rPr>
          <w:lang w:val="en-US"/>
        </w:rPr>
        <w:t>.</w:t>
      </w:r>
    </w:p>
    <w:p w:rsidR="00FA2956" w:rsidRPr="000C3B91" w:rsidRDefault="00D24270" w:rsidP="00290C9D">
      <w:pPr>
        <w:spacing w:after="0" w:line="480" w:lineRule="exact"/>
        <w:ind w:firstLine="720"/>
        <w:rPr>
          <w:lang w:val="en-US"/>
        </w:rPr>
      </w:pPr>
      <w:r w:rsidRPr="000C3B91">
        <w:rPr>
          <w:lang w:val="en-US"/>
        </w:rPr>
        <w:t xml:space="preserve">What </w:t>
      </w:r>
      <w:r w:rsidR="00BE14BE" w:rsidRPr="000C3B91">
        <w:rPr>
          <w:lang w:val="en-US"/>
        </w:rPr>
        <w:t>is</w:t>
      </w:r>
      <w:r w:rsidRPr="000C3B91">
        <w:rPr>
          <w:lang w:val="en-US"/>
        </w:rPr>
        <w:t xml:space="preserve"> t</w:t>
      </w:r>
      <w:r w:rsidR="00CE70FF" w:rsidRPr="000C3B91">
        <w:rPr>
          <w:lang w:val="en-US"/>
        </w:rPr>
        <w:t xml:space="preserve">he </w:t>
      </w:r>
      <w:r w:rsidR="00BE14BE" w:rsidRPr="000C3B91">
        <w:rPr>
          <w:lang w:val="en-US"/>
        </w:rPr>
        <w:t>relation</w:t>
      </w:r>
      <w:r w:rsidR="00CE70FF" w:rsidRPr="000C3B91">
        <w:rPr>
          <w:lang w:val="en-US"/>
        </w:rPr>
        <w:t xml:space="preserve"> between goal motives and individuals’ responses to unattainable goals</w:t>
      </w:r>
      <w:r w:rsidRPr="000C3B91">
        <w:rPr>
          <w:lang w:val="en-US"/>
        </w:rPr>
        <w:t>?</w:t>
      </w:r>
      <w:r w:rsidR="00CE70FF" w:rsidRPr="000C3B91">
        <w:rPr>
          <w:lang w:val="en-US"/>
        </w:rPr>
        <w:t xml:space="preserve"> </w:t>
      </w:r>
      <w:r w:rsidR="000F274E" w:rsidRPr="000C3B91">
        <w:rPr>
          <w:lang w:val="en-US"/>
        </w:rPr>
        <w:t xml:space="preserve">We </w:t>
      </w:r>
      <w:r w:rsidR="00B64AAB" w:rsidRPr="000C3B91">
        <w:rPr>
          <w:lang w:val="en-US"/>
        </w:rPr>
        <w:t>discuss</w:t>
      </w:r>
      <w:r w:rsidR="000F274E" w:rsidRPr="000C3B91">
        <w:rPr>
          <w:lang w:val="en-US"/>
        </w:rPr>
        <w:t xml:space="preserve"> s</w:t>
      </w:r>
      <w:r w:rsidR="00CE70FF" w:rsidRPr="000C3B91">
        <w:rPr>
          <w:lang w:val="en-US"/>
        </w:rPr>
        <w:t xml:space="preserve">everal </w:t>
      </w:r>
      <w:r w:rsidR="00B64AAB" w:rsidRPr="000C3B91">
        <w:rPr>
          <w:lang w:val="en-US"/>
        </w:rPr>
        <w:t xml:space="preserve">plausible </w:t>
      </w:r>
      <w:r w:rsidR="00CE70FF" w:rsidRPr="000C3B91">
        <w:rPr>
          <w:lang w:val="en-US"/>
        </w:rPr>
        <w:t>links</w:t>
      </w:r>
      <w:r w:rsidR="0088340F" w:rsidRPr="000C3B91">
        <w:rPr>
          <w:lang w:val="en-US"/>
        </w:rPr>
        <w:t xml:space="preserve"> and exploratory hypotheses</w:t>
      </w:r>
      <w:r w:rsidR="00CE70FF" w:rsidRPr="000C3B91">
        <w:rPr>
          <w:lang w:val="en-US"/>
        </w:rPr>
        <w:t xml:space="preserve"> based on the properties of such motives, as </w:t>
      </w:r>
      <w:r w:rsidR="000F274E" w:rsidRPr="000C3B91">
        <w:rPr>
          <w:lang w:val="en-US"/>
        </w:rPr>
        <w:t>per</w:t>
      </w:r>
      <w:r w:rsidR="00CE70FF" w:rsidRPr="000C3B91">
        <w:rPr>
          <w:lang w:val="en-US"/>
        </w:rPr>
        <w:t xml:space="preserve"> the self-concordance model literature. With regard to goal disengagement, autonomous motives reflect a greater level of ownership over one’s goal striving </w:t>
      </w:r>
      <w:r w:rsidR="00CE70FF" w:rsidRPr="000C3B91">
        <w:rPr>
          <w:noProof/>
          <w:lang w:val="en-US"/>
        </w:rPr>
        <w:t>(Sheldon &amp; Elliot, 1999)</w:t>
      </w:r>
      <w:r w:rsidR="00CE70FF" w:rsidRPr="000C3B91">
        <w:rPr>
          <w:lang w:val="en-US"/>
        </w:rPr>
        <w:t xml:space="preserve">. Thus, this perceived freedom may enable individuals to disengage when they consider their goals unattainable. In contrast, the internal and external pressures accompanying striving with controlled motives may prevent individuals from freely disengaging, even when efforts appear futile. For example, a desired external reward that depends upon the attainment of a sports goal may dissuade an athlete from disengaging fully, even when physical constraints prevent the goal from realization. Although these hypotheses are theoretically plausible, the links between goal motives and goal disengagement can be viewed from a different angle. The greater personal investment </w:t>
      </w:r>
      <w:r w:rsidR="00B67FD6" w:rsidRPr="000C3B91">
        <w:rPr>
          <w:lang w:val="en-US"/>
        </w:rPr>
        <w:t xml:space="preserve">and commitment </w:t>
      </w:r>
      <w:r w:rsidR="00CE70FF" w:rsidRPr="000C3B91">
        <w:rPr>
          <w:lang w:val="en-US"/>
        </w:rPr>
        <w:t xml:space="preserve">in autonomously pursued goals, which are more closely aligned with the self, combined with the typically greater relative progress made toward such goals during goal striving </w:t>
      </w:r>
      <w:r w:rsidR="00CE70FF" w:rsidRPr="000C3B91">
        <w:rPr>
          <w:noProof/>
          <w:lang w:val="en-US"/>
        </w:rPr>
        <w:t>(</w:t>
      </w:r>
      <w:r w:rsidR="00F64298" w:rsidRPr="000C3B91">
        <w:rPr>
          <w:lang w:val="en-US"/>
        </w:rPr>
        <w:t>Koestner, Otis, Powers, Pelletier, &amp; Gagnon,</w:t>
      </w:r>
      <w:r w:rsidR="00F64298" w:rsidRPr="000C3B91">
        <w:rPr>
          <w:noProof/>
          <w:lang w:val="en-US"/>
        </w:rPr>
        <w:t xml:space="preserve"> 2008</w:t>
      </w:r>
      <w:r w:rsidR="00CE70FF" w:rsidRPr="000C3B91">
        <w:rPr>
          <w:noProof/>
          <w:lang w:val="en-US"/>
        </w:rPr>
        <w:t>)</w:t>
      </w:r>
      <w:r w:rsidR="00CE70FF" w:rsidRPr="000C3B91">
        <w:rPr>
          <w:lang w:val="en-US"/>
        </w:rPr>
        <w:t xml:space="preserve">, </w:t>
      </w:r>
      <w:r w:rsidR="00B02BA6" w:rsidRPr="000C3B91">
        <w:rPr>
          <w:lang w:val="en-US"/>
        </w:rPr>
        <w:t xml:space="preserve">may </w:t>
      </w:r>
      <w:r w:rsidR="00290C9D" w:rsidRPr="000C3B91">
        <w:rPr>
          <w:lang w:val="en-US"/>
        </w:rPr>
        <w:t xml:space="preserve">render </w:t>
      </w:r>
      <w:r w:rsidR="00B02BA6" w:rsidRPr="000C3B91">
        <w:rPr>
          <w:lang w:val="en-US"/>
        </w:rPr>
        <w:t xml:space="preserve">it more difficult to disengage from these goals. In contrast, disengagement may provide an opportunity to free oneself from the pressures of </w:t>
      </w:r>
      <w:r w:rsidR="001202F3" w:rsidRPr="000C3B91">
        <w:rPr>
          <w:lang w:val="en-US"/>
        </w:rPr>
        <w:t>controlled motives</w:t>
      </w:r>
      <w:r w:rsidR="00E10C17" w:rsidRPr="000C3B91">
        <w:rPr>
          <w:lang w:val="en-US"/>
        </w:rPr>
        <w:t>, and hence a positive relation was expected between controlled goal motives and ease of disengagement</w:t>
      </w:r>
      <w:r w:rsidR="00B02BA6" w:rsidRPr="000C3B91">
        <w:rPr>
          <w:lang w:val="en-US"/>
        </w:rPr>
        <w:t>.</w:t>
      </w:r>
    </w:p>
    <w:p w:rsidR="00CE70FF" w:rsidRPr="000C3B91" w:rsidRDefault="00CE70FF" w:rsidP="00DB5A3F">
      <w:pPr>
        <w:spacing w:after="0" w:line="480" w:lineRule="exact"/>
        <w:ind w:firstLine="720"/>
        <w:rPr>
          <w:lang w:val="en-US"/>
        </w:rPr>
      </w:pPr>
      <w:r w:rsidRPr="000C3B91">
        <w:rPr>
          <w:lang w:val="en-US"/>
        </w:rPr>
        <w:t xml:space="preserve">With regard to alternative goal engagement, </w:t>
      </w:r>
      <w:r w:rsidR="000267BF" w:rsidRPr="000C3B91">
        <w:rPr>
          <w:lang w:val="en-US"/>
        </w:rPr>
        <w:t>striving toward a new goal</w:t>
      </w:r>
      <w:r w:rsidRPr="000C3B91">
        <w:rPr>
          <w:lang w:val="en-US"/>
        </w:rPr>
        <w:t xml:space="preserve"> requires additional motivational strength and resources. </w:t>
      </w:r>
      <w:r w:rsidR="000F274E" w:rsidRPr="000C3B91">
        <w:rPr>
          <w:lang w:val="en-US"/>
        </w:rPr>
        <w:t>On the basis of</w:t>
      </w:r>
      <w:r w:rsidRPr="000C3B91">
        <w:rPr>
          <w:lang w:val="en-US"/>
        </w:rPr>
        <w:t xml:space="preserve"> the demonstrated motivational </w:t>
      </w:r>
      <w:r w:rsidRPr="000C3B91">
        <w:rPr>
          <w:lang w:val="en-US"/>
        </w:rPr>
        <w:lastRenderedPageBreak/>
        <w:t xml:space="preserve">benefits of </w:t>
      </w:r>
      <w:r w:rsidR="001202F3" w:rsidRPr="000C3B91">
        <w:rPr>
          <w:lang w:val="en-US"/>
        </w:rPr>
        <w:t>autonomous motives</w:t>
      </w:r>
      <w:r w:rsidRPr="000C3B91">
        <w:rPr>
          <w:lang w:val="en-US"/>
        </w:rPr>
        <w:t xml:space="preserve"> for goal-directed effort </w:t>
      </w:r>
      <w:r w:rsidRPr="000C3B91">
        <w:rPr>
          <w:noProof/>
          <w:lang w:val="en-US"/>
        </w:rPr>
        <w:t>(Sheldon &amp; Elliot, 1999)</w:t>
      </w:r>
      <w:r w:rsidRPr="000C3B91">
        <w:rPr>
          <w:lang w:val="en-US"/>
        </w:rPr>
        <w:t xml:space="preserve">, it is likely that these motives will facilitate the identification and initiation of a new goal </w:t>
      </w:r>
      <w:r w:rsidR="00BE14BE" w:rsidRPr="000C3B91">
        <w:rPr>
          <w:lang w:val="en-US"/>
        </w:rPr>
        <w:t>in the face of</w:t>
      </w:r>
      <w:r w:rsidRPr="000C3B91">
        <w:rPr>
          <w:lang w:val="en-US"/>
        </w:rPr>
        <w:t xml:space="preserve"> failure. In contrast, </w:t>
      </w:r>
      <w:r w:rsidR="001202F3" w:rsidRPr="000C3B91">
        <w:rPr>
          <w:lang w:val="en-US"/>
        </w:rPr>
        <w:t>controlled motives</w:t>
      </w:r>
      <w:r w:rsidRPr="000C3B91">
        <w:rPr>
          <w:lang w:val="en-US"/>
        </w:rPr>
        <w:t xml:space="preserve"> are unlikely to lead to alternative goal engagement </w:t>
      </w:r>
      <w:r w:rsidR="00E10C17" w:rsidRPr="000C3B91">
        <w:rPr>
          <w:lang w:val="en-US"/>
        </w:rPr>
        <w:t xml:space="preserve">as they have been found to be unrelated to goal progress and persistence (Koestner et al., </w:t>
      </w:r>
      <w:r w:rsidR="00E10C17" w:rsidRPr="000C3B91">
        <w:rPr>
          <w:noProof/>
          <w:lang w:val="en-US"/>
        </w:rPr>
        <w:t>2008)</w:t>
      </w:r>
      <w:r w:rsidRPr="000C3B91">
        <w:rPr>
          <w:lang w:val="en-US"/>
        </w:rPr>
        <w:t>.</w:t>
      </w:r>
    </w:p>
    <w:p w:rsidR="00CE70FF" w:rsidRPr="000C3B91" w:rsidRDefault="00CE70FF" w:rsidP="00D24270">
      <w:pPr>
        <w:spacing w:after="0" w:line="480" w:lineRule="exact"/>
        <w:jc w:val="center"/>
        <w:rPr>
          <w:b/>
          <w:bCs/>
          <w:iCs/>
          <w:lang w:val="en-US"/>
        </w:rPr>
      </w:pPr>
      <w:r w:rsidRPr="000C3B91">
        <w:rPr>
          <w:b/>
          <w:bCs/>
          <w:iCs/>
          <w:lang w:val="en-US"/>
        </w:rPr>
        <w:t>Overview</w:t>
      </w:r>
    </w:p>
    <w:p w:rsidR="00CE70FF" w:rsidRPr="000C3B91" w:rsidRDefault="00CE70FF" w:rsidP="005C6444">
      <w:pPr>
        <w:spacing w:after="0" w:line="480" w:lineRule="exact"/>
        <w:ind w:firstLine="720"/>
        <w:rPr>
          <w:lang w:val="en-US"/>
        </w:rPr>
      </w:pPr>
      <w:r w:rsidRPr="000C3B91">
        <w:rPr>
          <w:lang w:val="en-US"/>
        </w:rPr>
        <w:t xml:space="preserve">The aim of this research was to </w:t>
      </w:r>
      <w:r w:rsidR="000F274E" w:rsidRPr="000C3B91">
        <w:rPr>
          <w:lang w:val="en-US"/>
        </w:rPr>
        <w:t xml:space="preserve">test </w:t>
      </w:r>
      <w:r w:rsidRPr="000C3B91">
        <w:rPr>
          <w:lang w:val="en-US"/>
        </w:rPr>
        <w:t>whether the motivation that underpins goal striving can predict self-regulatory responses to goal challenges in achievement-</w:t>
      </w:r>
      <w:r w:rsidR="00E0567C" w:rsidRPr="000C3B91">
        <w:rPr>
          <w:lang w:val="en-US"/>
        </w:rPr>
        <w:t>focused</w:t>
      </w:r>
      <w:r w:rsidRPr="000C3B91">
        <w:rPr>
          <w:lang w:val="en-US"/>
        </w:rPr>
        <w:t xml:space="preserve"> settings.</w:t>
      </w:r>
      <w:r w:rsidR="007019B8" w:rsidRPr="000C3B91">
        <w:rPr>
          <w:lang w:val="en-US"/>
        </w:rPr>
        <w:t xml:space="preserve"> </w:t>
      </w:r>
      <w:r w:rsidR="00DF1A3F" w:rsidRPr="000C3B91">
        <w:rPr>
          <w:lang w:val="en-US"/>
        </w:rPr>
        <w:t>Answers to t</w:t>
      </w:r>
      <w:r w:rsidR="007019B8" w:rsidRPr="000C3B91">
        <w:rPr>
          <w:lang w:val="en-US"/>
        </w:rPr>
        <w:t xml:space="preserve">his </w:t>
      </w:r>
      <w:r w:rsidR="00B64AAB" w:rsidRPr="000C3B91">
        <w:rPr>
          <w:lang w:val="en-US"/>
        </w:rPr>
        <w:t>previously unaddressed research question</w:t>
      </w:r>
      <w:r w:rsidR="00DF1A3F" w:rsidRPr="000C3B91">
        <w:rPr>
          <w:lang w:val="en-US"/>
        </w:rPr>
        <w:t xml:space="preserve"> </w:t>
      </w:r>
      <w:r w:rsidR="00391F54" w:rsidRPr="000C3B91">
        <w:rPr>
          <w:lang w:val="en-US"/>
        </w:rPr>
        <w:t>can</w:t>
      </w:r>
      <w:r w:rsidR="007019B8" w:rsidRPr="000C3B91">
        <w:rPr>
          <w:lang w:val="en-US"/>
        </w:rPr>
        <w:t xml:space="preserve"> </w:t>
      </w:r>
      <w:r w:rsidR="001305B0" w:rsidRPr="000C3B91">
        <w:rPr>
          <w:lang w:val="en-US"/>
        </w:rPr>
        <w:t>reveal synergies</w:t>
      </w:r>
      <w:r w:rsidR="007019B8" w:rsidRPr="000C3B91">
        <w:rPr>
          <w:lang w:val="en-US"/>
        </w:rPr>
        <w:t xml:space="preserve"> between the self-determination and self-regulation literatures. </w:t>
      </w:r>
      <w:r w:rsidRPr="000C3B91">
        <w:rPr>
          <w:lang w:val="en-US"/>
        </w:rPr>
        <w:t xml:space="preserve">We conducted </w:t>
      </w:r>
      <w:r w:rsidR="00C31BF3" w:rsidRPr="000C3B91">
        <w:rPr>
          <w:lang w:val="en-US"/>
        </w:rPr>
        <w:t>two</w:t>
      </w:r>
      <w:r w:rsidRPr="000C3B91">
        <w:rPr>
          <w:lang w:val="en-US"/>
        </w:rPr>
        <w:t xml:space="preserve"> </w:t>
      </w:r>
      <w:r w:rsidR="00001EC6" w:rsidRPr="000C3B91">
        <w:rPr>
          <w:lang w:val="en-US"/>
        </w:rPr>
        <w:t>studies</w:t>
      </w:r>
      <w:r w:rsidR="00FA1EDB" w:rsidRPr="000C3B91">
        <w:rPr>
          <w:lang w:val="en-US"/>
        </w:rPr>
        <w:t xml:space="preserve"> in controlled setting</w:t>
      </w:r>
      <w:r w:rsidR="005C6444" w:rsidRPr="000C3B91">
        <w:rPr>
          <w:lang w:val="en-US"/>
        </w:rPr>
        <w:t>s</w:t>
      </w:r>
      <w:r w:rsidR="00974974" w:rsidRPr="000C3B91">
        <w:rPr>
          <w:lang w:val="en-US"/>
        </w:rPr>
        <w:t xml:space="preserve"> that manipulated goal difficulty</w:t>
      </w:r>
      <w:r w:rsidRPr="000C3B91">
        <w:rPr>
          <w:lang w:val="en-US"/>
        </w:rPr>
        <w:t xml:space="preserve">. </w:t>
      </w:r>
      <w:r w:rsidR="00025806" w:rsidRPr="000C3B91">
        <w:rPr>
          <w:lang w:val="en-US"/>
        </w:rPr>
        <w:t>In the second study</w:t>
      </w:r>
      <w:r w:rsidR="005C6444" w:rsidRPr="000C3B91">
        <w:rPr>
          <w:lang w:val="en-US"/>
        </w:rPr>
        <w:t>,</w:t>
      </w:r>
      <w:r w:rsidR="00025806" w:rsidRPr="000C3B91">
        <w:rPr>
          <w:lang w:val="en-US"/>
        </w:rPr>
        <w:t xml:space="preserve"> we </w:t>
      </w:r>
      <w:r w:rsidR="005C6444" w:rsidRPr="000C3B91">
        <w:rPr>
          <w:lang w:val="en-US"/>
        </w:rPr>
        <w:t>examined</w:t>
      </w:r>
      <w:r w:rsidR="00025806" w:rsidRPr="000C3B91">
        <w:rPr>
          <w:lang w:val="en-US"/>
        </w:rPr>
        <w:t xml:space="preserve"> </w:t>
      </w:r>
      <w:r w:rsidR="00C31BF3" w:rsidRPr="000C3B91">
        <w:rPr>
          <w:lang w:val="en-US"/>
        </w:rPr>
        <w:t>mediators</w:t>
      </w:r>
      <w:r w:rsidRPr="000C3B91">
        <w:rPr>
          <w:lang w:val="en-US"/>
        </w:rPr>
        <w:t xml:space="preserve"> and </w:t>
      </w:r>
      <w:r w:rsidR="00025806" w:rsidRPr="000C3B91">
        <w:rPr>
          <w:lang w:val="en-US"/>
        </w:rPr>
        <w:t>behavioral</w:t>
      </w:r>
      <w:r w:rsidRPr="000C3B91">
        <w:rPr>
          <w:lang w:val="en-US"/>
        </w:rPr>
        <w:t xml:space="preserve"> outcomes of the relation between goal motives and goal regulation</w:t>
      </w:r>
      <w:r w:rsidR="005C6444" w:rsidRPr="000C3B91">
        <w:rPr>
          <w:lang w:val="en-US"/>
        </w:rPr>
        <w:t xml:space="preserve">, which were </w:t>
      </w:r>
      <w:r w:rsidR="007019B8" w:rsidRPr="000C3B91">
        <w:rPr>
          <w:lang w:val="en-US"/>
        </w:rPr>
        <w:t xml:space="preserve">the key independent and dependent variables, respectively, </w:t>
      </w:r>
      <w:r w:rsidR="00B64AAB" w:rsidRPr="000C3B91">
        <w:rPr>
          <w:lang w:val="en-US"/>
        </w:rPr>
        <w:t>in</w:t>
      </w:r>
      <w:r w:rsidR="007019B8" w:rsidRPr="000C3B91">
        <w:rPr>
          <w:lang w:val="en-US"/>
        </w:rPr>
        <w:t xml:space="preserve"> </w:t>
      </w:r>
      <w:r w:rsidR="00C31BF3" w:rsidRPr="000C3B91">
        <w:rPr>
          <w:lang w:val="en-US"/>
        </w:rPr>
        <w:t>both</w:t>
      </w:r>
      <w:r w:rsidR="007019B8" w:rsidRPr="000C3B91">
        <w:rPr>
          <w:lang w:val="en-US"/>
        </w:rPr>
        <w:t xml:space="preserve"> studies</w:t>
      </w:r>
      <w:r w:rsidRPr="000C3B91">
        <w:rPr>
          <w:lang w:val="en-US"/>
        </w:rPr>
        <w:t>.</w:t>
      </w:r>
    </w:p>
    <w:p w:rsidR="00FA2956" w:rsidRPr="000C3B91" w:rsidRDefault="00CE70FF" w:rsidP="00A83824">
      <w:pPr>
        <w:spacing w:after="0" w:line="480" w:lineRule="exact"/>
        <w:ind w:firstLine="720"/>
        <w:rPr>
          <w:lang w:val="en-US"/>
        </w:rPr>
      </w:pPr>
      <w:r w:rsidRPr="000C3B91">
        <w:rPr>
          <w:lang w:val="en-US"/>
        </w:rPr>
        <w:t xml:space="preserve">In </w:t>
      </w:r>
      <w:r w:rsidR="00BB34A1" w:rsidRPr="000C3B91">
        <w:rPr>
          <w:lang w:val="en-US"/>
        </w:rPr>
        <w:t>Study</w:t>
      </w:r>
      <w:r w:rsidRPr="000C3B91">
        <w:rPr>
          <w:lang w:val="en-US"/>
        </w:rPr>
        <w:t xml:space="preserve"> </w:t>
      </w:r>
      <w:r w:rsidR="00C31BF3" w:rsidRPr="000C3B91">
        <w:rPr>
          <w:lang w:val="en-US"/>
        </w:rPr>
        <w:t>1</w:t>
      </w:r>
      <w:r w:rsidRPr="000C3B91">
        <w:rPr>
          <w:lang w:val="en-US"/>
        </w:rPr>
        <w:t xml:space="preserve">, we manipulated feedback to ensure that all participants were faced with an unattainable personal goal. Participants had the opportunity to disengage or persist, but they did not have the opportunity to </w:t>
      </w:r>
      <w:r w:rsidR="00CC6C17" w:rsidRPr="000C3B91">
        <w:rPr>
          <w:lang w:val="en-US"/>
        </w:rPr>
        <w:t>reengage</w:t>
      </w:r>
      <w:r w:rsidRPr="000C3B91">
        <w:rPr>
          <w:lang w:val="en-US"/>
        </w:rPr>
        <w:t xml:space="preserve"> in a different goal. </w:t>
      </w:r>
      <w:r w:rsidR="00C31BF3" w:rsidRPr="000C3B91">
        <w:rPr>
          <w:lang w:val="en-US"/>
        </w:rPr>
        <w:t>We</w:t>
      </w:r>
      <w:r w:rsidRPr="000C3B91">
        <w:rPr>
          <w:lang w:val="en-US"/>
        </w:rPr>
        <w:t xml:space="preserve"> gathered measures of personal goal motives and ease of </w:t>
      </w:r>
      <w:r w:rsidR="00D81A8A" w:rsidRPr="000C3B91">
        <w:rPr>
          <w:lang w:val="en-US"/>
        </w:rPr>
        <w:t xml:space="preserve">cognitive </w:t>
      </w:r>
      <w:r w:rsidRPr="000C3B91">
        <w:rPr>
          <w:lang w:val="en-US"/>
        </w:rPr>
        <w:t xml:space="preserve">disengagement/alternative goal engagement. </w:t>
      </w:r>
      <w:r w:rsidR="00BB34A1" w:rsidRPr="000C3B91">
        <w:rPr>
          <w:lang w:val="en-US"/>
        </w:rPr>
        <w:t>Study</w:t>
      </w:r>
      <w:r w:rsidRPr="000C3B91">
        <w:rPr>
          <w:lang w:val="en-US"/>
        </w:rPr>
        <w:t xml:space="preserve"> </w:t>
      </w:r>
      <w:r w:rsidR="00C31BF3" w:rsidRPr="000C3B91">
        <w:rPr>
          <w:lang w:val="en-US"/>
        </w:rPr>
        <w:t>2</w:t>
      </w:r>
      <w:r w:rsidRPr="000C3B91">
        <w:rPr>
          <w:lang w:val="en-US"/>
        </w:rPr>
        <w:t xml:space="preserve"> was a variation of </w:t>
      </w:r>
      <w:r w:rsidR="00BB34A1" w:rsidRPr="000C3B91">
        <w:rPr>
          <w:lang w:val="en-US"/>
        </w:rPr>
        <w:t>Study</w:t>
      </w:r>
      <w:r w:rsidRPr="000C3B91">
        <w:rPr>
          <w:lang w:val="en-US"/>
        </w:rPr>
        <w:t xml:space="preserve"> </w:t>
      </w:r>
      <w:r w:rsidR="00C31BF3" w:rsidRPr="000C3B91">
        <w:rPr>
          <w:lang w:val="en-US"/>
        </w:rPr>
        <w:t>1</w:t>
      </w:r>
      <w:r w:rsidRPr="000C3B91">
        <w:rPr>
          <w:lang w:val="en-US"/>
        </w:rPr>
        <w:t xml:space="preserve"> in that participants were offered the opportunity to engage in an alternative goal pursuit that served the same </w:t>
      </w:r>
      <w:r w:rsidR="00581E43" w:rsidRPr="000C3B91">
        <w:rPr>
          <w:lang w:val="en-US"/>
        </w:rPr>
        <w:t>higher level</w:t>
      </w:r>
      <w:r w:rsidRPr="000C3B91">
        <w:rPr>
          <w:lang w:val="en-US"/>
        </w:rPr>
        <w:t xml:space="preserve"> goal</w:t>
      </w:r>
      <w:r w:rsidR="00BA5EFB" w:rsidRPr="000C3B91">
        <w:rPr>
          <w:lang w:val="en-US"/>
        </w:rPr>
        <w:t xml:space="preserve"> (</w:t>
      </w:r>
      <w:r w:rsidR="00BA5EFB" w:rsidRPr="000C3B91">
        <w:rPr>
          <w:noProof/>
          <w:lang w:val="en-US"/>
        </w:rPr>
        <w:t>Carver &amp; Scheier, 200</w:t>
      </w:r>
      <w:r w:rsidR="00190AFE" w:rsidRPr="000C3B91">
        <w:rPr>
          <w:noProof/>
          <w:lang w:val="en-US"/>
        </w:rPr>
        <w:t>5</w:t>
      </w:r>
      <w:r w:rsidR="00BA5EFB" w:rsidRPr="000C3B91">
        <w:rPr>
          <w:noProof/>
          <w:lang w:val="en-US"/>
        </w:rPr>
        <w:t>)</w:t>
      </w:r>
      <w:r w:rsidRPr="000C3B91">
        <w:rPr>
          <w:lang w:val="en-US"/>
        </w:rPr>
        <w:t xml:space="preserve">. We measured not only the cognitive ease of disengagement and </w:t>
      </w:r>
      <w:r w:rsidR="00CC6C17" w:rsidRPr="000C3B91">
        <w:rPr>
          <w:lang w:val="en-US"/>
        </w:rPr>
        <w:t>reengagement</w:t>
      </w:r>
      <w:r w:rsidRPr="000C3B91">
        <w:rPr>
          <w:lang w:val="en-US"/>
        </w:rPr>
        <w:t xml:space="preserve">, but also the behavioral choices of disengagement without </w:t>
      </w:r>
      <w:r w:rsidR="00CC6C17" w:rsidRPr="000C3B91">
        <w:rPr>
          <w:lang w:val="en-US"/>
        </w:rPr>
        <w:t>reengagement</w:t>
      </w:r>
      <w:r w:rsidRPr="000C3B91">
        <w:rPr>
          <w:lang w:val="en-US"/>
        </w:rPr>
        <w:t xml:space="preserve"> (i.e., quitting), disengagement with </w:t>
      </w:r>
      <w:r w:rsidR="00CC6C17" w:rsidRPr="000C3B91">
        <w:rPr>
          <w:lang w:val="en-US"/>
        </w:rPr>
        <w:t>reengagement</w:t>
      </w:r>
      <w:r w:rsidRPr="000C3B91">
        <w:rPr>
          <w:lang w:val="en-US"/>
        </w:rPr>
        <w:t xml:space="preserve">, and futile persistence with the original goal. Further, in </w:t>
      </w:r>
      <w:r w:rsidR="00BB34A1" w:rsidRPr="000C3B91">
        <w:rPr>
          <w:lang w:val="en-US"/>
        </w:rPr>
        <w:t>Study</w:t>
      </w:r>
      <w:r w:rsidRPr="000C3B91">
        <w:rPr>
          <w:lang w:val="en-US"/>
        </w:rPr>
        <w:t xml:space="preserve"> </w:t>
      </w:r>
      <w:r w:rsidR="00C31BF3" w:rsidRPr="000C3B91">
        <w:rPr>
          <w:lang w:val="en-US"/>
        </w:rPr>
        <w:t>2</w:t>
      </w:r>
      <w:r w:rsidR="00A83824" w:rsidRPr="000C3B91">
        <w:rPr>
          <w:lang w:val="en-US"/>
        </w:rPr>
        <w:t>,</w:t>
      </w:r>
      <w:r w:rsidRPr="000C3B91">
        <w:rPr>
          <w:lang w:val="en-US"/>
        </w:rPr>
        <w:t xml:space="preserve"> we identified when the goal </w:t>
      </w:r>
      <w:r w:rsidR="00BC0D93" w:rsidRPr="000C3B91">
        <w:rPr>
          <w:lang w:val="en-US"/>
        </w:rPr>
        <w:t>was perceived as clearly</w:t>
      </w:r>
      <w:r w:rsidRPr="000C3B91">
        <w:rPr>
          <w:lang w:val="en-US"/>
        </w:rPr>
        <w:t xml:space="preserve"> unattainable and tested whether the timing of this realization </w:t>
      </w:r>
      <w:r w:rsidR="00391F54" w:rsidRPr="000C3B91">
        <w:rPr>
          <w:lang w:val="en-US"/>
        </w:rPr>
        <w:t>impacted</w:t>
      </w:r>
      <w:r w:rsidRPr="000C3B91">
        <w:rPr>
          <w:lang w:val="en-US"/>
        </w:rPr>
        <w:t xml:space="preserve"> on disengagement and </w:t>
      </w:r>
      <w:r w:rsidR="00CC6C17" w:rsidRPr="000C3B91">
        <w:rPr>
          <w:lang w:val="en-US"/>
        </w:rPr>
        <w:t>reengagement</w:t>
      </w:r>
      <w:r w:rsidRPr="000C3B91">
        <w:rPr>
          <w:lang w:val="en-US"/>
        </w:rPr>
        <w:t xml:space="preserve"> responses</w:t>
      </w:r>
      <w:r w:rsidR="00A83824" w:rsidRPr="000C3B91">
        <w:rPr>
          <w:lang w:val="en-US"/>
        </w:rPr>
        <w:t xml:space="preserve"> (both cognitive and behavioral)</w:t>
      </w:r>
      <w:r w:rsidRPr="000C3B91">
        <w:rPr>
          <w:lang w:val="en-US"/>
        </w:rPr>
        <w:t xml:space="preserve">. Finally, we examined whether the effects of personal goal motives on these responses were indirect via rumination and via shame or embarrassment. </w:t>
      </w:r>
      <w:r w:rsidR="00884C44" w:rsidRPr="000C3B91">
        <w:rPr>
          <w:lang w:val="en-US"/>
        </w:rPr>
        <w:t>In both studies, o</w:t>
      </w:r>
      <w:r w:rsidRPr="000C3B91">
        <w:rPr>
          <w:lang w:val="en-US"/>
        </w:rPr>
        <w:t>ur central hypothesis was that autonomous personal goal motives would predict self-regulatory responses</w:t>
      </w:r>
      <w:r w:rsidR="00601E52" w:rsidRPr="000C3B91">
        <w:rPr>
          <w:lang w:val="en-US"/>
        </w:rPr>
        <w:t xml:space="preserve"> adaptive to the </w:t>
      </w:r>
      <w:r w:rsidR="00601E52" w:rsidRPr="000C3B91">
        <w:rPr>
          <w:lang w:val="en-US"/>
        </w:rPr>
        <w:lastRenderedPageBreak/>
        <w:t>experimental situation (</w:t>
      </w:r>
      <w:r w:rsidR="00BC0D93" w:rsidRPr="000C3B91">
        <w:rPr>
          <w:lang w:val="en-US"/>
        </w:rPr>
        <w:t xml:space="preserve">i.e., </w:t>
      </w:r>
      <w:r w:rsidR="00601E52" w:rsidRPr="000C3B91">
        <w:rPr>
          <w:lang w:val="en-US"/>
        </w:rPr>
        <w:t>disengagement, followed by reengagement)</w:t>
      </w:r>
      <w:r w:rsidRPr="000C3B91">
        <w:rPr>
          <w:lang w:val="en-US"/>
        </w:rPr>
        <w:t xml:space="preserve">. However, in each </w:t>
      </w:r>
      <w:r w:rsidR="00F64298" w:rsidRPr="000C3B91">
        <w:rPr>
          <w:lang w:val="en-US"/>
        </w:rPr>
        <w:t>s</w:t>
      </w:r>
      <w:r w:rsidR="00BB34A1" w:rsidRPr="000C3B91">
        <w:rPr>
          <w:lang w:val="en-US"/>
        </w:rPr>
        <w:t>tudy</w:t>
      </w:r>
      <w:r w:rsidRPr="000C3B91">
        <w:rPr>
          <w:lang w:val="en-US"/>
        </w:rPr>
        <w:t>, we addressed unique but compl</w:t>
      </w:r>
      <w:r w:rsidR="00884C44" w:rsidRPr="000C3B91">
        <w:rPr>
          <w:lang w:val="en-US"/>
        </w:rPr>
        <w:t>e</w:t>
      </w:r>
      <w:r w:rsidRPr="000C3B91">
        <w:rPr>
          <w:lang w:val="en-US"/>
        </w:rPr>
        <w:t>mentary research questions.</w:t>
      </w:r>
    </w:p>
    <w:p w:rsidR="00CE70FF" w:rsidRPr="000C3B91" w:rsidRDefault="003E50D0" w:rsidP="004210E4">
      <w:pPr>
        <w:spacing w:after="0" w:line="480" w:lineRule="exact"/>
        <w:jc w:val="center"/>
        <w:rPr>
          <w:b/>
          <w:lang w:val="en-US"/>
        </w:rPr>
      </w:pPr>
      <w:r w:rsidRPr="000C3B91">
        <w:rPr>
          <w:b/>
          <w:lang w:val="en-US"/>
        </w:rPr>
        <w:t xml:space="preserve">Study </w:t>
      </w:r>
      <w:r w:rsidR="00C31BF3" w:rsidRPr="000C3B91">
        <w:rPr>
          <w:b/>
          <w:lang w:val="en-US"/>
        </w:rPr>
        <w:t>1</w:t>
      </w:r>
      <w:r w:rsidR="00C0341C" w:rsidRPr="000C3B91">
        <w:rPr>
          <w:b/>
          <w:lang w:val="en-US"/>
        </w:rPr>
        <w:t xml:space="preserve">: Responses to a </w:t>
      </w:r>
      <w:r w:rsidR="00A84BF8" w:rsidRPr="000C3B91">
        <w:rPr>
          <w:b/>
          <w:lang w:val="en-US"/>
        </w:rPr>
        <w:t>“</w:t>
      </w:r>
      <w:r w:rsidR="00C0341C" w:rsidRPr="000C3B91">
        <w:rPr>
          <w:b/>
          <w:lang w:val="en-US"/>
        </w:rPr>
        <w:t>Real</w:t>
      </w:r>
      <w:r w:rsidR="00A84BF8" w:rsidRPr="000C3B91">
        <w:rPr>
          <w:b/>
          <w:lang w:val="en-US"/>
        </w:rPr>
        <w:t>”</w:t>
      </w:r>
      <w:r w:rsidR="00CE70FF" w:rsidRPr="000C3B91">
        <w:rPr>
          <w:b/>
          <w:lang w:val="en-US"/>
        </w:rPr>
        <w:t xml:space="preserve"> Unattainable Goal</w:t>
      </w:r>
    </w:p>
    <w:p w:rsidR="00CE70FF" w:rsidRPr="000C3B91" w:rsidRDefault="008260E5" w:rsidP="00C862A9">
      <w:pPr>
        <w:spacing w:after="0" w:line="480" w:lineRule="exact"/>
        <w:ind w:firstLine="720"/>
        <w:rPr>
          <w:lang w:val="en-US"/>
        </w:rPr>
      </w:pPr>
      <w:r w:rsidRPr="000C3B91">
        <w:rPr>
          <w:lang w:val="en-US"/>
        </w:rPr>
        <w:t>We</w:t>
      </w:r>
      <w:r w:rsidR="00C87609" w:rsidRPr="000C3B91">
        <w:rPr>
          <w:lang w:val="en-US"/>
        </w:rPr>
        <w:t xml:space="preserve"> </w:t>
      </w:r>
      <w:r w:rsidR="00CE70FF" w:rsidRPr="000C3B91">
        <w:rPr>
          <w:lang w:val="en-US"/>
        </w:rPr>
        <w:t xml:space="preserve">measured autonomous and </w:t>
      </w:r>
      <w:r w:rsidR="001202F3" w:rsidRPr="000C3B91">
        <w:rPr>
          <w:lang w:val="en-US"/>
        </w:rPr>
        <w:t>controlled motives</w:t>
      </w:r>
      <w:r w:rsidR="00CE70FF" w:rsidRPr="000C3B91">
        <w:rPr>
          <w:lang w:val="en-US"/>
        </w:rPr>
        <w:t xml:space="preserve"> as well as </w:t>
      </w:r>
      <w:r w:rsidR="00425DE6" w:rsidRPr="000C3B91">
        <w:rPr>
          <w:lang w:val="en-US"/>
        </w:rPr>
        <w:t xml:space="preserve">cognitive </w:t>
      </w:r>
      <w:r w:rsidR="0088315B" w:rsidRPr="000C3B91">
        <w:rPr>
          <w:lang w:val="en-US"/>
        </w:rPr>
        <w:t>ease</w:t>
      </w:r>
      <w:r w:rsidR="00CE70FF" w:rsidRPr="000C3B91">
        <w:rPr>
          <w:lang w:val="en-US"/>
        </w:rPr>
        <w:t xml:space="preserve"> of disengagement and </w:t>
      </w:r>
      <w:r w:rsidR="00CC6C17" w:rsidRPr="000C3B91">
        <w:rPr>
          <w:lang w:val="en-US"/>
        </w:rPr>
        <w:t>reengagement</w:t>
      </w:r>
      <w:r w:rsidR="00CE70FF" w:rsidRPr="000C3B91">
        <w:rPr>
          <w:lang w:val="en-US"/>
        </w:rPr>
        <w:t xml:space="preserve"> </w:t>
      </w:r>
      <w:r w:rsidR="00C862A9" w:rsidRPr="000C3B91">
        <w:rPr>
          <w:lang w:val="en-US"/>
        </w:rPr>
        <w:t>in the presence of</w:t>
      </w:r>
      <w:r w:rsidR="00CE70FF" w:rsidRPr="000C3B91">
        <w:rPr>
          <w:lang w:val="en-US"/>
        </w:rPr>
        <w:t xml:space="preserve"> an unattainable goal. </w:t>
      </w:r>
      <w:r w:rsidR="00C87609" w:rsidRPr="000C3B91">
        <w:rPr>
          <w:lang w:val="en-US"/>
        </w:rPr>
        <w:t>We</w:t>
      </w:r>
      <w:r w:rsidR="0098451E" w:rsidRPr="000C3B91">
        <w:rPr>
          <w:lang w:val="en-US"/>
        </w:rPr>
        <w:t xml:space="preserve"> used a laboratory setting</w:t>
      </w:r>
      <w:r w:rsidR="00CE70FF" w:rsidRPr="000C3B91">
        <w:rPr>
          <w:lang w:val="en-US"/>
        </w:rPr>
        <w:t xml:space="preserve"> to examine goal regulation responses while participants experienced </w:t>
      </w:r>
      <w:r w:rsidR="00C87609" w:rsidRPr="000C3B91">
        <w:rPr>
          <w:lang w:val="en-US"/>
        </w:rPr>
        <w:t xml:space="preserve">actual </w:t>
      </w:r>
      <w:r w:rsidR="00CE70FF" w:rsidRPr="000C3B91">
        <w:rPr>
          <w:lang w:val="en-US"/>
        </w:rPr>
        <w:t xml:space="preserve">goal failure. </w:t>
      </w:r>
      <w:r w:rsidRPr="000C3B91">
        <w:rPr>
          <w:lang w:val="en-US"/>
        </w:rPr>
        <w:t xml:space="preserve">We offered no hypotheses as to how </w:t>
      </w:r>
      <w:r w:rsidR="00534784" w:rsidRPr="000C3B91">
        <w:rPr>
          <w:lang w:val="en-US"/>
        </w:rPr>
        <w:t xml:space="preserve">autonomous </w:t>
      </w:r>
      <w:r w:rsidRPr="000C3B91">
        <w:rPr>
          <w:lang w:val="en-US"/>
        </w:rPr>
        <w:t xml:space="preserve">goal motives would predict ease of disengagement, since, as explained earlier, arguments could be </w:t>
      </w:r>
      <w:r w:rsidR="00C862A9" w:rsidRPr="000C3B91">
        <w:rPr>
          <w:lang w:val="en-US"/>
        </w:rPr>
        <w:t xml:space="preserve">made </w:t>
      </w:r>
      <w:r w:rsidRPr="000C3B91">
        <w:rPr>
          <w:lang w:val="en-US"/>
        </w:rPr>
        <w:t xml:space="preserve">for considering </w:t>
      </w:r>
      <w:r w:rsidR="00534784" w:rsidRPr="000C3B91">
        <w:rPr>
          <w:lang w:val="en-US"/>
        </w:rPr>
        <w:t>such</w:t>
      </w:r>
      <w:r w:rsidRPr="000C3B91">
        <w:rPr>
          <w:lang w:val="en-US"/>
        </w:rPr>
        <w:t xml:space="preserve"> motives as positive </w:t>
      </w:r>
      <w:r w:rsidR="00C862A9" w:rsidRPr="000C3B91">
        <w:rPr>
          <w:lang w:val="en-US"/>
        </w:rPr>
        <w:t xml:space="preserve">predictors </w:t>
      </w:r>
      <w:r w:rsidRPr="000C3B91">
        <w:rPr>
          <w:lang w:val="en-US"/>
        </w:rPr>
        <w:t xml:space="preserve">and negative predictors of goal disengagement. In contrast, </w:t>
      </w:r>
      <w:r w:rsidR="00534784" w:rsidRPr="000C3B91">
        <w:rPr>
          <w:lang w:val="en-US"/>
        </w:rPr>
        <w:t>we predicted that controlled motives will be positively linked to the ease of disengagement. With</w:t>
      </w:r>
      <w:r w:rsidRPr="000C3B91">
        <w:rPr>
          <w:lang w:val="en-US"/>
        </w:rPr>
        <w:t xml:space="preserve"> regard to ease of alternative goal engagement, we hypothesized that autonomous motives would be positive predictors of</w:t>
      </w:r>
      <w:r w:rsidR="00C862A9" w:rsidRPr="000C3B91">
        <w:rPr>
          <w:lang w:val="en-US"/>
        </w:rPr>
        <w:t xml:space="preserve"> reengagement</w:t>
      </w:r>
      <w:r w:rsidRPr="000C3B91">
        <w:rPr>
          <w:lang w:val="en-US"/>
        </w:rPr>
        <w:t xml:space="preserve">, whereas </w:t>
      </w:r>
      <w:r w:rsidR="001202F3" w:rsidRPr="000C3B91">
        <w:rPr>
          <w:lang w:val="en-US"/>
        </w:rPr>
        <w:t>controlled motives</w:t>
      </w:r>
      <w:r w:rsidRPr="000C3B91">
        <w:rPr>
          <w:lang w:val="en-US"/>
        </w:rPr>
        <w:t xml:space="preserve"> would be unrelated to reengagement. </w:t>
      </w:r>
    </w:p>
    <w:p w:rsidR="00CE70FF" w:rsidRPr="000C3B91" w:rsidRDefault="00CE70FF" w:rsidP="0080397B">
      <w:pPr>
        <w:spacing w:after="0" w:line="480" w:lineRule="exact"/>
        <w:jc w:val="center"/>
        <w:rPr>
          <w:b/>
          <w:lang w:val="en-US"/>
        </w:rPr>
      </w:pPr>
      <w:r w:rsidRPr="000C3B91">
        <w:rPr>
          <w:b/>
          <w:lang w:val="en-US"/>
        </w:rPr>
        <w:t>Method</w:t>
      </w:r>
    </w:p>
    <w:p w:rsidR="00CE70FF" w:rsidRPr="000C3B91" w:rsidRDefault="00CE70FF" w:rsidP="0080397B">
      <w:pPr>
        <w:spacing w:after="0" w:line="480" w:lineRule="exact"/>
        <w:rPr>
          <w:b/>
          <w:lang w:val="en-US"/>
        </w:rPr>
      </w:pPr>
      <w:r w:rsidRPr="000C3B91">
        <w:rPr>
          <w:b/>
          <w:lang w:val="en-US"/>
        </w:rPr>
        <w:t>Participants</w:t>
      </w:r>
    </w:p>
    <w:p w:rsidR="00CE70FF" w:rsidRPr="000C3B91" w:rsidRDefault="00CE70FF" w:rsidP="00884C44">
      <w:pPr>
        <w:spacing w:after="0" w:line="480" w:lineRule="exact"/>
        <w:ind w:firstLine="720"/>
        <w:rPr>
          <w:lang w:val="en-US"/>
        </w:rPr>
      </w:pPr>
      <w:r w:rsidRPr="000C3B91">
        <w:rPr>
          <w:lang w:val="en-US"/>
        </w:rPr>
        <w:t>We recruited 66 athletes (44 male, 24 female</w:t>
      </w:r>
      <w:r w:rsidR="00D74E6F" w:rsidRPr="000C3B91">
        <w:rPr>
          <w:lang w:val="en-US"/>
        </w:rPr>
        <w:t>;</w:t>
      </w:r>
      <w:r w:rsidRPr="000C3B91">
        <w:rPr>
          <w:lang w:val="en-US"/>
        </w:rPr>
        <w:t xml:space="preserve"> </w:t>
      </w:r>
      <w:r w:rsidRPr="000C3B91">
        <w:rPr>
          <w:i/>
          <w:lang w:val="en-US"/>
        </w:rPr>
        <w:t>M</w:t>
      </w:r>
      <w:r w:rsidRPr="000C3B91">
        <w:rPr>
          <w:lang w:val="en-US"/>
        </w:rPr>
        <w:t xml:space="preserve">age = 20.52, </w:t>
      </w:r>
      <w:r w:rsidRPr="000C3B91">
        <w:rPr>
          <w:i/>
          <w:lang w:val="en-US"/>
        </w:rPr>
        <w:t>SD</w:t>
      </w:r>
      <w:r w:rsidR="00FE5189" w:rsidRPr="000C3B91">
        <w:rPr>
          <w:lang w:val="en-US"/>
        </w:rPr>
        <w:t>age</w:t>
      </w:r>
      <w:r w:rsidRPr="000C3B91">
        <w:rPr>
          <w:i/>
          <w:lang w:val="en-US"/>
        </w:rPr>
        <w:t xml:space="preserve"> </w:t>
      </w:r>
      <w:r w:rsidRPr="000C3B91">
        <w:rPr>
          <w:lang w:val="en-US"/>
        </w:rPr>
        <w:t xml:space="preserve">= 1.35) from </w:t>
      </w:r>
      <w:r w:rsidR="00884C44" w:rsidRPr="000C3B91">
        <w:rPr>
          <w:lang w:val="en-US"/>
        </w:rPr>
        <w:t xml:space="preserve">the </w:t>
      </w:r>
      <w:r w:rsidR="00B64AAB" w:rsidRPr="000C3B91">
        <w:rPr>
          <w:lang w:val="en-US"/>
        </w:rPr>
        <w:t>University</w:t>
      </w:r>
      <w:r w:rsidR="00884C44" w:rsidRPr="000C3B91">
        <w:rPr>
          <w:lang w:val="en-US"/>
        </w:rPr>
        <w:t xml:space="preserve"> of Birmingham</w:t>
      </w:r>
      <w:r w:rsidRPr="000C3B91">
        <w:rPr>
          <w:lang w:val="en-US"/>
        </w:rPr>
        <w:t>. The participants were regularly training (</w:t>
      </w:r>
      <w:r w:rsidRPr="000C3B91">
        <w:rPr>
          <w:i/>
          <w:lang w:val="en-US"/>
        </w:rPr>
        <w:t xml:space="preserve">M = </w:t>
      </w:r>
      <w:r w:rsidRPr="000C3B91">
        <w:rPr>
          <w:lang w:val="en-US"/>
        </w:rPr>
        <w:t xml:space="preserve">2.98 hours per week, </w:t>
      </w:r>
      <w:r w:rsidRPr="000C3B91">
        <w:rPr>
          <w:i/>
          <w:lang w:val="en-US"/>
        </w:rPr>
        <w:t xml:space="preserve">SD </w:t>
      </w:r>
      <w:r w:rsidRPr="000C3B91">
        <w:rPr>
          <w:lang w:val="en-US"/>
        </w:rPr>
        <w:t>= 1.31) athletes from a variety of team and individual sports</w:t>
      </w:r>
      <w:r w:rsidR="000B3D16" w:rsidRPr="000C3B91">
        <w:rPr>
          <w:lang w:val="en-US"/>
        </w:rPr>
        <w:t xml:space="preserve"> (e.g., rugby and tennis)</w:t>
      </w:r>
      <w:r w:rsidRPr="000C3B91">
        <w:rPr>
          <w:lang w:val="en-US"/>
        </w:rPr>
        <w:t>.</w:t>
      </w:r>
    </w:p>
    <w:p w:rsidR="00CE70FF" w:rsidRPr="000C3B91" w:rsidRDefault="00CE70FF" w:rsidP="0080397B">
      <w:pPr>
        <w:spacing w:after="0" w:line="480" w:lineRule="exact"/>
        <w:rPr>
          <w:b/>
          <w:lang w:val="en-US"/>
        </w:rPr>
      </w:pPr>
      <w:r w:rsidRPr="000C3B91">
        <w:rPr>
          <w:b/>
          <w:lang w:val="en-US"/>
        </w:rPr>
        <w:t>Procedure</w:t>
      </w:r>
    </w:p>
    <w:p w:rsidR="00332F99" w:rsidRPr="000C3B91" w:rsidRDefault="007F444B" w:rsidP="00F601D2">
      <w:pPr>
        <w:spacing w:after="0" w:line="480" w:lineRule="exact"/>
        <w:ind w:firstLine="720"/>
        <w:rPr>
          <w:lang w:val="en-US"/>
        </w:rPr>
      </w:pPr>
      <w:r w:rsidRPr="000C3B91">
        <w:rPr>
          <w:lang w:val="en-US"/>
        </w:rPr>
        <w:t>Participants</w:t>
      </w:r>
      <w:r w:rsidR="00CE70FF" w:rsidRPr="000C3B91">
        <w:rPr>
          <w:lang w:val="en-US"/>
        </w:rPr>
        <w:t xml:space="preserve"> completed the </w:t>
      </w:r>
      <w:r w:rsidR="00BB34A1" w:rsidRPr="000C3B91">
        <w:rPr>
          <w:lang w:val="en-US"/>
        </w:rPr>
        <w:t>study</w:t>
      </w:r>
      <w:r w:rsidR="00CE70FF" w:rsidRPr="000C3B91">
        <w:rPr>
          <w:lang w:val="en-US"/>
        </w:rPr>
        <w:t xml:space="preserve"> individually in a single laboratory session. On arrival, </w:t>
      </w:r>
      <w:r w:rsidR="00F92C3E" w:rsidRPr="000C3B91">
        <w:rPr>
          <w:lang w:val="en-US"/>
        </w:rPr>
        <w:t>they</w:t>
      </w:r>
      <w:r w:rsidR="00CE70FF" w:rsidRPr="000C3B91">
        <w:rPr>
          <w:lang w:val="en-US"/>
        </w:rPr>
        <w:t xml:space="preserve"> were fitted with a </w:t>
      </w:r>
      <w:r w:rsidRPr="000C3B91">
        <w:rPr>
          <w:lang w:val="en-US"/>
        </w:rPr>
        <w:t>heart rate</w:t>
      </w:r>
      <w:r w:rsidR="00CE70FF" w:rsidRPr="000C3B91">
        <w:rPr>
          <w:lang w:val="en-US"/>
        </w:rPr>
        <w:t xml:space="preserve"> monitor</w:t>
      </w:r>
      <w:r w:rsidR="00884C44" w:rsidRPr="000C3B91">
        <w:rPr>
          <w:lang w:val="en-US"/>
        </w:rPr>
        <w:t>,</w:t>
      </w:r>
      <w:r w:rsidR="00CE70FF" w:rsidRPr="000C3B91">
        <w:rPr>
          <w:lang w:val="en-US"/>
        </w:rPr>
        <w:t xml:space="preserve"> and</w:t>
      </w:r>
      <w:r w:rsidR="00884C44" w:rsidRPr="000C3B91">
        <w:rPr>
          <w:lang w:val="en-US"/>
        </w:rPr>
        <w:t xml:space="preserve"> they</w:t>
      </w:r>
      <w:r w:rsidR="00CE70FF" w:rsidRPr="000C3B91">
        <w:rPr>
          <w:lang w:val="en-US"/>
        </w:rPr>
        <w:t xml:space="preserve"> </w:t>
      </w:r>
      <w:r w:rsidR="00E3764B" w:rsidRPr="000C3B91">
        <w:rPr>
          <w:lang w:val="en-US"/>
        </w:rPr>
        <w:t xml:space="preserve">filled out </w:t>
      </w:r>
      <w:r w:rsidR="00CE70FF" w:rsidRPr="000C3B91">
        <w:rPr>
          <w:lang w:val="en-US"/>
        </w:rPr>
        <w:t>consent forms and a demographics questionnaire.</w:t>
      </w:r>
      <w:r w:rsidRPr="000C3B91">
        <w:rPr>
          <w:lang w:val="en-US"/>
        </w:rPr>
        <w:t xml:space="preserve"> </w:t>
      </w:r>
      <w:r w:rsidR="00CE70FF" w:rsidRPr="000C3B91">
        <w:rPr>
          <w:lang w:val="en-US"/>
        </w:rPr>
        <w:t xml:space="preserve">Participants learned that they were taking part in </w:t>
      </w:r>
      <w:r w:rsidR="0098451E" w:rsidRPr="000C3B91">
        <w:rPr>
          <w:lang w:val="en-US"/>
        </w:rPr>
        <w:t xml:space="preserve">a study </w:t>
      </w:r>
      <w:r w:rsidR="00884C44" w:rsidRPr="000C3B91">
        <w:rPr>
          <w:lang w:val="en-US"/>
        </w:rPr>
        <w:t>concerned with</w:t>
      </w:r>
      <w:r w:rsidR="00CE70FF" w:rsidRPr="000C3B91">
        <w:rPr>
          <w:lang w:val="en-US"/>
        </w:rPr>
        <w:t xml:space="preserve"> experiences of </w:t>
      </w:r>
      <w:r w:rsidR="00503A2D" w:rsidRPr="000C3B91">
        <w:rPr>
          <w:lang w:val="en-US"/>
        </w:rPr>
        <w:t xml:space="preserve">repeated </w:t>
      </w:r>
      <w:r w:rsidR="00CE70FF" w:rsidRPr="000C3B91">
        <w:rPr>
          <w:lang w:val="en-US"/>
        </w:rPr>
        <w:t>goal striving</w:t>
      </w:r>
      <w:r w:rsidR="005E3AE3" w:rsidRPr="000C3B91">
        <w:rPr>
          <w:lang w:val="en-US"/>
        </w:rPr>
        <w:t xml:space="preserve"> on a cycle-ergometer</w:t>
      </w:r>
      <w:r w:rsidR="00CE70FF" w:rsidRPr="000C3B91">
        <w:rPr>
          <w:lang w:val="en-US"/>
        </w:rPr>
        <w:t xml:space="preserve">. </w:t>
      </w:r>
      <w:r w:rsidR="00332F99" w:rsidRPr="000C3B91">
        <w:rPr>
          <w:lang w:val="en-US"/>
        </w:rPr>
        <w:t>The procedure involved a warm-up, an incremental sub</w:t>
      </w:r>
      <w:r w:rsidR="00332F99" w:rsidRPr="000C3B91">
        <w:rPr>
          <w:lang w:val="en-US"/>
        </w:rPr>
        <w:noBreakHyphen/>
        <w:t xml:space="preserve">maximal exercise test, a 2-minute baseline trial, and an 8-minute goal trial on a cycle ergometer. The purpose of the submaximal test to establish the workload required to perform at 50% of predicted maximum heart rate (220 </w:t>
      </w:r>
      <w:r w:rsidR="005E3AE3" w:rsidRPr="000C3B91">
        <w:rPr>
          <w:lang w:val="en-US"/>
        </w:rPr>
        <w:t xml:space="preserve">heart </w:t>
      </w:r>
      <w:r w:rsidR="00332F99" w:rsidRPr="000C3B91">
        <w:rPr>
          <w:lang w:val="en-US"/>
        </w:rPr>
        <w:t xml:space="preserve">beats per minute minus age), when </w:t>
      </w:r>
      <w:r w:rsidR="00332F99" w:rsidRPr="000C3B91">
        <w:rPr>
          <w:lang w:val="en-US"/>
        </w:rPr>
        <w:lastRenderedPageBreak/>
        <w:t xml:space="preserve">working at 100 revolutions per minute. The workload on the ergometer was </w:t>
      </w:r>
      <w:r w:rsidR="000B3D16" w:rsidRPr="000C3B91">
        <w:rPr>
          <w:lang w:val="en-US"/>
        </w:rPr>
        <w:t>fixed</w:t>
      </w:r>
      <w:r w:rsidR="00332F99" w:rsidRPr="000C3B91">
        <w:rPr>
          <w:lang w:val="en-US"/>
        </w:rPr>
        <w:t xml:space="preserve"> at this level for the subsequent</w:t>
      </w:r>
      <w:r w:rsidR="001B101F" w:rsidRPr="000C3B91">
        <w:rPr>
          <w:lang w:val="en-US"/>
        </w:rPr>
        <w:t xml:space="preserve"> cycle trials</w:t>
      </w:r>
      <w:r w:rsidR="00332F99" w:rsidRPr="000C3B91">
        <w:rPr>
          <w:lang w:val="en-US"/>
        </w:rPr>
        <w:t xml:space="preserve"> to </w:t>
      </w:r>
      <w:r w:rsidR="001B101F" w:rsidRPr="000C3B91">
        <w:rPr>
          <w:lang w:val="en-US"/>
        </w:rPr>
        <w:t>standardize</w:t>
      </w:r>
      <w:r w:rsidR="00332F99" w:rsidRPr="000C3B91">
        <w:rPr>
          <w:lang w:val="en-US"/>
        </w:rPr>
        <w:t xml:space="preserve"> the impact of exercise intensity on participants’ psychological responses (Ekkekakis, 2003). For the 2-minute cycle trial, participants were asked to cover the greatest possible distance. The purpose of this test was to calculate personal goals for the subsequent trials. Upon completion of </w:t>
      </w:r>
      <w:r w:rsidR="005E3AE3" w:rsidRPr="000C3B91">
        <w:rPr>
          <w:lang w:val="en-US"/>
        </w:rPr>
        <w:t xml:space="preserve">the </w:t>
      </w:r>
      <w:r w:rsidR="00332F99" w:rsidRPr="000C3B91">
        <w:rPr>
          <w:lang w:val="en-US"/>
        </w:rPr>
        <w:t xml:space="preserve">2-minute trial, participants were informed of their personal distance goals for the </w:t>
      </w:r>
      <w:r w:rsidR="000B376F" w:rsidRPr="000C3B91">
        <w:rPr>
          <w:lang w:val="en-US"/>
        </w:rPr>
        <w:t>subsequent 8-minute goal trial</w:t>
      </w:r>
      <w:r w:rsidR="00332F99" w:rsidRPr="000C3B91">
        <w:rPr>
          <w:lang w:val="en-US"/>
        </w:rPr>
        <w:t xml:space="preserve"> and were told that successful attainment of </w:t>
      </w:r>
      <w:r w:rsidR="000B376F" w:rsidRPr="000C3B91">
        <w:rPr>
          <w:lang w:val="en-US"/>
        </w:rPr>
        <w:t>their</w:t>
      </w:r>
      <w:r w:rsidR="00332F99" w:rsidRPr="000C3B91">
        <w:rPr>
          <w:lang w:val="en-US"/>
        </w:rPr>
        <w:t xml:space="preserve"> goal would enable progression to the </w:t>
      </w:r>
      <w:r w:rsidR="000B376F" w:rsidRPr="000C3B91">
        <w:rPr>
          <w:lang w:val="en-US"/>
        </w:rPr>
        <w:t>10-minute</w:t>
      </w:r>
      <w:r w:rsidR="00332F99" w:rsidRPr="000C3B91">
        <w:rPr>
          <w:lang w:val="en-US"/>
        </w:rPr>
        <w:t xml:space="preserve"> goal tr</w:t>
      </w:r>
      <w:r w:rsidR="000B376F" w:rsidRPr="000C3B91">
        <w:rPr>
          <w:lang w:val="en-US"/>
        </w:rPr>
        <w:t>ial</w:t>
      </w:r>
      <w:r w:rsidR="00F601D2" w:rsidRPr="000C3B91">
        <w:rPr>
          <w:lang w:val="en-US"/>
        </w:rPr>
        <w:t>. I</w:t>
      </w:r>
      <w:r w:rsidR="000B376F" w:rsidRPr="000C3B91">
        <w:rPr>
          <w:lang w:val="en-US"/>
        </w:rPr>
        <w:t xml:space="preserve">n reality, no participant attempted </w:t>
      </w:r>
      <w:r w:rsidR="00F601D2" w:rsidRPr="000C3B91">
        <w:rPr>
          <w:lang w:val="en-US"/>
        </w:rPr>
        <w:t xml:space="preserve">the 10-minute </w:t>
      </w:r>
      <w:r w:rsidR="000B376F" w:rsidRPr="000C3B91">
        <w:rPr>
          <w:lang w:val="en-US"/>
        </w:rPr>
        <w:t>trial due to “failure” in the 8-minute trial</w:t>
      </w:r>
      <w:r w:rsidR="005E3AE3" w:rsidRPr="000C3B91">
        <w:rPr>
          <w:lang w:val="en-US"/>
        </w:rPr>
        <w:t>.</w:t>
      </w:r>
    </w:p>
    <w:p w:rsidR="00CE70FF" w:rsidRPr="000C3B91" w:rsidRDefault="00332F99" w:rsidP="006E6B4D">
      <w:pPr>
        <w:spacing w:after="0" w:line="480" w:lineRule="exact"/>
        <w:ind w:firstLine="720"/>
        <w:rPr>
          <w:lang w:val="en-US"/>
        </w:rPr>
      </w:pPr>
      <w:r w:rsidRPr="000C3B91">
        <w:rPr>
          <w:lang w:val="en-US"/>
        </w:rPr>
        <w:t>In the 8-minute trial, participants pursued a goal that was based on the distance they covered during the 2-minute baseline trial. This goal was calculated by multiplying the 2-minute distance by 4, and then further multiplying by 95%. Pilot testing confirmed that this procedure created perceptions of a difficult yet plausible goal prior to the 8-minute trial.</w:t>
      </w:r>
      <w:r w:rsidR="001365FB" w:rsidRPr="000C3B91">
        <w:rPr>
          <w:lang w:val="en-US"/>
        </w:rPr>
        <w:t xml:space="preserve"> </w:t>
      </w:r>
      <w:r w:rsidR="00CE70FF" w:rsidRPr="000C3B91">
        <w:rPr>
          <w:lang w:val="en-US"/>
        </w:rPr>
        <w:t xml:space="preserve">During </w:t>
      </w:r>
      <w:r w:rsidR="00503A2D" w:rsidRPr="000C3B91">
        <w:rPr>
          <w:lang w:val="en-US"/>
        </w:rPr>
        <w:t>the 8-minute trial</w:t>
      </w:r>
      <w:r w:rsidR="00CE70FF" w:rsidRPr="000C3B91">
        <w:rPr>
          <w:lang w:val="en-US"/>
        </w:rPr>
        <w:t xml:space="preserve">, participants were constantly reminded of their goal and were provided with feedback regarding the time elapsed, distance covered, distance remaining to attain the goal, </w:t>
      </w:r>
      <w:r w:rsidR="00FE5189" w:rsidRPr="000C3B91">
        <w:rPr>
          <w:lang w:val="en-US"/>
        </w:rPr>
        <w:t xml:space="preserve">as well as </w:t>
      </w:r>
      <w:r w:rsidR="00CE70FF" w:rsidRPr="000C3B91">
        <w:rPr>
          <w:lang w:val="en-US"/>
        </w:rPr>
        <w:t>percentage of the distance covered. This information was up</w:t>
      </w:r>
      <w:r w:rsidR="00503A2D" w:rsidRPr="000C3B91">
        <w:rPr>
          <w:lang w:val="en-US"/>
        </w:rPr>
        <w:t>dated every minute. During the trial</w:t>
      </w:r>
      <w:r w:rsidR="00CE70FF" w:rsidRPr="000C3B91">
        <w:rPr>
          <w:lang w:val="en-US"/>
        </w:rPr>
        <w:t xml:space="preserve">, the </w:t>
      </w:r>
      <w:r w:rsidR="00D5722C" w:rsidRPr="000C3B91">
        <w:rPr>
          <w:lang w:val="en-US"/>
        </w:rPr>
        <w:t xml:space="preserve">distance </w:t>
      </w:r>
      <w:r w:rsidR="00CE70FF" w:rsidRPr="000C3B91">
        <w:rPr>
          <w:lang w:val="en-US"/>
        </w:rPr>
        <w:t xml:space="preserve">feedback was manipulated </w:t>
      </w:r>
      <w:r w:rsidR="000B3D16" w:rsidRPr="000C3B91">
        <w:rPr>
          <w:lang w:val="en-US"/>
        </w:rPr>
        <w:t>by</w:t>
      </w:r>
      <w:r w:rsidR="002D0151" w:rsidRPr="000C3B91">
        <w:rPr>
          <w:lang w:val="en-US"/>
        </w:rPr>
        <w:t xml:space="preserve"> computer software </w:t>
      </w:r>
      <w:r w:rsidR="00CE70FF" w:rsidRPr="000C3B91">
        <w:rPr>
          <w:lang w:val="en-US"/>
        </w:rPr>
        <w:t xml:space="preserve">to make the goal appear </w:t>
      </w:r>
      <w:r w:rsidR="00356671" w:rsidRPr="000C3B91">
        <w:rPr>
          <w:lang w:val="en-US"/>
        </w:rPr>
        <w:t>unattainable</w:t>
      </w:r>
      <w:r w:rsidR="00CE70FF" w:rsidRPr="000C3B91">
        <w:rPr>
          <w:lang w:val="en-US"/>
        </w:rPr>
        <w:t>. Extensive pilot work verified the plausibility of the manipulated feedback</w:t>
      </w:r>
      <w:r w:rsidR="00DD4839" w:rsidRPr="000C3B91">
        <w:rPr>
          <w:lang w:val="en-US"/>
        </w:rPr>
        <w:t xml:space="preserve"> and a post-trial checking confirmed this for all participants</w:t>
      </w:r>
      <w:r w:rsidR="00CE70FF" w:rsidRPr="000C3B91">
        <w:rPr>
          <w:lang w:val="en-US"/>
        </w:rPr>
        <w:t xml:space="preserve">. At the end of the task, we solicited participants’ open-ended written feedback on the </w:t>
      </w:r>
      <w:r w:rsidR="0098451E" w:rsidRPr="000C3B91">
        <w:rPr>
          <w:lang w:val="en-US"/>
        </w:rPr>
        <w:t>study</w:t>
      </w:r>
      <w:r w:rsidR="00CE70FF" w:rsidRPr="000C3B91">
        <w:rPr>
          <w:lang w:val="en-US"/>
        </w:rPr>
        <w:t>, which was actually a suspicion probe</w:t>
      </w:r>
      <w:r w:rsidR="006E6B4D" w:rsidRPr="000C3B91">
        <w:rPr>
          <w:lang w:val="en-US"/>
        </w:rPr>
        <w:t>. N</w:t>
      </w:r>
      <w:r w:rsidR="00CE70FF" w:rsidRPr="000C3B91">
        <w:rPr>
          <w:lang w:val="en-US"/>
        </w:rPr>
        <w:t>o participant expressed suspicion regarding the manipulated feedback. We debriefed participants via email once testing had been completed.</w:t>
      </w:r>
    </w:p>
    <w:p w:rsidR="00CE70FF" w:rsidRPr="000C3B91" w:rsidRDefault="00CE70FF" w:rsidP="0080397B">
      <w:pPr>
        <w:spacing w:after="0" w:line="480" w:lineRule="exact"/>
        <w:jc w:val="both"/>
        <w:rPr>
          <w:b/>
          <w:lang w:val="en-US"/>
        </w:rPr>
      </w:pPr>
      <w:r w:rsidRPr="000C3B91">
        <w:rPr>
          <w:b/>
          <w:lang w:val="en-US"/>
        </w:rPr>
        <w:t>Measures</w:t>
      </w:r>
    </w:p>
    <w:p w:rsidR="00CE70FF" w:rsidRPr="000C3B91" w:rsidRDefault="00CE70FF" w:rsidP="006E6B4D">
      <w:pPr>
        <w:spacing w:after="0" w:line="480" w:lineRule="exact"/>
        <w:ind w:firstLine="720"/>
        <w:rPr>
          <w:lang w:val="en-US"/>
        </w:rPr>
      </w:pPr>
      <w:r w:rsidRPr="000C3B91">
        <w:rPr>
          <w:b/>
          <w:lang w:val="en-US"/>
        </w:rPr>
        <w:t>Goal-related variables</w:t>
      </w:r>
      <w:r w:rsidR="006A4C51" w:rsidRPr="000C3B91">
        <w:rPr>
          <w:b/>
          <w:lang w:val="en-US"/>
        </w:rPr>
        <w:t xml:space="preserve"> for the cycling task</w:t>
      </w:r>
      <w:r w:rsidRPr="000C3B91">
        <w:rPr>
          <w:b/>
          <w:lang w:val="en-US"/>
        </w:rPr>
        <w:t xml:space="preserve">. </w:t>
      </w:r>
      <w:r w:rsidRPr="000C3B91">
        <w:rPr>
          <w:lang w:val="en-US"/>
        </w:rPr>
        <w:t xml:space="preserve">Prior to the </w:t>
      </w:r>
      <w:r w:rsidR="008B43F1" w:rsidRPr="000C3B91">
        <w:rPr>
          <w:lang w:val="en-US"/>
        </w:rPr>
        <w:t>8-minute goal trial</w:t>
      </w:r>
      <w:r w:rsidRPr="000C3B91">
        <w:rPr>
          <w:lang w:val="en-US"/>
        </w:rPr>
        <w:t xml:space="preserve">, participants rated their </w:t>
      </w:r>
      <w:r w:rsidR="00264162" w:rsidRPr="000C3B91">
        <w:rPr>
          <w:lang w:val="en-US"/>
        </w:rPr>
        <w:t>personal goal motives</w:t>
      </w:r>
      <w:r w:rsidR="00EB34D4" w:rsidRPr="000C3B91">
        <w:rPr>
          <w:lang w:val="en-US"/>
        </w:rPr>
        <w:t xml:space="preserve"> and goal attainment expectancies</w:t>
      </w:r>
      <w:r w:rsidR="00D5722C" w:rsidRPr="000C3B91">
        <w:rPr>
          <w:lang w:val="en-US"/>
        </w:rPr>
        <w:t>.</w:t>
      </w:r>
      <w:r w:rsidR="00EB34D4" w:rsidRPr="000C3B91">
        <w:rPr>
          <w:lang w:val="en-US"/>
        </w:rPr>
        <w:t xml:space="preserve"> Specifically, participants rated </w:t>
      </w:r>
      <w:r w:rsidR="00EB34D4" w:rsidRPr="000C3B91">
        <w:rPr>
          <w:iCs/>
          <w:lang w:val="en-US"/>
        </w:rPr>
        <w:t xml:space="preserve">(1 = </w:t>
      </w:r>
      <w:r w:rsidR="00EB34D4" w:rsidRPr="000C3B91">
        <w:rPr>
          <w:i/>
          <w:lang w:val="en-US"/>
        </w:rPr>
        <w:t>not at all</w:t>
      </w:r>
      <w:r w:rsidR="00EB34D4" w:rsidRPr="000C3B91">
        <w:rPr>
          <w:iCs/>
          <w:lang w:val="en-US"/>
        </w:rPr>
        <w:t xml:space="preserve">, 7 = </w:t>
      </w:r>
      <w:r w:rsidR="00EB34D4" w:rsidRPr="000C3B91">
        <w:rPr>
          <w:i/>
          <w:lang w:val="en-US"/>
        </w:rPr>
        <w:t>very much so</w:t>
      </w:r>
      <w:r w:rsidR="00EB34D4" w:rsidRPr="000C3B91">
        <w:rPr>
          <w:iCs/>
          <w:lang w:val="en-US"/>
        </w:rPr>
        <w:t>)</w:t>
      </w:r>
      <w:r w:rsidR="00EB34D4" w:rsidRPr="000C3B91">
        <w:rPr>
          <w:lang w:val="en-US"/>
        </w:rPr>
        <w:t xml:space="preserve"> the extent to which they were pursuing their goal for extrinsic (“because you feel you are expected to do so”), introjected (“because you would feel </w:t>
      </w:r>
      <w:r w:rsidR="00EB34D4" w:rsidRPr="000C3B91">
        <w:rPr>
          <w:lang w:val="en-US"/>
        </w:rPr>
        <w:lastRenderedPageBreak/>
        <w:t xml:space="preserve">embarrassed or anxious if you didn’t”), identified (“because the goal will give you personally important information”), or intrinsic (“because of the enjoyment or challenge the pursuit of the goal provides you”) reasons. Aligned with self-concordance model research </w:t>
      </w:r>
      <w:r w:rsidR="00EB34D4" w:rsidRPr="000C3B91">
        <w:rPr>
          <w:noProof/>
          <w:lang w:val="en-US"/>
        </w:rPr>
        <w:t>(Sheldon et al., 2004)</w:t>
      </w:r>
      <w:r w:rsidR="00EB34D4" w:rsidRPr="000C3B91">
        <w:rPr>
          <w:lang w:val="en-US"/>
        </w:rPr>
        <w:t xml:space="preserve">, we created an autonomous motives score by averaging the scores for the identified and intrinsic motivation items. Likewise, we formed a controlled motives score from the mean response to the extrinsic and introjected items. Participants also </w:t>
      </w:r>
      <w:r w:rsidR="006E6B4D" w:rsidRPr="000C3B91">
        <w:rPr>
          <w:lang w:val="en-US"/>
        </w:rPr>
        <w:t>responded to</w:t>
      </w:r>
      <w:r w:rsidR="000B3D16" w:rsidRPr="000C3B91">
        <w:rPr>
          <w:lang w:val="en-US"/>
        </w:rPr>
        <w:t xml:space="preserve"> </w:t>
      </w:r>
      <w:r w:rsidR="00EB34D4" w:rsidRPr="000C3B91">
        <w:rPr>
          <w:lang w:val="en-US"/>
        </w:rPr>
        <w:t>four items (adapted from Sheldon &amp; Elliot, 1999</w:t>
      </w:r>
      <w:r w:rsidR="00563875" w:rsidRPr="000C3B91">
        <w:rPr>
          <w:lang w:val="en-US"/>
        </w:rPr>
        <w:t>; e.g., “</w:t>
      </w:r>
      <w:r w:rsidR="00563875" w:rsidRPr="000C3B91">
        <w:rPr>
          <w:rFonts w:eastAsia="SimSun"/>
          <w:lang w:val="en-US"/>
        </w:rPr>
        <w:t>How confident are you that you will achieve your goal?”</w:t>
      </w:r>
      <w:r w:rsidR="00EB34D4" w:rsidRPr="000C3B91">
        <w:rPr>
          <w:lang w:val="en-US"/>
        </w:rPr>
        <w:t>) relat</w:t>
      </w:r>
      <w:r w:rsidR="006E6B4D" w:rsidRPr="000C3B91">
        <w:rPr>
          <w:lang w:val="en-US"/>
        </w:rPr>
        <w:t>ed</w:t>
      </w:r>
      <w:r w:rsidR="00EB34D4" w:rsidRPr="000C3B91">
        <w:rPr>
          <w:lang w:val="en-US"/>
        </w:rPr>
        <w:t xml:space="preserve"> to their goal attainment expectancies (1 = </w:t>
      </w:r>
      <w:r w:rsidR="00EB34D4" w:rsidRPr="000C3B91">
        <w:rPr>
          <w:i/>
          <w:lang w:val="en-US"/>
        </w:rPr>
        <w:t>not at all</w:t>
      </w:r>
      <w:r w:rsidR="00EB34D4" w:rsidRPr="000C3B91">
        <w:rPr>
          <w:lang w:val="en-US"/>
        </w:rPr>
        <w:t xml:space="preserve">, 7 = </w:t>
      </w:r>
      <w:r w:rsidR="00EB34D4" w:rsidRPr="000C3B91">
        <w:rPr>
          <w:i/>
          <w:lang w:val="en-US"/>
        </w:rPr>
        <w:t>very much so</w:t>
      </w:r>
      <w:r w:rsidR="00EB34D4" w:rsidRPr="000C3B91">
        <w:rPr>
          <w:lang w:val="en-US"/>
        </w:rPr>
        <w:t xml:space="preserve">). Following the trial, participants rated their cognitive ease of disengagement/reengagement. </w:t>
      </w:r>
      <w:r w:rsidR="006E6B4D" w:rsidRPr="000C3B91">
        <w:rPr>
          <w:lang w:val="en-US"/>
        </w:rPr>
        <w:t>They responded to</w:t>
      </w:r>
      <w:r w:rsidR="00EB34D4" w:rsidRPr="000C3B91">
        <w:rPr>
          <w:lang w:val="en-US"/>
        </w:rPr>
        <w:t xml:space="preserve"> </w:t>
      </w:r>
      <w:r w:rsidR="006E6B4D" w:rsidRPr="000C3B91">
        <w:rPr>
          <w:lang w:val="en-US"/>
        </w:rPr>
        <w:t xml:space="preserve">10 </w:t>
      </w:r>
      <w:r w:rsidR="00EB34D4" w:rsidRPr="000C3B91">
        <w:rPr>
          <w:lang w:val="en-US"/>
        </w:rPr>
        <w:t xml:space="preserve">items (1 = </w:t>
      </w:r>
      <w:r w:rsidR="00EB34D4" w:rsidRPr="000C3B91">
        <w:rPr>
          <w:i/>
          <w:lang w:val="en-US"/>
        </w:rPr>
        <w:t>strongly disagree</w:t>
      </w:r>
      <w:r w:rsidR="00EB34D4" w:rsidRPr="000C3B91">
        <w:rPr>
          <w:lang w:val="en-US"/>
        </w:rPr>
        <w:t xml:space="preserve">, 5 = </w:t>
      </w:r>
      <w:r w:rsidR="00EB34D4" w:rsidRPr="000C3B91">
        <w:rPr>
          <w:i/>
          <w:lang w:val="en-US"/>
        </w:rPr>
        <w:t>strongly agree</w:t>
      </w:r>
      <w:r w:rsidR="00EB34D4" w:rsidRPr="000C3B91">
        <w:rPr>
          <w:lang w:val="en-US"/>
        </w:rPr>
        <w:t xml:space="preserve">) adapted from Wrosch et al. </w:t>
      </w:r>
      <w:r w:rsidR="00EB34D4" w:rsidRPr="000C3B91">
        <w:rPr>
          <w:noProof/>
          <w:lang w:val="en-US"/>
        </w:rPr>
        <w:t>(2003)</w:t>
      </w:r>
      <w:r w:rsidR="00EB34D4" w:rsidRPr="000C3B91">
        <w:rPr>
          <w:lang w:val="en-US"/>
        </w:rPr>
        <w:t xml:space="preserve">. Four items pertained to goal disengagement (e.g., “It was easy for me to stop thinking about </w:t>
      </w:r>
      <w:r w:rsidR="002D0151" w:rsidRPr="000C3B91">
        <w:rPr>
          <w:lang w:val="en-US"/>
        </w:rPr>
        <w:t>my</w:t>
      </w:r>
      <w:r w:rsidR="00EB34D4" w:rsidRPr="000C3B91">
        <w:rPr>
          <w:lang w:val="en-US"/>
        </w:rPr>
        <w:t xml:space="preserve"> </w:t>
      </w:r>
      <w:r w:rsidR="009B084A" w:rsidRPr="000C3B91">
        <w:rPr>
          <w:lang w:val="en-US"/>
        </w:rPr>
        <w:t xml:space="preserve">cycling </w:t>
      </w:r>
      <w:r w:rsidR="00EB34D4" w:rsidRPr="000C3B91">
        <w:rPr>
          <w:lang w:val="en-US"/>
        </w:rPr>
        <w:t>goal and let it go”) and six items pertained to goal reengagement (e.g., “</w:t>
      </w:r>
      <w:r w:rsidR="00EB34D4" w:rsidRPr="000C3B91">
        <w:rPr>
          <w:rFonts w:eastAsia="SimSun"/>
          <w:lang w:val="en-US"/>
        </w:rPr>
        <w:t>I put effort towards other meaningful goals in the cycling task</w:t>
      </w:r>
      <w:r w:rsidR="00EB34D4" w:rsidRPr="000C3B91">
        <w:rPr>
          <w:lang w:val="en-US"/>
        </w:rPr>
        <w:t>”).</w:t>
      </w:r>
      <w:r w:rsidRPr="000C3B91">
        <w:rPr>
          <w:lang w:val="en-US"/>
        </w:rPr>
        <w:t xml:space="preserve"> </w:t>
      </w:r>
    </w:p>
    <w:p w:rsidR="00CE70FF" w:rsidRPr="000C3B91" w:rsidRDefault="00CE70FF" w:rsidP="0080397B">
      <w:pPr>
        <w:spacing w:after="0" w:line="480" w:lineRule="exact"/>
        <w:ind w:firstLine="720"/>
        <w:jc w:val="center"/>
        <w:rPr>
          <w:b/>
          <w:lang w:val="en-US"/>
        </w:rPr>
      </w:pPr>
      <w:r w:rsidRPr="000C3B91">
        <w:rPr>
          <w:b/>
          <w:lang w:val="en-US"/>
        </w:rPr>
        <w:t>Results</w:t>
      </w:r>
    </w:p>
    <w:p w:rsidR="00CE70FF" w:rsidRPr="000C3B91" w:rsidRDefault="00CE70FF" w:rsidP="00FE5189">
      <w:pPr>
        <w:spacing w:after="0" w:line="480" w:lineRule="exact"/>
        <w:rPr>
          <w:b/>
          <w:lang w:val="en-US"/>
        </w:rPr>
      </w:pPr>
      <w:r w:rsidRPr="000C3B91">
        <w:rPr>
          <w:b/>
          <w:lang w:val="en-US"/>
        </w:rPr>
        <w:t>Descriptive Statistics, Scale Reliabilities, and Correlations</w:t>
      </w:r>
    </w:p>
    <w:p w:rsidR="00CE70FF" w:rsidRPr="000C3B91" w:rsidRDefault="00CE70FF" w:rsidP="00FE5189">
      <w:pPr>
        <w:spacing w:after="0" w:line="480" w:lineRule="exact"/>
        <w:ind w:firstLine="720"/>
        <w:rPr>
          <w:lang w:val="en-US"/>
        </w:rPr>
      </w:pPr>
      <w:r w:rsidRPr="000C3B91">
        <w:rPr>
          <w:lang w:val="en-US"/>
        </w:rPr>
        <w:t xml:space="preserve">We display the descriptive statistics, scale reliabilities, and correlations for the variables used in the hypothesized model in Table </w:t>
      </w:r>
      <w:r w:rsidR="008260E5" w:rsidRPr="000C3B91">
        <w:rPr>
          <w:lang w:val="en-US"/>
        </w:rPr>
        <w:t>1</w:t>
      </w:r>
      <w:r w:rsidRPr="000C3B91">
        <w:rPr>
          <w:lang w:val="en-US"/>
        </w:rPr>
        <w:t xml:space="preserve">. </w:t>
      </w:r>
    </w:p>
    <w:p w:rsidR="005A2F96" w:rsidRPr="000C3B91" w:rsidRDefault="00CE70FF" w:rsidP="005A2F96">
      <w:pPr>
        <w:spacing w:after="0" w:line="480" w:lineRule="exact"/>
        <w:rPr>
          <w:b/>
          <w:lang w:val="en-US"/>
        </w:rPr>
      </w:pPr>
      <w:r w:rsidRPr="000C3B91">
        <w:rPr>
          <w:b/>
          <w:lang w:val="en-US"/>
        </w:rPr>
        <w:t>Goal Motives, Goal Disengagement, Goal Reengagement, and Enjoyment</w:t>
      </w:r>
    </w:p>
    <w:p w:rsidR="00CE70FF" w:rsidRPr="000C3B91" w:rsidRDefault="005A2F96" w:rsidP="006E6B4D">
      <w:pPr>
        <w:spacing w:after="0" w:line="480" w:lineRule="exact"/>
        <w:rPr>
          <w:b/>
          <w:lang w:val="en-US"/>
        </w:rPr>
      </w:pPr>
      <w:r w:rsidRPr="000C3B91">
        <w:rPr>
          <w:b/>
          <w:lang w:val="en-US"/>
        </w:rPr>
        <w:tab/>
      </w:r>
      <w:r w:rsidR="003251AF" w:rsidRPr="000C3B91">
        <w:rPr>
          <w:lang w:val="en-US"/>
        </w:rPr>
        <w:t xml:space="preserve">We ran two multiple regression analyses with autonomous and controlled motives predicting </w:t>
      </w:r>
      <w:r w:rsidR="002907F8" w:rsidRPr="000C3B91">
        <w:rPr>
          <w:color w:val="FF0000"/>
          <w:lang w:val="en-US"/>
        </w:rPr>
        <w:t xml:space="preserve">simultaneously </w:t>
      </w:r>
      <w:r w:rsidR="003251AF" w:rsidRPr="000C3B91">
        <w:rPr>
          <w:lang w:val="en-US"/>
        </w:rPr>
        <w:t xml:space="preserve">ease of reengagement and disengagement. The first regression showed that autonomous </w:t>
      </w:r>
      <w:r w:rsidR="006E6B4D" w:rsidRPr="000C3B91">
        <w:rPr>
          <w:lang w:val="en-US"/>
        </w:rPr>
        <w:t xml:space="preserve">motives </w:t>
      </w:r>
      <w:r w:rsidR="003251AF" w:rsidRPr="000C3B91">
        <w:rPr>
          <w:lang w:val="en-US"/>
        </w:rPr>
        <w:t>(</w:t>
      </w:r>
      <w:r w:rsidR="003251AF" w:rsidRPr="000C3B91">
        <w:rPr>
          <w:rFonts w:ascii="Symbol" w:hAnsi="Symbol"/>
          <w:iCs/>
          <w:lang w:val="en-US"/>
        </w:rPr>
        <w:t></w:t>
      </w:r>
      <w:r w:rsidR="006E6B4D" w:rsidRPr="000C3B91">
        <w:rPr>
          <w:rFonts w:ascii="Symbol" w:hAnsi="Symbol"/>
          <w:lang w:val="en-US"/>
        </w:rPr>
        <w:t></w:t>
      </w:r>
      <w:r w:rsidR="003251AF" w:rsidRPr="000C3B91">
        <w:rPr>
          <w:lang w:val="en-US"/>
        </w:rPr>
        <w:t>= .36</w:t>
      </w:r>
      <w:r w:rsidR="006E6B4D" w:rsidRPr="000C3B91">
        <w:rPr>
          <w:lang w:val="en-US"/>
        </w:rPr>
        <w:t>,</w:t>
      </w:r>
      <w:r w:rsidR="003251AF" w:rsidRPr="000C3B91">
        <w:rPr>
          <w:lang w:val="en-US"/>
        </w:rPr>
        <w:t xml:space="preserve"> </w:t>
      </w:r>
      <w:r w:rsidR="003251AF" w:rsidRPr="000C3B91">
        <w:rPr>
          <w:i/>
          <w:lang w:val="en-US"/>
        </w:rPr>
        <w:t>p</w:t>
      </w:r>
      <w:r w:rsidR="003251AF" w:rsidRPr="000C3B91">
        <w:rPr>
          <w:lang w:val="en-US"/>
        </w:rPr>
        <w:t xml:space="preserve"> &lt;</w:t>
      </w:r>
      <w:r w:rsidR="006E6B4D" w:rsidRPr="000C3B91">
        <w:rPr>
          <w:lang w:val="en-US"/>
        </w:rPr>
        <w:t xml:space="preserve"> </w:t>
      </w:r>
      <w:r w:rsidR="003251AF" w:rsidRPr="000C3B91">
        <w:rPr>
          <w:lang w:val="en-US"/>
        </w:rPr>
        <w:t>.01)</w:t>
      </w:r>
      <w:r w:rsidR="006E6B4D" w:rsidRPr="000C3B91">
        <w:rPr>
          <w:lang w:val="en-US"/>
        </w:rPr>
        <w:t>,</w:t>
      </w:r>
      <w:r w:rsidR="003251AF" w:rsidRPr="000C3B91">
        <w:rPr>
          <w:lang w:val="en-US"/>
        </w:rPr>
        <w:t xml:space="preserve"> but not controlled</w:t>
      </w:r>
      <w:r w:rsidR="006E6B4D" w:rsidRPr="000C3B91">
        <w:rPr>
          <w:lang w:val="en-US"/>
        </w:rPr>
        <w:t xml:space="preserve"> motives</w:t>
      </w:r>
      <w:r w:rsidR="003251AF" w:rsidRPr="000C3B91">
        <w:rPr>
          <w:lang w:val="en-US"/>
        </w:rPr>
        <w:t xml:space="preserve"> (</w:t>
      </w:r>
      <w:r w:rsidR="003251AF" w:rsidRPr="000C3B91">
        <w:rPr>
          <w:rFonts w:ascii="Symbol" w:hAnsi="Symbol"/>
          <w:iCs/>
          <w:lang w:val="en-US"/>
        </w:rPr>
        <w:t></w:t>
      </w:r>
      <w:r w:rsidR="006E6B4D" w:rsidRPr="000C3B91">
        <w:rPr>
          <w:rFonts w:ascii="Symbol" w:hAnsi="Symbol"/>
          <w:lang w:val="en-US"/>
        </w:rPr>
        <w:t></w:t>
      </w:r>
      <w:r w:rsidR="003251AF" w:rsidRPr="000C3B91">
        <w:rPr>
          <w:lang w:val="en-US"/>
        </w:rPr>
        <w:t xml:space="preserve">= .20; </w:t>
      </w:r>
      <w:r w:rsidR="003251AF" w:rsidRPr="000C3B91">
        <w:rPr>
          <w:i/>
          <w:lang w:val="en-US"/>
        </w:rPr>
        <w:t>p</w:t>
      </w:r>
      <w:r w:rsidR="006E6B4D" w:rsidRPr="000C3B91">
        <w:rPr>
          <w:i/>
          <w:lang w:val="en-US"/>
        </w:rPr>
        <w:t xml:space="preserve"> </w:t>
      </w:r>
      <w:r w:rsidR="003251AF" w:rsidRPr="000C3B91">
        <w:rPr>
          <w:lang w:val="en-US"/>
        </w:rPr>
        <w:t>= .10)</w:t>
      </w:r>
      <w:r w:rsidR="006E6B4D" w:rsidRPr="000C3B91">
        <w:rPr>
          <w:lang w:val="en-US"/>
        </w:rPr>
        <w:t>,</w:t>
      </w:r>
      <w:r w:rsidR="003251AF" w:rsidRPr="000C3B91">
        <w:rPr>
          <w:lang w:val="en-US"/>
        </w:rPr>
        <w:t xml:space="preserve"> predicted ease of reengagement (</w:t>
      </w:r>
      <w:r w:rsidR="003251AF" w:rsidRPr="000C3B91">
        <w:rPr>
          <w:i/>
          <w:lang w:val="en-US"/>
        </w:rPr>
        <w:t>R</w:t>
      </w:r>
      <w:r w:rsidR="003251AF" w:rsidRPr="000C3B91">
        <w:rPr>
          <w:i/>
          <w:vertAlign w:val="superscript"/>
          <w:lang w:val="en-US"/>
        </w:rPr>
        <w:t>2</w:t>
      </w:r>
      <w:r w:rsidR="006E6B4D" w:rsidRPr="000C3B91">
        <w:rPr>
          <w:i/>
          <w:vertAlign w:val="superscript"/>
          <w:lang w:val="en-US"/>
        </w:rPr>
        <w:t xml:space="preserve"> </w:t>
      </w:r>
      <w:r w:rsidR="003251AF" w:rsidRPr="000C3B91">
        <w:rPr>
          <w:lang w:val="en-US"/>
        </w:rPr>
        <w:t>= .16)</w:t>
      </w:r>
      <w:r w:rsidR="006E6B4D" w:rsidRPr="000C3B91">
        <w:rPr>
          <w:lang w:val="en-US"/>
        </w:rPr>
        <w:t>.</w:t>
      </w:r>
      <w:r w:rsidR="003251AF" w:rsidRPr="000C3B91">
        <w:rPr>
          <w:vertAlign w:val="subscript"/>
          <w:lang w:val="en-US"/>
        </w:rPr>
        <w:t xml:space="preserve"> </w:t>
      </w:r>
      <w:r w:rsidR="00CE70FF" w:rsidRPr="000C3B91">
        <w:rPr>
          <w:lang w:val="en-US"/>
        </w:rPr>
        <w:t xml:space="preserve"> </w:t>
      </w:r>
      <w:r w:rsidR="003251AF" w:rsidRPr="000C3B91">
        <w:rPr>
          <w:lang w:val="en-US"/>
        </w:rPr>
        <w:t xml:space="preserve">The second regression showed that autonomous </w:t>
      </w:r>
      <w:r w:rsidR="006E6B4D" w:rsidRPr="000C3B91">
        <w:rPr>
          <w:lang w:val="en-US"/>
        </w:rPr>
        <w:t xml:space="preserve">motives </w:t>
      </w:r>
      <w:r w:rsidR="003251AF" w:rsidRPr="000C3B91">
        <w:rPr>
          <w:lang w:val="en-US"/>
        </w:rPr>
        <w:t>(</w:t>
      </w:r>
      <w:r w:rsidR="003251AF" w:rsidRPr="000C3B91">
        <w:rPr>
          <w:rFonts w:ascii="Symbol" w:hAnsi="Symbol"/>
          <w:iCs/>
          <w:lang w:val="en-US"/>
        </w:rPr>
        <w:t></w:t>
      </w:r>
      <w:r w:rsidR="006E6B4D" w:rsidRPr="000C3B91">
        <w:rPr>
          <w:rFonts w:ascii="Symbol" w:hAnsi="Symbol"/>
          <w:lang w:val="en-US"/>
        </w:rPr>
        <w:t></w:t>
      </w:r>
      <w:r w:rsidR="003251AF" w:rsidRPr="000C3B91">
        <w:rPr>
          <w:lang w:val="en-US"/>
        </w:rPr>
        <w:t>= -.42</w:t>
      </w:r>
      <w:r w:rsidR="006E6B4D" w:rsidRPr="000C3B91">
        <w:rPr>
          <w:lang w:val="en-US"/>
        </w:rPr>
        <w:t>,</w:t>
      </w:r>
      <w:r w:rsidR="003251AF" w:rsidRPr="000C3B91">
        <w:rPr>
          <w:lang w:val="en-US"/>
        </w:rPr>
        <w:t xml:space="preserve"> </w:t>
      </w:r>
      <w:r w:rsidR="003251AF" w:rsidRPr="000C3B91">
        <w:rPr>
          <w:i/>
          <w:lang w:val="en-US"/>
        </w:rPr>
        <w:t>p</w:t>
      </w:r>
      <w:r w:rsidR="003251AF" w:rsidRPr="000C3B91">
        <w:rPr>
          <w:lang w:val="en-US"/>
        </w:rPr>
        <w:t xml:space="preserve"> &lt;</w:t>
      </w:r>
      <w:r w:rsidR="006E6B4D" w:rsidRPr="000C3B91">
        <w:rPr>
          <w:lang w:val="en-US"/>
        </w:rPr>
        <w:t xml:space="preserve"> </w:t>
      </w:r>
      <w:r w:rsidR="003251AF" w:rsidRPr="000C3B91">
        <w:rPr>
          <w:lang w:val="en-US"/>
        </w:rPr>
        <w:t>.01)</w:t>
      </w:r>
      <w:r w:rsidR="006E6B4D" w:rsidRPr="000C3B91">
        <w:rPr>
          <w:lang w:val="en-US"/>
        </w:rPr>
        <w:t>,</w:t>
      </w:r>
      <w:r w:rsidR="003251AF" w:rsidRPr="000C3B91">
        <w:rPr>
          <w:lang w:val="en-US"/>
        </w:rPr>
        <w:t xml:space="preserve"> but not controlled </w:t>
      </w:r>
      <w:r w:rsidR="006E6B4D" w:rsidRPr="000C3B91">
        <w:rPr>
          <w:lang w:val="en-US"/>
        </w:rPr>
        <w:t xml:space="preserve">motives </w:t>
      </w:r>
      <w:r w:rsidR="003251AF" w:rsidRPr="000C3B91">
        <w:rPr>
          <w:lang w:val="en-US"/>
        </w:rPr>
        <w:t>(</w:t>
      </w:r>
      <w:r w:rsidR="003251AF" w:rsidRPr="000C3B91">
        <w:rPr>
          <w:rFonts w:ascii="Symbol" w:hAnsi="Symbol"/>
          <w:iCs/>
          <w:lang w:val="en-US"/>
        </w:rPr>
        <w:t></w:t>
      </w:r>
      <w:r w:rsidR="006E6B4D" w:rsidRPr="000C3B91">
        <w:rPr>
          <w:rFonts w:ascii="Symbol" w:hAnsi="Symbol"/>
          <w:lang w:val="en-US"/>
        </w:rPr>
        <w:t></w:t>
      </w:r>
      <w:r w:rsidR="003251AF" w:rsidRPr="000C3B91">
        <w:rPr>
          <w:lang w:val="en-US"/>
        </w:rPr>
        <w:t>= .01</w:t>
      </w:r>
      <w:r w:rsidR="006E6B4D" w:rsidRPr="000C3B91">
        <w:rPr>
          <w:lang w:val="en-US"/>
        </w:rPr>
        <w:t>,</w:t>
      </w:r>
      <w:r w:rsidR="003251AF" w:rsidRPr="000C3B91">
        <w:rPr>
          <w:lang w:val="en-US"/>
        </w:rPr>
        <w:t xml:space="preserve"> </w:t>
      </w:r>
      <w:r w:rsidR="003251AF" w:rsidRPr="000C3B91">
        <w:rPr>
          <w:i/>
          <w:lang w:val="en-US"/>
        </w:rPr>
        <w:t>p</w:t>
      </w:r>
      <w:r w:rsidR="006E6B4D" w:rsidRPr="000C3B91">
        <w:rPr>
          <w:i/>
          <w:lang w:val="en-US"/>
        </w:rPr>
        <w:t xml:space="preserve"> </w:t>
      </w:r>
      <w:r w:rsidR="003251AF" w:rsidRPr="000C3B91">
        <w:rPr>
          <w:lang w:val="en-US"/>
        </w:rPr>
        <w:t>= .96) predicted ease of disengagement (</w:t>
      </w:r>
      <w:r w:rsidR="003251AF" w:rsidRPr="000C3B91">
        <w:rPr>
          <w:i/>
          <w:lang w:val="en-US"/>
        </w:rPr>
        <w:t>R</w:t>
      </w:r>
      <w:r w:rsidR="006E6B4D" w:rsidRPr="000C3B91">
        <w:rPr>
          <w:i/>
          <w:lang w:val="en-US"/>
        </w:rPr>
        <w:t xml:space="preserve"> </w:t>
      </w:r>
      <w:r w:rsidR="003251AF" w:rsidRPr="000C3B91">
        <w:rPr>
          <w:i/>
          <w:vertAlign w:val="superscript"/>
          <w:lang w:val="en-US"/>
        </w:rPr>
        <w:t>2</w:t>
      </w:r>
      <w:r w:rsidR="003251AF" w:rsidRPr="000C3B91">
        <w:rPr>
          <w:lang w:val="en-US"/>
        </w:rPr>
        <w:t>= .1</w:t>
      </w:r>
      <w:r w:rsidR="00E205C6" w:rsidRPr="000C3B91">
        <w:rPr>
          <w:lang w:val="en-US"/>
        </w:rPr>
        <w:t>8</w:t>
      </w:r>
      <w:r w:rsidR="003251AF" w:rsidRPr="000C3B91">
        <w:rPr>
          <w:lang w:val="en-US"/>
        </w:rPr>
        <w:t>)</w:t>
      </w:r>
      <w:r w:rsidR="00CE70FF" w:rsidRPr="000C3B91">
        <w:rPr>
          <w:lang w:val="en-US"/>
        </w:rPr>
        <w:t>. W</w:t>
      </w:r>
      <w:r w:rsidR="006E6B4D" w:rsidRPr="000C3B91">
        <w:rPr>
          <w:lang w:val="en-US"/>
        </w:rPr>
        <w:t>hen w</w:t>
      </w:r>
      <w:r w:rsidR="00CE70FF" w:rsidRPr="000C3B91">
        <w:rPr>
          <w:lang w:val="en-US"/>
        </w:rPr>
        <w:t>e re-ran the model controlling for gender, goal attainment expectancies for the 8-minute trial, and hours of sport training per week</w:t>
      </w:r>
      <w:r w:rsidR="006E6B4D" w:rsidRPr="000C3B91">
        <w:rPr>
          <w:lang w:val="en-US"/>
        </w:rPr>
        <w:t>,</w:t>
      </w:r>
      <w:r w:rsidR="00CE70FF" w:rsidRPr="000C3B91">
        <w:rPr>
          <w:lang w:val="en-US"/>
        </w:rPr>
        <w:t xml:space="preserve"> the </w:t>
      </w:r>
      <w:r w:rsidR="00687573" w:rsidRPr="000C3B91">
        <w:rPr>
          <w:lang w:val="en-US"/>
        </w:rPr>
        <w:t xml:space="preserve">aforementioned regression coefficients </w:t>
      </w:r>
      <w:r w:rsidR="00CE70FF" w:rsidRPr="000C3B91">
        <w:rPr>
          <w:lang w:val="en-US"/>
        </w:rPr>
        <w:t xml:space="preserve">remained largely unchanged. </w:t>
      </w:r>
    </w:p>
    <w:p w:rsidR="00CE70FF" w:rsidRPr="000C3B91" w:rsidRDefault="00CE70FF" w:rsidP="0080397B">
      <w:pPr>
        <w:spacing w:after="0" w:line="480" w:lineRule="exact"/>
        <w:jc w:val="center"/>
        <w:rPr>
          <w:b/>
          <w:lang w:val="en-US"/>
        </w:rPr>
      </w:pPr>
      <w:r w:rsidRPr="000C3B91">
        <w:rPr>
          <w:b/>
          <w:lang w:val="en-US"/>
        </w:rPr>
        <w:lastRenderedPageBreak/>
        <w:t>Discussion</w:t>
      </w:r>
    </w:p>
    <w:p w:rsidR="00CE70FF" w:rsidRPr="000C3B91" w:rsidRDefault="00DD6D54" w:rsidP="00A07CB6">
      <w:pPr>
        <w:spacing w:after="0" w:line="480" w:lineRule="exact"/>
        <w:ind w:firstLine="720"/>
        <w:rPr>
          <w:lang w:val="en-US"/>
        </w:rPr>
      </w:pPr>
      <w:r w:rsidRPr="000C3B91">
        <w:rPr>
          <w:lang w:val="en-US"/>
        </w:rPr>
        <w:t>We addressed a novel question: how does goal motivation predict the cognitive ease of disengagement and reengagement</w:t>
      </w:r>
      <w:r w:rsidR="00884C44" w:rsidRPr="000C3B91">
        <w:rPr>
          <w:lang w:val="en-US"/>
        </w:rPr>
        <w:t>,</w:t>
      </w:r>
      <w:r w:rsidRPr="000C3B91">
        <w:rPr>
          <w:lang w:val="en-US"/>
        </w:rPr>
        <w:t xml:space="preserve"> when faced with an unattainable goal? We obtained a</w:t>
      </w:r>
      <w:r w:rsidR="00845EFD" w:rsidRPr="000C3B91">
        <w:rPr>
          <w:lang w:val="en-US"/>
        </w:rPr>
        <w:t xml:space="preserve"> potentially</w:t>
      </w:r>
      <w:r w:rsidRPr="000C3B91">
        <w:rPr>
          <w:lang w:val="en-US"/>
        </w:rPr>
        <w:t xml:space="preserve"> interesting</w:t>
      </w:r>
      <w:r w:rsidR="00845EFD" w:rsidRPr="000C3B91">
        <w:rPr>
          <w:lang w:val="en-US"/>
        </w:rPr>
        <w:t xml:space="preserve"> and </w:t>
      </w:r>
      <w:r w:rsidRPr="000C3B91">
        <w:rPr>
          <w:lang w:val="en-US"/>
        </w:rPr>
        <w:t>conceptually plausible pattern</w:t>
      </w:r>
      <w:r w:rsidR="00B64AAB" w:rsidRPr="000C3B91">
        <w:rPr>
          <w:lang w:val="en-US"/>
        </w:rPr>
        <w:t xml:space="preserve"> of results</w:t>
      </w:r>
      <w:r w:rsidRPr="000C3B91">
        <w:rPr>
          <w:lang w:val="en-US"/>
        </w:rPr>
        <w:t xml:space="preserve"> with regard to autonomous goal motivation. </w:t>
      </w:r>
      <w:r w:rsidR="00025806" w:rsidRPr="000C3B91">
        <w:rPr>
          <w:lang w:val="en-US"/>
        </w:rPr>
        <w:t>The results</w:t>
      </w:r>
      <w:r w:rsidR="00530987" w:rsidRPr="000C3B91">
        <w:rPr>
          <w:lang w:val="en-US"/>
        </w:rPr>
        <w:t xml:space="preserve"> indicated that</w:t>
      </w:r>
      <w:r w:rsidR="00CE70FF" w:rsidRPr="000C3B91">
        <w:rPr>
          <w:lang w:val="en-US"/>
        </w:rPr>
        <w:t xml:space="preserve"> autonomous goal motivation was negatively related to the cognitive ease of disengagement</w:t>
      </w:r>
      <w:r w:rsidR="00CD3B87" w:rsidRPr="000C3B91">
        <w:rPr>
          <w:lang w:val="en-US"/>
        </w:rPr>
        <w:t xml:space="preserve">. This finding could be explained by the fact that individuals invest more psychological and physical resources to autonomously pursued goals, because such goals are more closely aligned with the self </w:t>
      </w:r>
      <w:r w:rsidR="00CD3B87" w:rsidRPr="000C3B91">
        <w:rPr>
          <w:noProof/>
          <w:lang w:val="en-US"/>
        </w:rPr>
        <w:t>(Sheldon &amp; Elliot, 1999)</w:t>
      </w:r>
      <w:r w:rsidR="00CD3B87" w:rsidRPr="000C3B91">
        <w:rPr>
          <w:lang w:val="en-US"/>
        </w:rPr>
        <w:t xml:space="preserve">. </w:t>
      </w:r>
      <w:r w:rsidR="002B4E02" w:rsidRPr="000C3B91">
        <w:rPr>
          <w:lang w:val="en-US"/>
        </w:rPr>
        <w:t xml:space="preserve">Further, progress towards goal attainment is typically greater when motivation for goal striving is autonomous </w:t>
      </w:r>
      <w:r w:rsidR="002B4E02" w:rsidRPr="000C3B91">
        <w:rPr>
          <w:noProof/>
          <w:lang w:val="en-US"/>
        </w:rPr>
        <w:t>(Koestner et al., 2008)</w:t>
      </w:r>
      <w:r w:rsidR="002B4E02" w:rsidRPr="000C3B91">
        <w:rPr>
          <w:lang w:val="en-US"/>
        </w:rPr>
        <w:t xml:space="preserve">. </w:t>
      </w:r>
      <w:r w:rsidR="00CD3B87" w:rsidRPr="000C3B91">
        <w:rPr>
          <w:lang w:val="en-US"/>
        </w:rPr>
        <w:t>Thus, abandoning such goals, even in the face of highly probable future failure, is not easy.</w:t>
      </w:r>
      <w:r w:rsidR="00CE70FF" w:rsidRPr="000C3B91">
        <w:rPr>
          <w:lang w:val="en-US"/>
        </w:rPr>
        <w:t xml:space="preserve"> </w:t>
      </w:r>
      <w:r w:rsidR="00413FB1" w:rsidRPr="000C3B91">
        <w:rPr>
          <w:lang w:val="en-US"/>
        </w:rPr>
        <w:t xml:space="preserve">However, autonomous motives were also </w:t>
      </w:r>
      <w:r w:rsidR="00CE70FF" w:rsidRPr="000C3B91">
        <w:rPr>
          <w:lang w:val="en-US"/>
        </w:rPr>
        <w:t xml:space="preserve">positively related to the ease of alternative goal engagement. </w:t>
      </w:r>
      <w:r w:rsidR="00413FB1" w:rsidRPr="000C3B91">
        <w:rPr>
          <w:lang w:val="en-US"/>
        </w:rPr>
        <w:t xml:space="preserve">Hence, although finding difficult to “abandon” mentally the unfulfilled goal, individuals with high autonomous goal motivation do not simply give up, but instead start making reengagement plans. </w:t>
      </w:r>
      <w:r w:rsidR="00CE70FF" w:rsidRPr="000C3B91">
        <w:rPr>
          <w:lang w:val="en-US"/>
        </w:rPr>
        <w:t xml:space="preserve">In contrast, </w:t>
      </w:r>
      <w:r w:rsidR="001202F3" w:rsidRPr="000C3B91">
        <w:rPr>
          <w:lang w:val="en-US"/>
        </w:rPr>
        <w:t>controlled motives</w:t>
      </w:r>
      <w:r w:rsidR="00CE70FF" w:rsidRPr="000C3B91">
        <w:rPr>
          <w:lang w:val="en-US"/>
        </w:rPr>
        <w:t xml:space="preserve"> were unrelated both to disengagement</w:t>
      </w:r>
      <w:r w:rsidR="009063AA" w:rsidRPr="000C3B91">
        <w:rPr>
          <w:lang w:val="en-US"/>
        </w:rPr>
        <w:t xml:space="preserve"> (which was unexpected)</w:t>
      </w:r>
      <w:r w:rsidR="00CE70FF" w:rsidRPr="000C3B91">
        <w:rPr>
          <w:lang w:val="en-US"/>
        </w:rPr>
        <w:t xml:space="preserve"> and </w:t>
      </w:r>
      <w:r w:rsidR="00CC6C17" w:rsidRPr="000C3B91">
        <w:rPr>
          <w:lang w:val="en-US"/>
        </w:rPr>
        <w:t>reengagement</w:t>
      </w:r>
      <w:r w:rsidR="009063AA" w:rsidRPr="000C3B91">
        <w:rPr>
          <w:lang w:val="en-US"/>
        </w:rPr>
        <w:t xml:space="preserve"> (which was expected)</w:t>
      </w:r>
      <w:r w:rsidR="008A0F4E" w:rsidRPr="000C3B91">
        <w:rPr>
          <w:lang w:val="en-US"/>
        </w:rPr>
        <w:t>.</w:t>
      </w:r>
      <w:r w:rsidR="00413FB1" w:rsidRPr="000C3B91">
        <w:rPr>
          <w:lang w:val="en-US"/>
        </w:rPr>
        <w:t xml:space="preserve"> Given that self-worth is “on the line” when motivation is controlled </w:t>
      </w:r>
      <w:r w:rsidR="00413FB1" w:rsidRPr="000C3B91">
        <w:rPr>
          <w:noProof/>
          <w:lang w:val="en-US"/>
        </w:rPr>
        <w:t>(Deci &amp; Ryan, 2002)</w:t>
      </w:r>
      <w:r w:rsidR="00413FB1" w:rsidRPr="000C3B91">
        <w:rPr>
          <w:lang w:val="en-US"/>
        </w:rPr>
        <w:t xml:space="preserve">, disengagement might provide an opportunity to free oneself from the pressures and contingencies that </w:t>
      </w:r>
      <w:r w:rsidR="001202F3" w:rsidRPr="000C3B91">
        <w:rPr>
          <w:lang w:val="en-US"/>
        </w:rPr>
        <w:t>controlled motives</w:t>
      </w:r>
      <w:r w:rsidR="00413FB1" w:rsidRPr="000C3B91">
        <w:rPr>
          <w:lang w:val="en-US"/>
        </w:rPr>
        <w:t xml:space="preserve"> represent. Alternative goal engagement also carries the risk of failure and, as demonstrated previously (Smith et al., 2011), controlled motivation is typically not associated with behavioral investment in the face of adversity. Taken together, Study 1 indicates that controlled motivation for goal pursuit does not result in adaptive self-regulatory responses, when the pursued goal becomes unattainable</w:t>
      </w:r>
      <w:r w:rsidR="00025806" w:rsidRPr="000C3B91">
        <w:rPr>
          <w:lang w:val="en-US"/>
        </w:rPr>
        <w:t>.</w:t>
      </w:r>
    </w:p>
    <w:p w:rsidR="00CE70FF" w:rsidRPr="000C3B91" w:rsidRDefault="00CE70FF" w:rsidP="00277CA4">
      <w:pPr>
        <w:spacing w:after="0" w:line="480" w:lineRule="exact"/>
        <w:rPr>
          <w:lang w:val="en-US"/>
        </w:rPr>
      </w:pPr>
      <w:r w:rsidRPr="000C3B91">
        <w:rPr>
          <w:lang w:val="en-US"/>
        </w:rPr>
        <w:tab/>
      </w:r>
      <w:r w:rsidR="00BB34A1" w:rsidRPr="000C3B91">
        <w:rPr>
          <w:lang w:val="en-US"/>
        </w:rPr>
        <w:t>Study</w:t>
      </w:r>
      <w:r w:rsidRPr="000C3B91">
        <w:rPr>
          <w:lang w:val="en-US"/>
        </w:rPr>
        <w:t xml:space="preserve"> </w:t>
      </w:r>
      <w:r w:rsidR="00EB34D4" w:rsidRPr="000C3B91">
        <w:rPr>
          <w:lang w:val="en-US"/>
        </w:rPr>
        <w:t>1</w:t>
      </w:r>
      <w:r w:rsidRPr="000C3B91">
        <w:rPr>
          <w:lang w:val="en-US"/>
        </w:rPr>
        <w:t xml:space="preserve"> had two limitations that could compromise the generalizability of its findings. </w:t>
      </w:r>
      <w:r w:rsidR="002E47DD" w:rsidRPr="000C3B91">
        <w:rPr>
          <w:lang w:val="en-US"/>
        </w:rPr>
        <w:t>To begin</w:t>
      </w:r>
      <w:r w:rsidRPr="000C3B91">
        <w:rPr>
          <w:lang w:val="en-US"/>
        </w:rPr>
        <w:t xml:space="preserve">, </w:t>
      </w:r>
      <w:r w:rsidR="003251AF" w:rsidRPr="000C3B91">
        <w:rPr>
          <w:lang w:val="en-US"/>
        </w:rPr>
        <w:t>participants could have re</w:t>
      </w:r>
      <w:r w:rsidR="00A374F6" w:rsidRPr="000C3B91">
        <w:rPr>
          <w:lang w:val="en-US"/>
        </w:rPr>
        <w:t xml:space="preserve">engaged by setting a new distance goal. According to Carver and </w:t>
      </w:r>
      <w:r w:rsidR="00A374F6" w:rsidRPr="000C3B91">
        <w:rPr>
          <w:noProof/>
          <w:lang w:val="en-US"/>
        </w:rPr>
        <w:t>Scheier’s</w:t>
      </w:r>
      <w:r w:rsidR="003251AF" w:rsidRPr="000C3B91">
        <w:rPr>
          <w:lang w:val="en-US"/>
        </w:rPr>
        <w:t xml:space="preserve"> (200</w:t>
      </w:r>
      <w:r w:rsidR="00190AFE" w:rsidRPr="000C3B91">
        <w:rPr>
          <w:lang w:val="en-US"/>
        </w:rPr>
        <w:t>5</w:t>
      </w:r>
      <w:r w:rsidR="003251AF" w:rsidRPr="000C3B91">
        <w:rPr>
          <w:lang w:val="en-US"/>
        </w:rPr>
        <w:t>) model, re</w:t>
      </w:r>
      <w:r w:rsidR="00A374F6" w:rsidRPr="000C3B91">
        <w:rPr>
          <w:lang w:val="en-US"/>
        </w:rPr>
        <w:t>engagement could involve scaling back the original lower</w:t>
      </w:r>
      <w:r w:rsidR="00A07CB6" w:rsidRPr="000C3B91">
        <w:rPr>
          <w:lang w:val="en-US"/>
        </w:rPr>
        <w:t>-</w:t>
      </w:r>
      <w:r w:rsidR="00A374F6" w:rsidRPr="000C3B91">
        <w:rPr>
          <w:lang w:val="en-US"/>
        </w:rPr>
        <w:t>order goal. It is likely that some participants</w:t>
      </w:r>
      <w:r w:rsidR="00A07CB6" w:rsidRPr="000C3B91">
        <w:rPr>
          <w:lang w:val="en-US"/>
        </w:rPr>
        <w:t xml:space="preserve"> in our study</w:t>
      </w:r>
      <w:r w:rsidR="00A374F6" w:rsidRPr="000C3B91">
        <w:rPr>
          <w:lang w:val="en-US"/>
        </w:rPr>
        <w:t xml:space="preserve"> could have scaled back the distance-related </w:t>
      </w:r>
      <w:r w:rsidR="00A374F6" w:rsidRPr="000C3B91">
        <w:rPr>
          <w:lang w:val="en-US"/>
        </w:rPr>
        <w:lastRenderedPageBreak/>
        <w:t>goal for the 8-min</w:t>
      </w:r>
      <w:r w:rsidR="002E47DD" w:rsidRPr="000C3B91">
        <w:rPr>
          <w:lang w:val="en-US"/>
        </w:rPr>
        <w:t>ute</w:t>
      </w:r>
      <w:r w:rsidR="00A374F6" w:rsidRPr="000C3B91">
        <w:rPr>
          <w:lang w:val="en-US"/>
        </w:rPr>
        <w:t xml:space="preserve"> trial by setting a new goal for that trial</w:t>
      </w:r>
      <w:r w:rsidR="002907F8" w:rsidRPr="000C3B91">
        <w:rPr>
          <w:lang w:val="en-US"/>
        </w:rPr>
        <w:t xml:space="preserve"> </w:t>
      </w:r>
      <w:r w:rsidR="002907F8" w:rsidRPr="000C3B91">
        <w:rPr>
          <w:color w:val="FF0000"/>
          <w:lang w:val="en-US"/>
        </w:rPr>
        <w:t>(unfortunately, we did not include behavioral measures of persistence)</w:t>
      </w:r>
      <w:r w:rsidR="00A374F6" w:rsidRPr="000C3B91">
        <w:rPr>
          <w:lang w:val="en-US"/>
        </w:rPr>
        <w:t>. The reengagement items capture this possibility. We did not</w:t>
      </w:r>
      <w:r w:rsidR="00687573" w:rsidRPr="000C3B91">
        <w:rPr>
          <w:lang w:val="en-US"/>
        </w:rPr>
        <w:t xml:space="preserve"> explicitly</w:t>
      </w:r>
      <w:r w:rsidR="00A374F6" w:rsidRPr="000C3B91">
        <w:rPr>
          <w:lang w:val="en-US"/>
        </w:rPr>
        <w:t xml:space="preserve"> provide such alternative goals to participants, but </w:t>
      </w:r>
      <w:r w:rsidR="00190AFE" w:rsidRPr="000C3B91">
        <w:rPr>
          <w:lang w:val="en-US"/>
        </w:rPr>
        <w:t>in many achievement domains</w:t>
      </w:r>
      <w:r w:rsidR="00A374F6" w:rsidRPr="000C3B91">
        <w:rPr>
          <w:lang w:val="en-US"/>
        </w:rPr>
        <w:t xml:space="preserve"> individuals</w:t>
      </w:r>
      <w:r w:rsidR="000E5701" w:rsidRPr="000C3B91">
        <w:rPr>
          <w:lang w:val="en-US"/>
        </w:rPr>
        <w:t xml:space="preserve"> are likely</w:t>
      </w:r>
      <w:r w:rsidR="00A374F6" w:rsidRPr="000C3B91">
        <w:rPr>
          <w:lang w:val="en-US"/>
        </w:rPr>
        <w:t xml:space="preserve"> to scale back their goal when the original goal is </w:t>
      </w:r>
      <w:r w:rsidR="00A374F6" w:rsidRPr="000C3B91">
        <w:rPr>
          <w:lang w:val="en-US"/>
        </w:rPr>
        <w:t>no longer attainable</w:t>
      </w:r>
      <w:r w:rsidR="00190AFE" w:rsidRPr="000C3B91">
        <w:rPr>
          <w:lang w:val="en-US"/>
        </w:rPr>
        <w:t xml:space="preserve"> (Lench &amp; Levine, 2008)</w:t>
      </w:r>
      <w:r w:rsidR="00A374F6" w:rsidRPr="000C3B91">
        <w:rPr>
          <w:lang w:val="en-US"/>
        </w:rPr>
        <w:t>. Attaining the reduced-distance goal could have</w:t>
      </w:r>
      <w:r w:rsidR="002E47DD" w:rsidRPr="000C3B91">
        <w:rPr>
          <w:lang w:val="en-US"/>
        </w:rPr>
        <w:t xml:space="preserve"> given these participants a modicum of </w:t>
      </w:r>
      <w:r w:rsidR="00CC767F" w:rsidRPr="000C3B91">
        <w:rPr>
          <w:lang w:val="en-US"/>
        </w:rPr>
        <w:t>accomplishment</w:t>
      </w:r>
      <w:r w:rsidR="001B396B" w:rsidRPr="000C3B91">
        <w:rPr>
          <w:lang w:val="en-US"/>
        </w:rPr>
        <w:t xml:space="preserve">, despite </w:t>
      </w:r>
      <w:r w:rsidR="00D267D4" w:rsidRPr="000C3B91">
        <w:rPr>
          <w:lang w:val="en-US"/>
        </w:rPr>
        <w:t xml:space="preserve">not </w:t>
      </w:r>
      <w:r w:rsidR="002E47DD" w:rsidRPr="000C3B91">
        <w:rPr>
          <w:lang w:val="en-US"/>
        </w:rPr>
        <w:t xml:space="preserve">having </w:t>
      </w:r>
      <w:r w:rsidR="00D267D4" w:rsidRPr="000C3B91">
        <w:rPr>
          <w:lang w:val="en-US"/>
        </w:rPr>
        <w:t>met their original goal</w:t>
      </w:r>
      <w:r w:rsidR="00B67FD6" w:rsidRPr="000C3B91">
        <w:rPr>
          <w:lang w:val="en-US"/>
        </w:rPr>
        <w:t>.</w:t>
      </w:r>
      <w:r w:rsidR="001B396B" w:rsidRPr="000C3B91">
        <w:rPr>
          <w:lang w:val="en-US"/>
        </w:rPr>
        <w:t xml:space="preserve"> </w:t>
      </w:r>
      <w:r w:rsidR="00067AE9" w:rsidRPr="000C3B91">
        <w:rPr>
          <w:lang w:val="en-US"/>
        </w:rPr>
        <w:t>Regardless</w:t>
      </w:r>
      <w:r w:rsidR="00067AE9" w:rsidRPr="000C3B91">
        <w:rPr>
          <w:lang w:val="en-US"/>
        </w:rPr>
        <w:t xml:space="preserve">, it is useful for </w:t>
      </w:r>
      <w:r w:rsidR="00A374F6" w:rsidRPr="000C3B91">
        <w:rPr>
          <w:lang w:val="en-US"/>
        </w:rPr>
        <w:t>a follow-up study</w:t>
      </w:r>
      <w:r w:rsidR="00067AE9" w:rsidRPr="000C3B91">
        <w:rPr>
          <w:lang w:val="en-US"/>
        </w:rPr>
        <w:t xml:space="preserve"> to test</w:t>
      </w:r>
      <w:r w:rsidR="00A374F6" w:rsidRPr="000C3B91">
        <w:rPr>
          <w:lang w:val="en-US"/>
        </w:rPr>
        <w:t xml:space="preserve"> </w:t>
      </w:r>
      <w:r w:rsidR="001B396B" w:rsidRPr="000C3B91">
        <w:rPr>
          <w:lang w:val="en-US"/>
        </w:rPr>
        <w:t xml:space="preserve">another possibility (based on Carver </w:t>
      </w:r>
      <w:r w:rsidR="00067AE9" w:rsidRPr="000C3B91">
        <w:rPr>
          <w:lang w:val="en-US"/>
        </w:rPr>
        <w:t xml:space="preserve">&amp; </w:t>
      </w:r>
      <w:r w:rsidR="003251AF" w:rsidRPr="000C3B91">
        <w:rPr>
          <w:lang w:val="en-US"/>
        </w:rPr>
        <w:t>Scheier’s model) for goal re</w:t>
      </w:r>
      <w:r w:rsidR="001B396B" w:rsidRPr="000C3B91">
        <w:rPr>
          <w:lang w:val="en-US"/>
        </w:rPr>
        <w:t>engagement</w:t>
      </w:r>
      <w:r w:rsidR="00067AE9" w:rsidRPr="000C3B91">
        <w:rPr>
          <w:lang w:val="en-US"/>
        </w:rPr>
        <w:t xml:space="preserve">. Here, </w:t>
      </w:r>
      <w:r w:rsidR="00D267D4" w:rsidRPr="000C3B91">
        <w:rPr>
          <w:lang w:val="en-US"/>
        </w:rPr>
        <w:t xml:space="preserve">participants </w:t>
      </w:r>
      <w:r w:rsidR="00067AE9" w:rsidRPr="000C3B91">
        <w:rPr>
          <w:lang w:val="en-US"/>
        </w:rPr>
        <w:t>would be</w:t>
      </w:r>
      <w:r w:rsidR="00D267D4" w:rsidRPr="000C3B91">
        <w:rPr>
          <w:lang w:val="en-US"/>
        </w:rPr>
        <w:t xml:space="preserve"> offered a higher</w:t>
      </w:r>
      <w:r w:rsidR="00067AE9" w:rsidRPr="000C3B91">
        <w:rPr>
          <w:lang w:val="en-US"/>
        </w:rPr>
        <w:t>-</w:t>
      </w:r>
      <w:r w:rsidR="00D267D4" w:rsidRPr="000C3B91">
        <w:rPr>
          <w:lang w:val="en-US"/>
        </w:rPr>
        <w:t>order goal and</w:t>
      </w:r>
      <w:r w:rsidR="00067AE9" w:rsidRPr="000C3B91">
        <w:rPr>
          <w:lang w:val="en-US"/>
        </w:rPr>
        <w:t>,</w:t>
      </w:r>
      <w:r w:rsidR="00D267D4" w:rsidRPr="000C3B91">
        <w:rPr>
          <w:lang w:val="en-US"/>
        </w:rPr>
        <w:t xml:space="preserve"> when the lower</w:t>
      </w:r>
      <w:r w:rsidR="00067AE9" w:rsidRPr="000C3B91">
        <w:rPr>
          <w:lang w:val="en-US"/>
        </w:rPr>
        <w:t>-</w:t>
      </w:r>
      <w:r w:rsidR="00D267D4" w:rsidRPr="000C3B91">
        <w:rPr>
          <w:lang w:val="en-US"/>
        </w:rPr>
        <w:t>order goal</w:t>
      </w:r>
      <w:r w:rsidR="00067AE9" w:rsidRPr="000C3B91">
        <w:rPr>
          <w:lang w:val="en-US"/>
        </w:rPr>
        <w:t xml:space="preserve"> would</w:t>
      </w:r>
      <w:r w:rsidR="00D267D4" w:rsidRPr="000C3B91">
        <w:rPr>
          <w:lang w:val="en-US"/>
        </w:rPr>
        <w:t xml:space="preserve"> no longer </w:t>
      </w:r>
      <w:r w:rsidR="00067AE9" w:rsidRPr="000C3B91">
        <w:rPr>
          <w:lang w:val="en-US"/>
        </w:rPr>
        <w:t xml:space="preserve">be </w:t>
      </w:r>
      <w:r w:rsidR="00D267D4" w:rsidRPr="000C3B91">
        <w:rPr>
          <w:lang w:val="en-US"/>
        </w:rPr>
        <w:t xml:space="preserve">attainable, they </w:t>
      </w:r>
      <w:r w:rsidR="00067AE9" w:rsidRPr="000C3B91">
        <w:rPr>
          <w:lang w:val="en-US"/>
        </w:rPr>
        <w:t xml:space="preserve">would </w:t>
      </w:r>
      <w:r w:rsidR="00D267D4" w:rsidRPr="000C3B91">
        <w:rPr>
          <w:lang w:val="en-US"/>
        </w:rPr>
        <w:t xml:space="preserve">have the option to disengage </w:t>
      </w:r>
      <w:r w:rsidR="00067AE9" w:rsidRPr="000C3B91">
        <w:rPr>
          <w:lang w:val="en-US"/>
        </w:rPr>
        <w:t xml:space="preserve">behaviorally </w:t>
      </w:r>
      <w:r w:rsidR="00D267D4" w:rsidRPr="000C3B91">
        <w:rPr>
          <w:lang w:val="en-US"/>
        </w:rPr>
        <w:t xml:space="preserve">from </w:t>
      </w:r>
      <w:r w:rsidR="00687573" w:rsidRPr="000C3B91">
        <w:rPr>
          <w:lang w:val="en-US"/>
        </w:rPr>
        <w:t>the unattainable</w:t>
      </w:r>
      <w:r w:rsidR="00D267D4" w:rsidRPr="000C3B91">
        <w:rPr>
          <w:lang w:val="en-US"/>
        </w:rPr>
        <w:t xml:space="preserve"> goal </w:t>
      </w:r>
      <w:r w:rsidR="003251AF" w:rsidRPr="000C3B91">
        <w:rPr>
          <w:lang w:val="en-US"/>
        </w:rPr>
        <w:t>and re</w:t>
      </w:r>
      <w:r w:rsidR="00D267D4" w:rsidRPr="000C3B91">
        <w:rPr>
          <w:lang w:val="en-US"/>
        </w:rPr>
        <w:t xml:space="preserve">engage in a new goal that </w:t>
      </w:r>
      <w:r w:rsidR="00687573" w:rsidRPr="000C3B91">
        <w:rPr>
          <w:lang w:val="en-US"/>
        </w:rPr>
        <w:t>also</w:t>
      </w:r>
      <w:r w:rsidR="00D267D4" w:rsidRPr="000C3B91">
        <w:rPr>
          <w:lang w:val="en-US"/>
        </w:rPr>
        <w:t xml:space="preserve"> serves the higher</w:t>
      </w:r>
      <w:r w:rsidR="00067AE9" w:rsidRPr="000C3B91">
        <w:rPr>
          <w:lang w:val="en-US"/>
        </w:rPr>
        <w:t>-</w:t>
      </w:r>
      <w:r w:rsidR="00D267D4" w:rsidRPr="000C3B91">
        <w:rPr>
          <w:lang w:val="en-US"/>
        </w:rPr>
        <w:t>order goal</w:t>
      </w:r>
      <w:r w:rsidR="00A374F6" w:rsidRPr="000C3B91">
        <w:rPr>
          <w:lang w:val="en-US"/>
        </w:rPr>
        <w:t xml:space="preserve">. </w:t>
      </w:r>
      <w:r w:rsidR="00067AE9" w:rsidRPr="000C3B91">
        <w:rPr>
          <w:lang w:val="en-US"/>
        </w:rPr>
        <w:t>S</w:t>
      </w:r>
      <w:r w:rsidR="002E47DD" w:rsidRPr="000C3B91">
        <w:rPr>
          <w:lang w:val="en-US"/>
        </w:rPr>
        <w:t xml:space="preserve">tudy </w:t>
      </w:r>
      <w:r w:rsidR="00067AE9" w:rsidRPr="000C3B91">
        <w:rPr>
          <w:lang w:val="en-US"/>
        </w:rPr>
        <w:t xml:space="preserve">1 </w:t>
      </w:r>
      <w:r w:rsidR="002E47DD" w:rsidRPr="000C3B91">
        <w:rPr>
          <w:lang w:val="en-US"/>
        </w:rPr>
        <w:t>has another limitation. I</w:t>
      </w:r>
      <w:r w:rsidR="002E2F5C" w:rsidRPr="000C3B91">
        <w:rPr>
          <w:lang w:val="en-US"/>
        </w:rPr>
        <w:t>n a manipulation check</w:t>
      </w:r>
      <w:r w:rsidR="00FE5189" w:rsidRPr="000C3B91">
        <w:rPr>
          <w:lang w:val="en-US"/>
        </w:rPr>
        <w:t>,</w:t>
      </w:r>
      <w:r w:rsidR="002E2F5C" w:rsidRPr="000C3B91">
        <w:rPr>
          <w:lang w:val="en-US"/>
        </w:rPr>
        <w:t xml:space="preserve"> all participants confirmed post-trial that their goal was unattainable</w:t>
      </w:r>
      <w:r w:rsidR="00FE5189" w:rsidRPr="000C3B91">
        <w:rPr>
          <w:lang w:val="en-US"/>
        </w:rPr>
        <w:t>,</w:t>
      </w:r>
      <w:r w:rsidR="002E2F5C" w:rsidRPr="000C3B91">
        <w:rPr>
          <w:lang w:val="en-US"/>
        </w:rPr>
        <w:t xml:space="preserve"> but we did not ask them during the 8-minute trial to specify the exact time point </w:t>
      </w:r>
      <w:r w:rsidRPr="000C3B91">
        <w:rPr>
          <w:lang w:val="en-US"/>
        </w:rPr>
        <w:t xml:space="preserve">at </w:t>
      </w:r>
      <w:r w:rsidR="002E2F5C" w:rsidRPr="000C3B91">
        <w:rPr>
          <w:lang w:val="en-US"/>
        </w:rPr>
        <w:t xml:space="preserve">which they felt their </w:t>
      </w:r>
      <w:r w:rsidRPr="000C3B91">
        <w:rPr>
          <w:lang w:val="en-US"/>
        </w:rPr>
        <w:t>go</w:t>
      </w:r>
      <w:r w:rsidR="002E2F5C" w:rsidRPr="000C3B91">
        <w:rPr>
          <w:lang w:val="en-US"/>
        </w:rPr>
        <w:t xml:space="preserve">al was unattainable. </w:t>
      </w:r>
      <w:r w:rsidR="00CC6C17" w:rsidRPr="000C3B91">
        <w:rPr>
          <w:lang w:val="en-US"/>
        </w:rPr>
        <w:t>Reengagement</w:t>
      </w:r>
      <w:r w:rsidRPr="000C3B91">
        <w:rPr>
          <w:lang w:val="en-US"/>
        </w:rPr>
        <w:t xml:space="preserve"> opportunities </w:t>
      </w:r>
      <w:r w:rsidR="00B67FD6" w:rsidRPr="000C3B91">
        <w:rPr>
          <w:lang w:val="en-US"/>
        </w:rPr>
        <w:t xml:space="preserve">via different means of goal engagement </w:t>
      </w:r>
      <w:r w:rsidRPr="000C3B91">
        <w:rPr>
          <w:lang w:val="en-US"/>
        </w:rPr>
        <w:t xml:space="preserve">and the time point at which one realizes that a goal is unattainable could be vital in </w:t>
      </w:r>
      <w:r w:rsidR="005B65BD" w:rsidRPr="000C3B91">
        <w:rPr>
          <w:lang w:val="en-US"/>
        </w:rPr>
        <w:t xml:space="preserve">determining variability in cognitive </w:t>
      </w:r>
      <w:r w:rsidRPr="000C3B91">
        <w:rPr>
          <w:lang w:val="en-US"/>
        </w:rPr>
        <w:t xml:space="preserve">and behavioral disengagement and </w:t>
      </w:r>
      <w:r w:rsidR="00CC6C17" w:rsidRPr="000C3B91">
        <w:rPr>
          <w:lang w:val="en-US"/>
        </w:rPr>
        <w:t>reengagement</w:t>
      </w:r>
      <w:r w:rsidRPr="000C3B91">
        <w:rPr>
          <w:lang w:val="en-US"/>
        </w:rPr>
        <w:t>. We addressed</w:t>
      </w:r>
      <w:r w:rsidR="002E47DD" w:rsidRPr="000C3B91">
        <w:rPr>
          <w:lang w:val="en-US"/>
        </w:rPr>
        <w:t xml:space="preserve"> both Study 1 </w:t>
      </w:r>
      <w:r w:rsidRPr="000C3B91">
        <w:rPr>
          <w:lang w:val="en-US"/>
        </w:rPr>
        <w:t xml:space="preserve">limitations in </w:t>
      </w:r>
      <w:r w:rsidR="002E47DD" w:rsidRPr="000C3B91">
        <w:rPr>
          <w:lang w:val="en-US"/>
        </w:rPr>
        <w:t>our follow-up s</w:t>
      </w:r>
      <w:r w:rsidR="00BB34A1" w:rsidRPr="000C3B91">
        <w:rPr>
          <w:lang w:val="en-US"/>
        </w:rPr>
        <w:t>tudy</w:t>
      </w:r>
      <w:r w:rsidRPr="000C3B91">
        <w:rPr>
          <w:lang w:val="en-US"/>
        </w:rPr>
        <w:t>.</w:t>
      </w:r>
    </w:p>
    <w:p w:rsidR="00FE5189" w:rsidRPr="000C3B91" w:rsidRDefault="003E50D0" w:rsidP="004210E4">
      <w:pPr>
        <w:spacing w:after="0" w:line="480" w:lineRule="exact"/>
        <w:jc w:val="center"/>
        <w:rPr>
          <w:b/>
          <w:lang w:val="en-US"/>
        </w:rPr>
      </w:pPr>
      <w:r w:rsidRPr="000C3B91">
        <w:rPr>
          <w:b/>
          <w:lang w:val="en-US"/>
        </w:rPr>
        <w:t>Study</w:t>
      </w:r>
      <w:r w:rsidR="004210E4" w:rsidRPr="000C3B91">
        <w:rPr>
          <w:b/>
          <w:lang w:val="en-US"/>
        </w:rPr>
        <w:t xml:space="preserve"> </w:t>
      </w:r>
      <w:r w:rsidR="00EB34D4" w:rsidRPr="000C3B91">
        <w:rPr>
          <w:b/>
          <w:lang w:val="en-US"/>
        </w:rPr>
        <w:t>2</w:t>
      </w:r>
      <w:r w:rsidR="004210E4" w:rsidRPr="000C3B91">
        <w:rPr>
          <w:b/>
          <w:lang w:val="en-US"/>
        </w:rPr>
        <w:t xml:space="preserve">: Responses to a </w:t>
      </w:r>
      <w:r w:rsidR="00FE5189" w:rsidRPr="000C3B91">
        <w:rPr>
          <w:b/>
          <w:lang w:val="en-US"/>
        </w:rPr>
        <w:t>“</w:t>
      </w:r>
      <w:r w:rsidR="004210E4" w:rsidRPr="000C3B91">
        <w:rPr>
          <w:b/>
          <w:lang w:val="en-US"/>
        </w:rPr>
        <w:t>Real</w:t>
      </w:r>
      <w:r w:rsidR="00FE5189" w:rsidRPr="000C3B91">
        <w:rPr>
          <w:b/>
          <w:lang w:val="en-US"/>
        </w:rPr>
        <w:t>”</w:t>
      </w:r>
      <w:r w:rsidR="00CE70FF" w:rsidRPr="000C3B91">
        <w:rPr>
          <w:b/>
          <w:lang w:val="en-US"/>
        </w:rPr>
        <w:t xml:space="preserve"> Unattainable Goal</w:t>
      </w:r>
    </w:p>
    <w:p w:rsidR="00CE70FF" w:rsidRPr="000C3B91" w:rsidRDefault="00CE70FF" w:rsidP="00067AE9">
      <w:pPr>
        <w:spacing w:after="0" w:line="480" w:lineRule="exact"/>
        <w:jc w:val="center"/>
        <w:rPr>
          <w:b/>
          <w:lang w:val="en-US"/>
        </w:rPr>
      </w:pPr>
      <w:r w:rsidRPr="000C3B91">
        <w:rPr>
          <w:b/>
          <w:lang w:val="en-US"/>
        </w:rPr>
        <w:t xml:space="preserve">when </w:t>
      </w:r>
      <w:r w:rsidR="005B65BD" w:rsidRPr="000C3B91">
        <w:rPr>
          <w:b/>
          <w:lang w:val="en-US"/>
        </w:rPr>
        <w:t xml:space="preserve">Behavioral </w:t>
      </w:r>
      <w:r w:rsidR="00CC6C17" w:rsidRPr="000C3B91">
        <w:rPr>
          <w:b/>
          <w:lang w:val="en-US"/>
        </w:rPr>
        <w:t>Reengagement</w:t>
      </w:r>
      <w:r w:rsidRPr="000C3B91">
        <w:rPr>
          <w:b/>
          <w:lang w:val="en-US"/>
        </w:rPr>
        <w:t xml:space="preserve"> </w:t>
      </w:r>
      <w:r w:rsidR="00067AE9" w:rsidRPr="000C3B91">
        <w:rPr>
          <w:b/>
          <w:lang w:val="en-US"/>
        </w:rPr>
        <w:t>I</w:t>
      </w:r>
      <w:r w:rsidRPr="000C3B91">
        <w:rPr>
          <w:b/>
          <w:lang w:val="en-US"/>
        </w:rPr>
        <w:t>s Available</w:t>
      </w:r>
    </w:p>
    <w:p w:rsidR="00CE70FF" w:rsidRPr="000C3B91" w:rsidRDefault="00376DFD" w:rsidP="00067AE9">
      <w:pPr>
        <w:spacing w:after="0" w:line="480" w:lineRule="exact"/>
        <w:ind w:firstLine="720"/>
        <w:rPr>
          <w:lang w:val="en-US"/>
        </w:rPr>
      </w:pPr>
      <w:r w:rsidRPr="000C3B91">
        <w:rPr>
          <w:lang w:val="en-US"/>
        </w:rPr>
        <w:t>Similar to the previous study, in Study 2</w:t>
      </w:r>
      <w:r w:rsidR="00CE70FF" w:rsidRPr="000C3B91">
        <w:rPr>
          <w:lang w:val="en-US"/>
        </w:rPr>
        <w:t xml:space="preserve"> we measured autonomous and </w:t>
      </w:r>
      <w:r w:rsidR="001202F3" w:rsidRPr="000C3B91">
        <w:rPr>
          <w:lang w:val="en-US"/>
        </w:rPr>
        <w:t>controlled motives</w:t>
      </w:r>
      <w:r w:rsidR="00CE70FF" w:rsidRPr="000C3B91">
        <w:rPr>
          <w:lang w:val="en-US"/>
        </w:rPr>
        <w:t xml:space="preserve"> </w:t>
      </w:r>
      <w:r w:rsidR="00067AE9" w:rsidRPr="000C3B91">
        <w:rPr>
          <w:lang w:val="en-US"/>
        </w:rPr>
        <w:t xml:space="preserve">as well as </w:t>
      </w:r>
      <w:r w:rsidR="00CE70FF" w:rsidRPr="000C3B91">
        <w:rPr>
          <w:lang w:val="en-US"/>
        </w:rPr>
        <w:t xml:space="preserve">the cognitive ease of disengagement and </w:t>
      </w:r>
      <w:r w:rsidR="00CC6C17" w:rsidRPr="000C3B91">
        <w:rPr>
          <w:lang w:val="en-US"/>
        </w:rPr>
        <w:t>reengagement</w:t>
      </w:r>
      <w:r w:rsidR="00CE70FF" w:rsidRPr="000C3B91">
        <w:rPr>
          <w:lang w:val="en-US"/>
        </w:rPr>
        <w:t xml:space="preserve"> in the face of an unattainable goal. Further, in </w:t>
      </w:r>
      <w:r w:rsidR="00BB34A1" w:rsidRPr="000C3B91">
        <w:rPr>
          <w:lang w:val="en-US"/>
        </w:rPr>
        <w:t>Study</w:t>
      </w:r>
      <w:r w:rsidR="00CE70FF" w:rsidRPr="000C3B91">
        <w:rPr>
          <w:lang w:val="en-US"/>
        </w:rPr>
        <w:t xml:space="preserve"> </w:t>
      </w:r>
      <w:r w:rsidRPr="000C3B91">
        <w:rPr>
          <w:lang w:val="en-US"/>
        </w:rPr>
        <w:t>2</w:t>
      </w:r>
      <w:r w:rsidR="00CE70FF" w:rsidRPr="000C3B91">
        <w:rPr>
          <w:lang w:val="en-US"/>
        </w:rPr>
        <w:t xml:space="preserve"> we measured three behavioral responses to an unattainable goal: </w:t>
      </w:r>
      <w:r w:rsidR="00F217EC" w:rsidRPr="000C3B91">
        <w:rPr>
          <w:lang w:val="en-US"/>
        </w:rPr>
        <w:t>(</w:t>
      </w:r>
      <w:r w:rsidR="00CE70FF" w:rsidRPr="000C3B91">
        <w:rPr>
          <w:lang w:val="en-US"/>
        </w:rPr>
        <w:t>futile</w:t>
      </w:r>
      <w:r w:rsidR="00F217EC" w:rsidRPr="000C3B91">
        <w:rPr>
          <w:lang w:val="en-US"/>
        </w:rPr>
        <w:t>)</w:t>
      </w:r>
      <w:r w:rsidR="00CE70FF" w:rsidRPr="000C3B91">
        <w:rPr>
          <w:lang w:val="en-US"/>
        </w:rPr>
        <w:t xml:space="preserve"> persistence, disengagement without </w:t>
      </w:r>
      <w:r w:rsidR="00CC6C17" w:rsidRPr="000C3B91">
        <w:rPr>
          <w:lang w:val="en-US"/>
        </w:rPr>
        <w:t>reengagement</w:t>
      </w:r>
      <w:r w:rsidR="00CE70FF" w:rsidRPr="000C3B91">
        <w:rPr>
          <w:lang w:val="en-US"/>
        </w:rPr>
        <w:t xml:space="preserve">, and disengagement with </w:t>
      </w:r>
      <w:r w:rsidR="00CC6C17" w:rsidRPr="000C3B91">
        <w:rPr>
          <w:lang w:val="en-US"/>
        </w:rPr>
        <w:t>reengagement</w:t>
      </w:r>
      <w:r w:rsidR="00CE70FF" w:rsidRPr="000C3B91">
        <w:rPr>
          <w:lang w:val="en-US"/>
        </w:rPr>
        <w:t xml:space="preserve">. Unlike </w:t>
      </w:r>
      <w:r w:rsidR="00BB34A1" w:rsidRPr="000C3B91">
        <w:rPr>
          <w:lang w:val="en-US"/>
        </w:rPr>
        <w:t>Study</w:t>
      </w:r>
      <w:r w:rsidR="00CE70FF" w:rsidRPr="000C3B91">
        <w:rPr>
          <w:lang w:val="en-US"/>
        </w:rPr>
        <w:t xml:space="preserve"> </w:t>
      </w:r>
      <w:r w:rsidRPr="000C3B91">
        <w:rPr>
          <w:lang w:val="en-US"/>
        </w:rPr>
        <w:t>1</w:t>
      </w:r>
      <w:r w:rsidR="00CE70FF" w:rsidRPr="000C3B91">
        <w:rPr>
          <w:lang w:val="en-US"/>
        </w:rPr>
        <w:t xml:space="preserve">, participants in </w:t>
      </w:r>
      <w:r w:rsidR="00BB34A1" w:rsidRPr="000C3B91">
        <w:rPr>
          <w:lang w:val="en-US"/>
        </w:rPr>
        <w:t>Study</w:t>
      </w:r>
      <w:r w:rsidR="00CE70FF" w:rsidRPr="000C3B91">
        <w:rPr>
          <w:lang w:val="en-US"/>
        </w:rPr>
        <w:t xml:space="preserve"> </w:t>
      </w:r>
      <w:r w:rsidRPr="000C3B91">
        <w:rPr>
          <w:lang w:val="en-US"/>
        </w:rPr>
        <w:t>2</w:t>
      </w:r>
      <w:r w:rsidR="00CE70FF" w:rsidRPr="000C3B91">
        <w:rPr>
          <w:lang w:val="en-US"/>
        </w:rPr>
        <w:t xml:space="preserve"> were given the option to disengage after failure and </w:t>
      </w:r>
      <w:r w:rsidR="00CC6C17" w:rsidRPr="000C3B91">
        <w:rPr>
          <w:lang w:val="en-US"/>
        </w:rPr>
        <w:t>reengage</w:t>
      </w:r>
      <w:r w:rsidR="00CE70FF" w:rsidRPr="000C3B91">
        <w:rPr>
          <w:lang w:val="en-US"/>
        </w:rPr>
        <w:t xml:space="preserve"> </w:t>
      </w:r>
      <w:r w:rsidR="00845EFD" w:rsidRPr="000C3B91">
        <w:rPr>
          <w:lang w:val="en-US"/>
        </w:rPr>
        <w:t xml:space="preserve">behaviorally </w:t>
      </w:r>
      <w:r w:rsidR="00CE70FF" w:rsidRPr="000C3B91">
        <w:rPr>
          <w:lang w:val="en-US"/>
        </w:rPr>
        <w:t>in an alternative task</w:t>
      </w:r>
      <w:r w:rsidR="00BA5EFB" w:rsidRPr="000C3B91">
        <w:rPr>
          <w:lang w:val="en-US"/>
        </w:rPr>
        <w:t xml:space="preserve"> pursuing a goal</w:t>
      </w:r>
      <w:r w:rsidR="00CE70FF" w:rsidRPr="000C3B91">
        <w:rPr>
          <w:lang w:val="en-US"/>
        </w:rPr>
        <w:t xml:space="preserve"> that served the same </w:t>
      </w:r>
      <w:r w:rsidR="00581E43" w:rsidRPr="000C3B91">
        <w:rPr>
          <w:lang w:val="en-US"/>
        </w:rPr>
        <w:t>higher</w:t>
      </w:r>
      <w:r w:rsidR="00067AE9" w:rsidRPr="000C3B91">
        <w:rPr>
          <w:lang w:val="en-US"/>
        </w:rPr>
        <w:t>-</w:t>
      </w:r>
      <w:r w:rsidR="00581E43" w:rsidRPr="000C3B91">
        <w:rPr>
          <w:lang w:val="en-US"/>
        </w:rPr>
        <w:t>level</w:t>
      </w:r>
      <w:r w:rsidR="00CE70FF" w:rsidRPr="000C3B91">
        <w:rPr>
          <w:lang w:val="en-US"/>
        </w:rPr>
        <w:t xml:space="preserve"> goal. According to </w:t>
      </w:r>
      <w:r w:rsidR="00CE70FF" w:rsidRPr="000C3B91">
        <w:rPr>
          <w:noProof/>
          <w:lang w:val="en-US"/>
        </w:rPr>
        <w:t xml:space="preserve">Carver </w:t>
      </w:r>
      <w:r w:rsidR="00FE5189" w:rsidRPr="000C3B91">
        <w:rPr>
          <w:noProof/>
          <w:lang w:val="en-US"/>
        </w:rPr>
        <w:t xml:space="preserve">and </w:t>
      </w:r>
      <w:r w:rsidR="00CE70FF" w:rsidRPr="000C3B91">
        <w:rPr>
          <w:noProof/>
          <w:lang w:val="en-US"/>
        </w:rPr>
        <w:t>Scheier</w:t>
      </w:r>
      <w:r w:rsidR="00FE5189" w:rsidRPr="000C3B91">
        <w:rPr>
          <w:noProof/>
          <w:lang w:val="en-US"/>
        </w:rPr>
        <w:t xml:space="preserve"> (</w:t>
      </w:r>
      <w:r w:rsidR="002103BA" w:rsidRPr="000C3B91">
        <w:rPr>
          <w:noProof/>
          <w:lang w:val="en-US"/>
        </w:rPr>
        <w:t>200</w:t>
      </w:r>
      <w:r w:rsidR="00190AFE" w:rsidRPr="000C3B91">
        <w:rPr>
          <w:noProof/>
          <w:lang w:val="en-US"/>
        </w:rPr>
        <w:t>5</w:t>
      </w:r>
      <w:r w:rsidR="00CE70FF" w:rsidRPr="000C3B91">
        <w:rPr>
          <w:noProof/>
          <w:lang w:val="en-US"/>
        </w:rPr>
        <w:t>)</w:t>
      </w:r>
      <w:r w:rsidR="00CE70FF" w:rsidRPr="000C3B91">
        <w:rPr>
          <w:lang w:val="en-US"/>
        </w:rPr>
        <w:t xml:space="preserve">, one adaptive self-regulatory response to an unattainable goal is to disengage and </w:t>
      </w:r>
      <w:r w:rsidR="00CC6C17" w:rsidRPr="000C3B91">
        <w:rPr>
          <w:lang w:val="en-US"/>
        </w:rPr>
        <w:t>reengage</w:t>
      </w:r>
      <w:r w:rsidR="00CE70FF" w:rsidRPr="000C3B91">
        <w:rPr>
          <w:lang w:val="en-US"/>
        </w:rPr>
        <w:t xml:space="preserve"> in an alternative goal serving the same </w:t>
      </w:r>
      <w:r w:rsidR="00581E43" w:rsidRPr="000C3B91">
        <w:rPr>
          <w:lang w:val="en-US"/>
        </w:rPr>
        <w:lastRenderedPageBreak/>
        <w:t>higher</w:t>
      </w:r>
      <w:r w:rsidR="00067AE9" w:rsidRPr="000C3B91">
        <w:rPr>
          <w:lang w:val="en-US"/>
        </w:rPr>
        <w:t>-</w:t>
      </w:r>
      <w:r w:rsidR="00581E43" w:rsidRPr="000C3B91">
        <w:rPr>
          <w:lang w:val="en-US"/>
        </w:rPr>
        <w:t>level</w:t>
      </w:r>
      <w:r w:rsidR="00CE70FF" w:rsidRPr="000C3B91">
        <w:rPr>
          <w:lang w:val="en-US"/>
        </w:rPr>
        <w:t xml:space="preserve"> goal. </w:t>
      </w:r>
      <w:r w:rsidR="00FE5189" w:rsidRPr="000C3B91">
        <w:rPr>
          <w:lang w:val="en-US"/>
        </w:rPr>
        <w:t xml:space="preserve">We </w:t>
      </w:r>
      <w:r w:rsidR="00067AE9" w:rsidRPr="000C3B91">
        <w:rPr>
          <w:lang w:val="en-US"/>
        </w:rPr>
        <w:t xml:space="preserve">used a stronger failure feedback </w:t>
      </w:r>
      <w:r w:rsidR="00FE5189" w:rsidRPr="000C3B91">
        <w:rPr>
          <w:lang w:val="en-US"/>
        </w:rPr>
        <w:t>manipulat</w:t>
      </w:r>
      <w:r w:rsidR="00067AE9" w:rsidRPr="000C3B91">
        <w:rPr>
          <w:lang w:val="en-US"/>
        </w:rPr>
        <w:t>ion</w:t>
      </w:r>
      <w:r w:rsidR="00CE70FF" w:rsidRPr="000C3B91">
        <w:rPr>
          <w:lang w:val="en-US"/>
        </w:rPr>
        <w:t xml:space="preserve"> in </w:t>
      </w:r>
      <w:r w:rsidR="00BB34A1" w:rsidRPr="000C3B91">
        <w:rPr>
          <w:lang w:val="en-US"/>
        </w:rPr>
        <w:t>Study</w:t>
      </w:r>
      <w:r w:rsidR="00CE70FF" w:rsidRPr="000C3B91">
        <w:rPr>
          <w:lang w:val="en-US"/>
        </w:rPr>
        <w:t xml:space="preserve"> </w:t>
      </w:r>
      <w:r w:rsidRPr="000C3B91">
        <w:rPr>
          <w:lang w:val="en-US"/>
        </w:rPr>
        <w:t>2</w:t>
      </w:r>
      <w:r w:rsidR="00CE70FF" w:rsidRPr="000C3B91">
        <w:rPr>
          <w:lang w:val="en-US"/>
        </w:rPr>
        <w:t xml:space="preserve"> </w:t>
      </w:r>
      <w:r w:rsidR="00FE5189" w:rsidRPr="000C3B91">
        <w:rPr>
          <w:lang w:val="en-US"/>
        </w:rPr>
        <w:t>in order</w:t>
      </w:r>
      <w:r w:rsidR="00CE70FF" w:rsidRPr="000C3B91">
        <w:rPr>
          <w:lang w:val="en-US"/>
        </w:rPr>
        <w:t xml:space="preserve"> to facilitate </w:t>
      </w:r>
      <w:r w:rsidR="007B7A3C" w:rsidRPr="000C3B91">
        <w:rPr>
          <w:lang w:val="en-US"/>
        </w:rPr>
        <w:t xml:space="preserve">the earlier realization </w:t>
      </w:r>
      <w:r w:rsidR="00CE70FF" w:rsidRPr="000C3B91">
        <w:rPr>
          <w:lang w:val="en-US"/>
        </w:rPr>
        <w:t xml:space="preserve">that the pursued goal was unattainable and to give participants a greater opportunity to </w:t>
      </w:r>
      <w:r w:rsidR="00CC6C17" w:rsidRPr="000C3B91">
        <w:rPr>
          <w:lang w:val="en-US"/>
        </w:rPr>
        <w:t>reengage</w:t>
      </w:r>
      <w:r w:rsidR="00CE70FF" w:rsidRPr="000C3B91">
        <w:rPr>
          <w:lang w:val="en-US"/>
        </w:rPr>
        <w:t>. We reasoned that</w:t>
      </w:r>
      <w:r w:rsidR="00FE5189" w:rsidRPr="000C3B91">
        <w:rPr>
          <w:lang w:val="en-US"/>
        </w:rPr>
        <w:t>,</w:t>
      </w:r>
      <w:r w:rsidR="00CE70FF" w:rsidRPr="000C3B91">
        <w:rPr>
          <w:lang w:val="en-US"/>
        </w:rPr>
        <w:t xml:space="preserve"> the earlier in the trial participants realize</w:t>
      </w:r>
      <w:r w:rsidR="00067AE9" w:rsidRPr="000C3B91">
        <w:rPr>
          <w:lang w:val="en-US"/>
        </w:rPr>
        <w:t>d</w:t>
      </w:r>
      <w:r w:rsidR="00CE70FF" w:rsidRPr="000C3B91">
        <w:rPr>
          <w:lang w:val="en-US"/>
        </w:rPr>
        <w:t xml:space="preserve"> that their goal was unattainable, the more likely they would be to </w:t>
      </w:r>
      <w:r w:rsidR="00CC6C17" w:rsidRPr="000C3B91">
        <w:rPr>
          <w:lang w:val="en-US"/>
        </w:rPr>
        <w:t>reengage</w:t>
      </w:r>
      <w:r w:rsidR="00CE70FF" w:rsidRPr="000C3B91">
        <w:rPr>
          <w:lang w:val="en-US"/>
        </w:rPr>
        <w:t xml:space="preserve"> in the alternative task.</w:t>
      </w:r>
    </w:p>
    <w:p w:rsidR="00B64AAB" w:rsidRPr="000C3B91" w:rsidRDefault="00997419">
      <w:pPr>
        <w:spacing w:after="0" w:line="480" w:lineRule="exact"/>
        <w:rPr>
          <w:b/>
          <w:lang w:val="en-US"/>
        </w:rPr>
      </w:pPr>
      <w:r w:rsidRPr="000C3B91">
        <w:rPr>
          <w:b/>
          <w:lang w:val="en-US"/>
        </w:rPr>
        <w:t>Goal Motives and Self-Regulation of Goals</w:t>
      </w:r>
    </w:p>
    <w:p w:rsidR="00CE70FF" w:rsidRPr="000C3B91" w:rsidRDefault="006C4EA1" w:rsidP="00587A02">
      <w:pPr>
        <w:spacing w:after="0" w:line="480" w:lineRule="exact"/>
        <w:rPr>
          <w:lang w:val="en-US"/>
        </w:rPr>
      </w:pPr>
      <w:r w:rsidRPr="000C3B91">
        <w:rPr>
          <w:lang w:val="en-US"/>
        </w:rPr>
        <w:tab/>
        <w:t xml:space="preserve">We hypothesized that goal motives </w:t>
      </w:r>
      <w:r w:rsidR="00D3337F" w:rsidRPr="000C3B91">
        <w:rPr>
          <w:lang w:val="en-US"/>
        </w:rPr>
        <w:t xml:space="preserve">would </w:t>
      </w:r>
      <w:r w:rsidRPr="000C3B91">
        <w:rPr>
          <w:lang w:val="en-US"/>
        </w:rPr>
        <w:t xml:space="preserve">relate to the cognitive ease of reengagement and disengagement in the same </w:t>
      </w:r>
      <w:r w:rsidR="00D3337F" w:rsidRPr="000C3B91">
        <w:rPr>
          <w:lang w:val="en-US"/>
        </w:rPr>
        <w:t xml:space="preserve">manner </w:t>
      </w:r>
      <w:r w:rsidRPr="000C3B91">
        <w:rPr>
          <w:lang w:val="en-US"/>
        </w:rPr>
        <w:t xml:space="preserve">as </w:t>
      </w:r>
      <w:r w:rsidR="008478A9" w:rsidRPr="000C3B91">
        <w:rPr>
          <w:lang w:val="en-US"/>
        </w:rPr>
        <w:t>in</w:t>
      </w:r>
      <w:r w:rsidRPr="000C3B91">
        <w:rPr>
          <w:lang w:val="en-US"/>
        </w:rPr>
        <w:t xml:space="preserve"> Study </w:t>
      </w:r>
      <w:r w:rsidR="00376DFD" w:rsidRPr="000C3B91">
        <w:rPr>
          <w:lang w:val="en-US"/>
        </w:rPr>
        <w:t>1</w:t>
      </w:r>
      <w:r w:rsidR="00F86BE4" w:rsidRPr="000C3B91">
        <w:rPr>
          <w:lang w:val="en-US"/>
        </w:rPr>
        <w:t>.</w:t>
      </w:r>
      <w:r w:rsidR="004E2957" w:rsidRPr="000C3B91">
        <w:rPr>
          <w:lang w:val="en-US"/>
        </w:rPr>
        <w:t xml:space="preserve"> In terms of behavioral responses to failure,</w:t>
      </w:r>
      <w:r w:rsidR="000C3393" w:rsidRPr="000C3B91">
        <w:rPr>
          <w:lang w:val="en-US"/>
        </w:rPr>
        <w:t xml:space="preserve"> we </w:t>
      </w:r>
      <w:r w:rsidR="00067AE9" w:rsidRPr="000C3B91">
        <w:rPr>
          <w:lang w:val="en-US"/>
        </w:rPr>
        <w:t xml:space="preserve">reasoned </w:t>
      </w:r>
      <w:r w:rsidR="000C3393" w:rsidRPr="000C3B91">
        <w:rPr>
          <w:lang w:val="en-US"/>
        </w:rPr>
        <w:t>that they might follow the same pattern as the cognitive ones</w:t>
      </w:r>
      <w:r w:rsidR="00CE70FF" w:rsidRPr="000C3B91">
        <w:rPr>
          <w:lang w:val="en-US"/>
        </w:rPr>
        <w:t>.</w:t>
      </w:r>
      <w:r w:rsidR="000C3393" w:rsidRPr="000C3B91">
        <w:rPr>
          <w:lang w:val="en-US"/>
        </w:rPr>
        <w:t xml:space="preserve"> Thus, we expected those who persisted and those who disengaged and reengaged to be more autonomous in their motivation, </w:t>
      </w:r>
      <w:r w:rsidR="00587A02" w:rsidRPr="000C3B91">
        <w:rPr>
          <w:lang w:val="en-US"/>
        </w:rPr>
        <w:t xml:space="preserve">and we expected </w:t>
      </w:r>
      <w:r w:rsidR="000C3393" w:rsidRPr="000C3B91">
        <w:rPr>
          <w:lang w:val="en-US"/>
        </w:rPr>
        <w:t>those who disengaged without reengaging to be more controlled in their motivation.</w:t>
      </w:r>
    </w:p>
    <w:p w:rsidR="00506CD6" w:rsidRPr="000C3B91" w:rsidRDefault="00506CD6" w:rsidP="0080397B">
      <w:pPr>
        <w:spacing w:after="0" w:line="480" w:lineRule="exact"/>
        <w:rPr>
          <w:lang w:val="en-US"/>
        </w:rPr>
      </w:pPr>
      <w:r w:rsidRPr="000C3B91">
        <w:rPr>
          <w:b/>
          <w:lang w:val="en-US"/>
        </w:rPr>
        <w:t>The Intermediary Role of Shame/Embarrassment and Rumination</w:t>
      </w:r>
    </w:p>
    <w:p w:rsidR="005E24F1" w:rsidRPr="000C3B91" w:rsidRDefault="00CE70FF" w:rsidP="00587A02">
      <w:pPr>
        <w:spacing w:after="0" w:line="480" w:lineRule="exact"/>
        <w:rPr>
          <w:lang w:val="en-US"/>
        </w:rPr>
      </w:pPr>
      <w:r w:rsidRPr="000C3B91">
        <w:rPr>
          <w:lang w:val="en-US"/>
        </w:rPr>
        <w:tab/>
      </w:r>
      <w:r w:rsidR="00587A02" w:rsidRPr="000C3B91">
        <w:rPr>
          <w:lang w:val="en-US"/>
        </w:rPr>
        <w:t>W</w:t>
      </w:r>
      <w:r w:rsidRPr="000C3B91">
        <w:rPr>
          <w:lang w:val="en-US"/>
        </w:rPr>
        <w:t>e went a</w:t>
      </w:r>
      <w:r w:rsidR="00B576DD" w:rsidRPr="000C3B91">
        <w:rPr>
          <w:lang w:val="en-US"/>
        </w:rPr>
        <w:t xml:space="preserve"> step further </w:t>
      </w:r>
      <w:r w:rsidR="00D3337F" w:rsidRPr="000C3B91">
        <w:rPr>
          <w:lang w:val="en-US"/>
        </w:rPr>
        <w:t xml:space="preserve">from </w:t>
      </w:r>
      <w:r w:rsidR="00376DFD" w:rsidRPr="000C3B91">
        <w:rPr>
          <w:lang w:val="en-US"/>
        </w:rPr>
        <w:t>Study 1</w:t>
      </w:r>
      <w:r w:rsidRPr="000C3B91">
        <w:rPr>
          <w:lang w:val="en-US"/>
        </w:rPr>
        <w:t xml:space="preserve"> in </w:t>
      </w:r>
      <w:r w:rsidR="00587A02" w:rsidRPr="000C3B91">
        <w:rPr>
          <w:lang w:val="en-US"/>
        </w:rPr>
        <w:t xml:space="preserve">testing </w:t>
      </w:r>
      <w:r w:rsidR="00B576DD" w:rsidRPr="000C3B91">
        <w:rPr>
          <w:lang w:val="en-US"/>
        </w:rPr>
        <w:t>processes</w:t>
      </w:r>
      <w:r w:rsidRPr="000C3B91">
        <w:rPr>
          <w:lang w:val="en-US"/>
        </w:rPr>
        <w:t xml:space="preserve"> that potentially explain the difficulty (or not) of individuals with autonomous and controlled motives to disengage </w:t>
      </w:r>
      <w:r w:rsidR="00845EFD" w:rsidRPr="000C3B91">
        <w:rPr>
          <w:lang w:val="en-US"/>
        </w:rPr>
        <w:t xml:space="preserve">cognitively </w:t>
      </w:r>
      <w:r w:rsidRPr="000C3B91">
        <w:rPr>
          <w:lang w:val="en-US"/>
        </w:rPr>
        <w:t xml:space="preserve">when faced with unattainable goals. </w:t>
      </w:r>
      <w:r w:rsidR="00C4481C" w:rsidRPr="000C3B91">
        <w:rPr>
          <w:lang w:val="en-US"/>
        </w:rPr>
        <w:t>Specifically, we</w:t>
      </w:r>
      <w:r w:rsidR="00B576DD" w:rsidRPr="000C3B91">
        <w:rPr>
          <w:lang w:val="en-US"/>
        </w:rPr>
        <w:t xml:space="preserve"> examined </w:t>
      </w:r>
      <w:r w:rsidRPr="000C3B91">
        <w:rPr>
          <w:lang w:val="en-US"/>
        </w:rPr>
        <w:t>rumination and shame/embarrassment following the realization that the</w:t>
      </w:r>
      <w:r w:rsidR="007A78F9" w:rsidRPr="000C3B91">
        <w:rPr>
          <w:lang w:val="en-US"/>
        </w:rPr>
        <w:t xml:space="preserve"> initially</w:t>
      </w:r>
      <w:r w:rsidRPr="000C3B91">
        <w:rPr>
          <w:lang w:val="en-US"/>
        </w:rPr>
        <w:t xml:space="preserve"> pursued goal is no longer attainable. Ruminative thinking is instigated when goal progress is unsatisfactory or under threat </w:t>
      </w:r>
      <w:r w:rsidRPr="000C3B91">
        <w:rPr>
          <w:noProof/>
          <w:lang w:val="en-US"/>
        </w:rPr>
        <w:t xml:space="preserve">(Koole, Smeets, </w:t>
      </w:r>
      <w:r w:rsidR="00587A02" w:rsidRPr="000C3B91">
        <w:rPr>
          <w:noProof/>
          <w:lang w:val="en-US"/>
        </w:rPr>
        <w:t>V</w:t>
      </w:r>
      <w:r w:rsidRPr="000C3B91">
        <w:rPr>
          <w:noProof/>
          <w:lang w:val="en-US"/>
        </w:rPr>
        <w:t>an Knippenberg, &amp; Dijksterhuis, 1999)</w:t>
      </w:r>
      <w:r w:rsidRPr="000C3B91">
        <w:rPr>
          <w:lang w:val="en-US"/>
        </w:rPr>
        <w:t xml:space="preserve">. Also, perseverance of goal-related thoughts following failure occurs with goals that are central to one’s identity </w:t>
      </w:r>
      <w:r w:rsidRPr="000C3B91">
        <w:rPr>
          <w:noProof/>
          <w:lang w:val="en-US"/>
        </w:rPr>
        <w:t>(Brunstein &amp; Gollwitzer, 1996; Martin &amp; Tesser, 1989)</w:t>
      </w:r>
      <w:r w:rsidRPr="000C3B91">
        <w:rPr>
          <w:lang w:val="en-US"/>
        </w:rPr>
        <w:t xml:space="preserve">; </w:t>
      </w:r>
      <w:r w:rsidR="00D3337F" w:rsidRPr="000C3B91">
        <w:rPr>
          <w:lang w:val="en-US"/>
        </w:rPr>
        <w:t xml:space="preserve">such goals, </w:t>
      </w:r>
      <w:r w:rsidRPr="000C3B91">
        <w:rPr>
          <w:lang w:val="en-US"/>
        </w:rPr>
        <w:t xml:space="preserve">according to the self-concordance model </w:t>
      </w:r>
      <w:r w:rsidRPr="000C3B91">
        <w:rPr>
          <w:noProof/>
          <w:lang w:val="en-US"/>
        </w:rPr>
        <w:t>(Sheldon &amp; Elliot, 1999)</w:t>
      </w:r>
      <w:r w:rsidRPr="000C3B91">
        <w:rPr>
          <w:lang w:val="en-US"/>
        </w:rPr>
        <w:t xml:space="preserve">, are pursued with autonomous motivation. Thus, it is possible that autonomous goal motivation is negatively linked to </w:t>
      </w:r>
      <w:r w:rsidR="001A50BC" w:rsidRPr="000C3B91">
        <w:rPr>
          <w:lang w:val="en-US"/>
        </w:rPr>
        <w:t xml:space="preserve">cognitive </w:t>
      </w:r>
      <w:r w:rsidRPr="000C3B91">
        <w:rPr>
          <w:lang w:val="en-US"/>
        </w:rPr>
        <w:t>ease of disengagement</w:t>
      </w:r>
      <w:r w:rsidR="007A78F9" w:rsidRPr="000C3B91">
        <w:rPr>
          <w:lang w:val="en-US"/>
        </w:rPr>
        <w:t xml:space="preserve"> (as shown in </w:t>
      </w:r>
      <w:r w:rsidR="00376DFD" w:rsidRPr="000C3B91">
        <w:rPr>
          <w:lang w:val="en-US"/>
        </w:rPr>
        <w:t>Study 1</w:t>
      </w:r>
      <w:r w:rsidR="007A78F9" w:rsidRPr="000C3B91">
        <w:rPr>
          <w:lang w:val="en-US"/>
        </w:rPr>
        <w:t>)</w:t>
      </w:r>
      <w:r w:rsidRPr="000C3B91">
        <w:rPr>
          <w:lang w:val="en-US"/>
        </w:rPr>
        <w:t>, because individuals ruminate about failure of central goals</w:t>
      </w:r>
      <w:r w:rsidR="0075065A" w:rsidRPr="000C3B91">
        <w:rPr>
          <w:lang w:val="en-US"/>
        </w:rPr>
        <w:t xml:space="preserve"> (Brandstätter &amp; Schüler, </w:t>
      </w:r>
      <w:r w:rsidR="008E3804" w:rsidRPr="000C3B91">
        <w:rPr>
          <w:lang w:val="en-US"/>
        </w:rPr>
        <w:t>2013</w:t>
      </w:r>
      <w:r w:rsidR="0075065A" w:rsidRPr="000C3B91">
        <w:rPr>
          <w:lang w:val="en-US"/>
        </w:rPr>
        <w:t>)</w:t>
      </w:r>
      <w:r w:rsidRPr="000C3B91">
        <w:rPr>
          <w:lang w:val="en-US"/>
        </w:rPr>
        <w:t>. Thus, we</w:t>
      </w:r>
      <w:r w:rsidR="00B110D3" w:rsidRPr="000C3B91">
        <w:rPr>
          <w:lang w:val="en-US"/>
        </w:rPr>
        <w:t xml:space="preserve"> </w:t>
      </w:r>
      <w:r w:rsidRPr="000C3B91">
        <w:rPr>
          <w:lang w:val="en-US"/>
        </w:rPr>
        <w:t xml:space="preserve">hypothesized </w:t>
      </w:r>
      <w:r w:rsidR="001202F3" w:rsidRPr="000C3B91">
        <w:rPr>
          <w:lang w:val="en-US"/>
        </w:rPr>
        <w:t>autonomous motives</w:t>
      </w:r>
      <w:r w:rsidRPr="000C3B91">
        <w:rPr>
          <w:lang w:val="en-US"/>
        </w:rPr>
        <w:t xml:space="preserve"> to be linked positively with rumination, and the latter to predict the ease of disengagement (negatively)</w:t>
      </w:r>
      <w:r w:rsidR="005E24F1" w:rsidRPr="000C3B91">
        <w:rPr>
          <w:lang w:val="en-US"/>
        </w:rPr>
        <w:t>.</w:t>
      </w:r>
    </w:p>
    <w:p w:rsidR="00CE70FF" w:rsidRPr="000C3B91" w:rsidRDefault="005E24F1" w:rsidP="00587A02">
      <w:pPr>
        <w:spacing w:after="0" w:line="480" w:lineRule="exact"/>
        <w:rPr>
          <w:lang w:val="en-US"/>
        </w:rPr>
      </w:pPr>
      <w:r w:rsidRPr="000C3B91">
        <w:rPr>
          <w:lang w:val="en-US"/>
        </w:rPr>
        <w:lastRenderedPageBreak/>
        <w:tab/>
      </w:r>
      <w:r w:rsidR="00CE70FF" w:rsidRPr="000C3B91">
        <w:rPr>
          <w:lang w:val="en-US"/>
        </w:rPr>
        <w:t xml:space="preserve">In terms of </w:t>
      </w:r>
      <w:r w:rsidR="001202F3" w:rsidRPr="000C3B91">
        <w:rPr>
          <w:lang w:val="en-US"/>
        </w:rPr>
        <w:t>controlled motives</w:t>
      </w:r>
      <w:r w:rsidR="00CE70FF" w:rsidRPr="000C3B91">
        <w:rPr>
          <w:lang w:val="en-US"/>
        </w:rPr>
        <w:t xml:space="preserve">, we </w:t>
      </w:r>
      <w:r w:rsidR="00587A02" w:rsidRPr="000C3B91">
        <w:rPr>
          <w:lang w:val="en-US"/>
        </w:rPr>
        <w:t xml:space="preserve">reasoned </w:t>
      </w:r>
      <w:r w:rsidR="00CE70FF" w:rsidRPr="000C3B91">
        <w:rPr>
          <w:lang w:val="en-US"/>
        </w:rPr>
        <w:t>that</w:t>
      </w:r>
      <w:r w:rsidR="00561813" w:rsidRPr="000C3B91">
        <w:rPr>
          <w:lang w:val="en-US"/>
        </w:rPr>
        <w:t xml:space="preserve"> t</w:t>
      </w:r>
      <w:r w:rsidR="00CE70FF" w:rsidRPr="000C3B91">
        <w:rPr>
          <w:lang w:val="en-US"/>
        </w:rPr>
        <w:t xml:space="preserve">he pressures perceived when striving with </w:t>
      </w:r>
      <w:r w:rsidR="001202F3" w:rsidRPr="000C3B91">
        <w:rPr>
          <w:lang w:val="en-US"/>
        </w:rPr>
        <w:t>controlled motives</w:t>
      </w:r>
      <w:r w:rsidR="00CE70FF" w:rsidRPr="000C3B91">
        <w:rPr>
          <w:lang w:val="en-US"/>
        </w:rPr>
        <w:t xml:space="preserve"> are likely to </w:t>
      </w:r>
      <w:r w:rsidR="00587A02" w:rsidRPr="000C3B91">
        <w:rPr>
          <w:lang w:val="en-US"/>
        </w:rPr>
        <w:t xml:space="preserve">evoke </w:t>
      </w:r>
      <w:r w:rsidR="00CE70FF" w:rsidRPr="000C3B91">
        <w:rPr>
          <w:lang w:val="en-US"/>
        </w:rPr>
        <w:t xml:space="preserve">shame and embarrassment when realizing goal failure </w:t>
      </w:r>
      <w:r w:rsidR="00CE70FF" w:rsidRPr="000C3B91">
        <w:rPr>
          <w:noProof/>
          <w:lang w:val="en-US"/>
        </w:rPr>
        <w:t>(Deci &amp; Ryan, 2008)</w:t>
      </w:r>
      <w:r w:rsidR="00CE70FF" w:rsidRPr="000C3B91">
        <w:rPr>
          <w:lang w:val="en-US"/>
        </w:rPr>
        <w:t xml:space="preserve">. Disengagement might be a way out of this negative affective state. </w:t>
      </w:r>
      <w:r w:rsidR="007A78F9" w:rsidRPr="000C3B91">
        <w:rPr>
          <w:lang w:val="en-US"/>
        </w:rPr>
        <w:t xml:space="preserve">Thus, we hypothesized </w:t>
      </w:r>
      <w:r w:rsidR="00D3337F" w:rsidRPr="000C3B91">
        <w:rPr>
          <w:lang w:val="en-US"/>
        </w:rPr>
        <w:t xml:space="preserve">that </w:t>
      </w:r>
      <w:r w:rsidR="001202F3" w:rsidRPr="000C3B91">
        <w:rPr>
          <w:lang w:val="en-US"/>
        </w:rPr>
        <w:t>controlled motives</w:t>
      </w:r>
      <w:r w:rsidR="00CE70FF" w:rsidRPr="000C3B91">
        <w:rPr>
          <w:lang w:val="en-US"/>
        </w:rPr>
        <w:t xml:space="preserve"> </w:t>
      </w:r>
      <w:r w:rsidR="00D3337F" w:rsidRPr="000C3B91">
        <w:rPr>
          <w:lang w:val="en-US"/>
        </w:rPr>
        <w:t xml:space="preserve">would </w:t>
      </w:r>
      <w:r w:rsidR="00CE70FF" w:rsidRPr="000C3B91">
        <w:rPr>
          <w:lang w:val="en-US"/>
        </w:rPr>
        <w:t>predict positively feelings of shame/embarrassment and th</w:t>
      </w:r>
      <w:r w:rsidR="00D3337F" w:rsidRPr="000C3B91">
        <w:rPr>
          <w:lang w:val="en-US"/>
        </w:rPr>
        <w:t>at th</w:t>
      </w:r>
      <w:r w:rsidR="00CE70FF" w:rsidRPr="000C3B91">
        <w:rPr>
          <w:lang w:val="en-US"/>
        </w:rPr>
        <w:t xml:space="preserve">e latter </w:t>
      </w:r>
      <w:r w:rsidR="00D3337F" w:rsidRPr="000C3B91">
        <w:rPr>
          <w:lang w:val="en-US"/>
        </w:rPr>
        <w:t xml:space="preserve">would </w:t>
      </w:r>
      <w:r w:rsidR="00CE70FF" w:rsidRPr="000C3B91">
        <w:rPr>
          <w:lang w:val="en-US"/>
        </w:rPr>
        <w:t>predict positively</w:t>
      </w:r>
      <w:r w:rsidR="001A50BC" w:rsidRPr="000C3B91">
        <w:rPr>
          <w:lang w:val="en-US"/>
        </w:rPr>
        <w:t xml:space="preserve"> cognitive</w:t>
      </w:r>
      <w:r w:rsidR="00CE70FF" w:rsidRPr="000C3B91">
        <w:rPr>
          <w:lang w:val="en-US"/>
        </w:rPr>
        <w:t xml:space="preserve"> disengagement.</w:t>
      </w:r>
    </w:p>
    <w:p w:rsidR="00506CD6" w:rsidRPr="000C3B91" w:rsidRDefault="004F2172" w:rsidP="00190AFE">
      <w:pPr>
        <w:tabs>
          <w:tab w:val="left" w:pos="8156"/>
        </w:tabs>
        <w:spacing w:after="0" w:line="480" w:lineRule="exact"/>
        <w:rPr>
          <w:b/>
          <w:lang w:val="en-US"/>
        </w:rPr>
      </w:pPr>
      <w:r w:rsidRPr="000C3B91">
        <w:rPr>
          <w:b/>
          <w:lang w:val="en-US"/>
        </w:rPr>
        <w:t xml:space="preserve">When </w:t>
      </w:r>
      <w:r w:rsidR="00506CD6" w:rsidRPr="000C3B91">
        <w:rPr>
          <w:b/>
          <w:lang w:val="en-US"/>
        </w:rPr>
        <w:t xml:space="preserve">Realizing that the Pursued Goal </w:t>
      </w:r>
      <w:r w:rsidR="00587A02" w:rsidRPr="000C3B91">
        <w:rPr>
          <w:b/>
          <w:lang w:val="en-US"/>
        </w:rPr>
        <w:t>I</w:t>
      </w:r>
      <w:r w:rsidR="00506CD6" w:rsidRPr="000C3B91">
        <w:rPr>
          <w:b/>
          <w:lang w:val="en-US"/>
        </w:rPr>
        <w:t>s Unattainable</w:t>
      </w:r>
      <w:r w:rsidR="00190AFE" w:rsidRPr="000C3B91">
        <w:rPr>
          <w:b/>
          <w:lang w:val="en-US"/>
        </w:rPr>
        <w:tab/>
      </w:r>
    </w:p>
    <w:p w:rsidR="00CE70FF" w:rsidRPr="000C3B91" w:rsidRDefault="00CE70FF" w:rsidP="00587A02">
      <w:pPr>
        <w:spacing w:after="0" w:line="480" w:lineRule="exact"/>
        <w:rPr>
          <w:lang w:val="en-US"/>
        </w:rPr>
      </w:pPr>
      <w:r w:rsidRPr="000C3B91">
        <w:rPr>
          <w:lang w:val="en-US"/>
        </w:rPr>
        <w:tab/>
      </w:r>
      <w:r w:rsidR="00D3337F" w:rsidRPr="000C3B91">
        <w:rPr>
          <w:lang w:val="en-US"/>
        </w:rPr>
        <w:t>W</w:t>
      </w:r>
      <w:r w:rsidR="00506CD6" w:rsidRPr="000C3B91">
        <w:rPr>
          <w:lang w:val="en-US"/>
        </w:rPr>
        <w:t xml:space="preserve">e also examined </w:t>
      </w:r>
      <w:r w:rsidRPr="000C3B91">
        <w:rPr>
          <w:lang w:val="en-US"/>
        </w:rPr>
        <w:t xml:space="preserve">whether time of realization of the unattainability of the pursued goal would influence </w:t>
      </w:r>
      <w:r w:rsidR="000E34C0" w:rsidRPr="000C3B91">
        <w:rPr>
          <w:lang w:val="en-US"/>
        </w:rPr>
        <w:t xml:space="preserve">thoughts about and behavioral actions reflecting disengagement and </w:t>
      </w:r>
      <w:r w:rsidR="00CC6C17" w:rsidRPr="000C3B91">
        <w:rPr>
          <w:lang w:val="en-US"/>
        </w:rPr>
        <w:t>reengagement</w:t>
      </w:r>
      <w:r w:rsidR="000E34C0" w:rsidRPr="000C3B91">
        <w:rPr>
          <w:lang w:val="en-US"/>
        </w:rPr>
        <w:t xml:space="preserve">. </w:t>
      </w:r>
      <w:r w:rsidRPr="000C3B91">
        <w:rPr>
          <w:lang w:val="en-US"/>
        </w:rPr>
        <w:t>We hypothesized that those who realize</w:t>
      </w:r>
      <w:r w:rsidR="00587A02" w:rsidRPr="000C3B91">
        <w:rPr>
          <w:lang w:val="en-US"/>
        </w:rPr>
        <w:t>d</w:t>
      </w:r>
      <w:r w:rsidRPr="000C3B91">
        <w:rPr>
          <w:lang w:val="en-US"/>
        </w:rPr>
        <w:t xml:space="preserve"> relatively early (at least half-way through the trial) that their goal was unattainable would find it easier to disengage and </w:t>
      </w:r>
      <w:r w:rsidR="00CC6C17" w:rsidRPr="000C3B91">
        <w:rPr>
          <w:lang w:val="en-US"/>
        </w:rPr>
        <w:t>reengage</w:t>
      </w:r>
      <w:r w:rsidRPr="000C3B91">
        <w:rPr>
          <w:lang w:val="en-US"/>
        </w:rPr>
        <w:t xml:space="preserve"> (</w:t>
      </w:r>
      <w:r w:rsidR="00587A02" w:rsidRPr="000C3B91">
        <w:rPr>
          <w:lang w:val="en-US"/>
        </w:rPr>
        <w:t xml:space="preserve">cognitively </w:t>
      </w:r>
      <w:r w:rsidRPr="000C3B91">
        <w:rPr>
          <w:lang w:val="en-US"/>
        </w:rPr>
        <w:t xml:space="preserve">and behaviorally) than those who realized the goal unattainability much later in the trial. </w:t>
      </w:r>
      <w:r w:rsidR="000E34C0" w:rsidRPr="000C3B91">
        <w:rPr>
          <w:lang w:val="en-US"/>
        </w:rPr>
        <w:t xml:space="preserve">In the </w:t>
      </w:r>
      <w:r w:rsidR="000D7D03" w:rsidRPr="000C3B91">
        <w:rPr>
          <w:lang w:val="en-US"/>
        </w:rPr>
        <w:t>former</w:t>
      </w:r>
      <w:r w:rsidR="000E34C0" w:rsidRPr="000C3B91">
        <w:rPr>
          <w:lang w:val="en-US"/>
        </w:rPr>
        <w:t xml:space="preserve"> case, participants would perceive that there </w:t>
      </w:r>
      <w:r w:rsidR="006161AB" w:rsidRPr="000C3B91">
        <w:rPr>
          <w:lang w:val="en-US"/>
        </w:rPr>
        <w:t>was</w:t>
      </w:r>
      <w:r w:rsidR="000E34C0" w:rsidRPr="000C3B91">
        <w:rPr>
          <w:lang w:val="en-US"/>
        </w:rPr>
        <w:t xml:space="preserve"> sufficient time to accomplish </w:t>
      </w:r>
      <w:r w:rsidR="001B4D7B" w:rsidRPr="000C3B91">
        <w:rPr>
          <w:lang w:val="en-US"/>
        </w:rPr>
        <w:t xml:space="preserve">successfully </w:t>
      </w:r>
      <w:r w:rsidR="00C338E3" w:rsidRPr="000C3B91">
        <w:rPr>
          <w:lang w:val="en-US"/>
        </w:rPr>
        <w:t>the higher</w:t>
      </w:r>
      <w:r w:rsidR="00587A02" w:rsidRPr="000C3B91">
        <w:rPr>
          <w:lang w:val="en-US"/>
        </w:rPr>
        <w:t>-</w:t>
      </w:r>
      <w:r w:rsidR="00C338E3" w:rsidRPr="000C3B91">
        <w:rPr>
          <w:lang w:val="en-US"/>
        </w:rPr>
        <w:t>order goal</w:t>
      </w:r>
      <w:r w:rsidR="000E34C0" w:rsidRPr="000C3B91">
        <w:rPr>
          <w:lang w:val="en-US"/>
        </w:rPr>
        <w:t xml:space="preserve"> </w:t>
      </w:r>
      <w:r w:rsidR="000D7D03" w:rsidRPr="000C3B91">
        <w:rPr>
          <w:lang w:val="en-US"/>
        </w:rPr>
        <w:t>by reengaging</w:t>
      </w:r>
      <w:r w:rsidR="000E34C0" w:rsidRPr="000C3B91">
        <w:rPr>
          <w:lang w:val="en-US"/>
        </w:rPr>
        <w:t xml:space="preserve"> in another goal that served that higher-order goal. </w:t>
      </w:r>
      <w:r w:rsidRPr="000C3B91">
        <w:rPr>
          <w:lang w:val="en-US"/>
        </w:rPr>
        <w:t xml:space="preserve">Finally, we explored the links between goal motives, shame/embarrassment, rumination, and self-regulation responses in the sub-sample of participants who </w:t>
      </w:r>
      <w:r w:rsidR="006161AB" w:rsidRPr="000C3B91">
        <w:rPr>
          <w:lang w:val="en-US"/>
        </w:rPr>
        <w:t xml:space="preserve">realized </w:t>
      </w:r>
      <w:r w:rsidRPr="000C3B91">
        <w:rPr>
          <w:lang w:val="en-US"/>
        </w:rPr>
        <w:t>relatively early the unattainability of the pursued goal. We speculated that</w:t>
      </w:r>
      <w:r w:rsidR="00D3337F" w:rsidRPr="000C3B91">
        <w:rPr>
          <w:lang w:val="en-US"/>
        </w:rPr>
        <w:t>,</w:t>
      </w:r>
      <w:r w:rsidRPr="000C3B91">
        <w:rPr>
          <w:lang w:val="en-US"/>
        </w:rPr>
        <w:t xml:space="preserve"> in this subsample</w:t>
      </w:r>
      <w:r w:rsidR="00D3337F" w:rsidRPr="000C3B91">
        <w:rPr>
          <w:lang w:val="en-US"/>
        </w:rPr>
        <w:t>,</w:t>
      </w:r>
      <w:r w:rsidRPr="000C3B91">
        <w:rPr>
          <w:lang w:val="en-US"/>
        </w:rPr>
        <w:t xml:space="preserve"> autonomous goal motivation would be more strongly related to cognitive and behavioral </w:t>
      </w:r>
      <w:r w:rsidR="00CC6C17" w:rsidRPr="000C3B91">
        <w:rPr>
          <w:lang w:val="en-US"/>
        </w:rPr>
        <w:t>reengagement</w:t>
      </w:r>
      <w:r w:rsidRPr="000C3B91">
        <w:rPr>
          <w:lang w:val="en-US"/>
        </w:rPr>
        <w:t xml:space="preserve"> than in the whole sample.</w:t>
      </w:r>
    </w:p>
    <w:p w:rsidR="00B74215" w:rsidRPr="000C3B91" w:rsidRDefault="00B74215" w:rsidP="0080397B">
      <w:pPr>
        <w:spacing w:after="0" w:line="480" w:lineRule="exact"/>
        <w:rPr>
          <w:b/>
          <w:lang w:val="en-US"/>
        </w:rPr>
      </w:pPr>
      <w:r w:rsidRPr="000C3B91">
        <w:rPr>
          <w:b/>
          <w:lang w:val="en-US"/>
        </w:rPr>
        <w:t>Goal Motives and Behavioral Investment</w:t>
      </w:r>
    </w:p>
    <w:p w:rsidR="00B74215" w:rsidRPr="000C3B91" w:rsidRDefault="00B74215" w:rsidP="00B90B88">
      <w:pPr>
        <w:spacing w:after="0" w:line="480" w:lineRule="exact"/>
        <w:rPr>
          <w:b/>
          <w:lang w:val="en-US"/>
        </w:rPr>
      </w:pPr>
      <w:r w:rsidRPr="000C3B91">
        <w:rPr>
          <w:lang w:val="en-US"/>
        </w:rPr>
        <w:tab/>
      </w:r>
      <w:r w:rsidR="00B90B88" w:rsidRPr="000C3B91">
        <w:rPr>
          <w:lang w:val="en-US"/>
        </w:rPr>
        <w:t>Further, w</w:t>
      </w:r>
      <w:r w:rsidR="006C4EA1" w:rsidRPr="000C3B91">
        <w:rPr>
          <w:lang w:val="en-US"/>
        </w:rPr>
        <w:t xml:space="preserve">e </w:t>
      </w:r>
      <w:r w:rsidRPr="000C3B91">
        <w:rPr>
          <w:lang w:val="en-US"/>
        </w:rPr>
        <w:t>examine</w:t>
      </w:r>
      <w:r w:rsidR="00D3337F" w:rsidRPr="000C3B91">
        <w:rPr>
          <w:lang w:val="en-US"/>
        </w:rPr>
        <w:t>d</w:t>
      </w:r>
      <w:r w:rsidRPr="000C3B91">
        <w:rPr>
          <w:lang w:val="en-US"/>
        </w:rPr>
        <w:t xml:space="preserve"> the relation between goal motives and objective behavioral investment (i.e., actual distance covered and heart rate measures) for </w:t>
      </w:r>
      <w:r w:rsidR="00B90B88" w:rsidRPr="000C3B91">
        <w:rPr>
          <w:lang w:val="en-US"/>
        </w:rPr>
        <w:t xml:space="preserve">participants </w:t>
      </w:r>
      <w:r w:rsidR="000F61C5" w:rsidRPr="000C3B91">
        <w:rPr>
          <w:lang w:val="en-US"/>
        </w:rPr>
        <w:t xml:space="preserve">who </w:t>
      </w:r>
      <w:r w:rsidR="00D3337F" w:rsidRPr="000C3B91">
        <w:rPr>
          <w:lang w:val="en-US"/>
        </w:rPr>
        <w:t>(</w:t>
      </w:r>
      <w:r w:rsidR="000F61C5" w:rsidRPr="000C3B91">
        <w:rPr>
          <w:lang w:val="en-US"/>
        </w:rPr>
        <w:t xml:space="preserve">a) </w:t>
      </w:r>
      <w:r w:rsidRPr="000C3B91">
        <w:rPr>
          <w:lang w:val="en-US"/>
        </w:rPr>
        <w:t>persisted in the cycling trial after realizing that their goal was unattainable</w:t>
      </w:r>
      <w:r w:rsidR="000F61C5" w:rsidRPr="000C3B91">
        <w:rPr>
          <w:lang w:val="en-US"/>
        </w:rPr>
        <w:t xml:space="preserve">, and </w:t>
      </w:r>
      <w:r w:rsidR="00D3337F" w:rsidRPr="000C3B91">
        <w:rPr>
          <w:lang w:val="en-US"/>
        </w:rPr>
        <w:t>(</w:t>
      </w:r>
      <w:r w:rsidR="000F61C5" w:rsidRPr="000C3B91">
        <w:rPr>
          <w:lang w:val="en-US"/>
        </w:rPr>
        <w:t xml:space="preserve">b) </w:t>
      </w:r>
      <w:r w:rsidR="00CC6C17" w:rsidRPr="000C3B91">
        <w:rPr>
          <w:lang w:val="en-US"/>
        </w:rPr>
        <w:t>reengage</w:t>
      </w:r>
      <w:r w:rsidR="000F61C5" w:rsidRPr="000C3B91">
        <w:rPr>
          <w:lang w:val="en-US"/>
        </w:rPr>
        <w:t>d in cycling</w:t>
      </w:r>
      <w:r w:rsidRPr="000C3B91">
        <w:rPr>
          <w:lang w:val="en-US"/>
        </w:rPr>
        <w:t xml:space="preserve">. Based on </w:t>
      </w:r>
      <w:r w:rsidR="00B90B88" w:rsidRPr="000C3B91">
        <w:rPr>
          <w:lang w:val="en-US"/>
        </w:rPr>
        <w:t xml:space="preserve">the </w:t>
      </w:r>
      <w:r w:rsidR="006C4EA1" w:rsidRPr="000C3B91">
        <w:rPr>
          <w:lang w:val="en-US"/>
        </w:rPr>
        <w:t>self-concordance literature</w:t>
      </w:r>
      <w:r w:rsidR="003E0834" w:rsidRPr="000C3B91">
        <w:rPr>
          <w:lang w:val="en-US"/>
        </w:rPr>
        <w:t xml:space="preserve"> (Koestner et al., 2008)</w:t>
      </w:r>
      <w:r w:rsidRPr="000C3B91">
        <w:rPr>
          <w:lang w:val="en-US"/>
        </w:rPr>
        <w:t>, we hypothesized that</w:t>
      </w:r>
      <w:r w:rsidR="00D3337F" w:rsidRPr="000C3B91">
        <w:rPr>
          <w:lang w:val="en-US"/>
        </w:rPr>
        <w:t>,</w:t>
      </w:r>
      <w:r w:rsidRPr="000C3B91">
        <w:rPr>
          <w:lang w:val="en-US"/>
        </w:rPr>
        <w:t xml:space="preserve"> </w:t>
      </w:r>
      <w:r w:rsidR="000F61C5" w:rsidRPr="000C3B91">
        <w:rPr>
          <w:lang w:val="en-US"/>
        </w:rPr>
        <w:t>in both cases</w:t>
      </w:r>
      <w:r w:rsidR="00D3337F" w:rsidRPr="000C3B91">
        <w:rPr>
          <w:lang w:val="en-US"/>
        </w:rPr>
        <w:t>,</w:t>
      </w:r>
      <w:r w:rsidR="000F61C5" w:rsidRPr="000C3B91">
        <w:rPr>
          <w:lang w:val="en-US"/>
        </w:rPr>
        <w:t xml:space="preserve"> </w:t>
      </w:r>
      <w:r w:rsidRPr="000C3B91">
        <w:rPr>
          <w:lang w:val="en-US"/>
        </w:rPr>
        <w:t>behavioral investment would be positively predicted by autonomous motives and would be unrelated to controlled motives</w:t>
      </w:r>
      <w:r w:rsidR="000F61C5" w:rsidRPr="000C3B91">
        <w:rPr>
          <w:lang w:val="en-US"/>
        </w:rPr>
        <w:t>.</w:t>
      </w:r>
    </w:p>
    <w:p w:rsidR="00CE70FF" w:rsidRPr="000C3B91" w:rsidRDefault="00CE70FF" w:rsidP="0080397B">
      <w:pPr>
        <w:spacing w:after="0" w:line="480" w:lineRule="exact"/>
        <w:jc w:val="center"/>
        <w:rPr>
          <w:b/>
          <w:lang w:val="en-US"/>
        </w:rPr>
      </w:pPr>
      <w:r w:rsidRPr="000C3B91">
        <w:rPr>
          <w:b/>
          <w:lang w:val="en-US"/>
        </w:rPr>
        <w:t>Method</w:t>
      </w:r>
    </w:p>
    <w:p w:rsidR="00CE70FF" w:rsidRPr="000C3B91" w:rsidRDefault="00CE70FF" w:rsidP="0080397B">
      <w:pPr>
        <w:spacing w:after="0" w:line="480" w:lineRule="exact"/>
        <w:rPr>
          <w:b/>
          <w:lang w:val="en-US"/>
        </w:rPr>
      </w:pPr>
      <w:r w:rsidRPr="000C3B91">
        <w:rPr>
          <w:b/>
          <w:lang w:val="en-US"/>
        </w:rPr>
        <w:lastRenderedPageBreak/>
        <w:t>Participants</w:t>
      </w:r>
    </w:p>
    <w:p w:rsidR="00CE70FF" w:rsidRPr="000C3B91" w:rsidRDefault="00CE70FF" w:rsidP="00B90B88">
      <w:pPr>
        <w:spacing w:after="0" w:line="480" w:lineRule="exact"/>
        <w:ind w:firstLine="720"/>
        <w:rPr>
          <w:lang w:val="en-US"/>
        </w:rPr>
      </w:pPr>
      <w:r w:rsidRPr="000C3B91">
        <w:rPr>
          <w:lang w:val="en-US"/>
        </w:rPr>
        <w:t>We recruited 86 regularly training athletes (53 men, 33 women</w:t>
      </w:r>
      <w:r w:rsidR="00D3337F" w:rsidRPr="000C3B91">
        <w:rPr>
          <w:lang w:val="en-US"/>
        </w:rPr>
        <w:t>;</w:t>
      </w:r>
      <w:r w:rsidRPr="000C3B91">
        <w:rPr>
          <w:lang w:val="en-US"/>
        </w:rPr>
        <w:t xml:space="preserve"> </w:t>
      </w:r>
      <w:r w:rsidRPr="000C3B91">
        <w:rPr>
          <w:i/>
          <w:lang w:val="en-US"/>
        </w:rPr>
        <w:t>M</w:t>
      </w:r>
      <w:r w:rsidRPr="000C3B91">
        <w:rPr>
          <w:lang w:val="en-US"/>
        </w:rPr>
        <w:t xml:space="preserve">age = 20.78 years, </w:t>
      </w:r>
      <w:r w:rsidRPr="000C3B91">
        <w:rPr>
          <w:i/>
          <w:lang w:val="en-US"/>
        </w:rPr>
        <w:t>SD</w:t>
      </w:r>
      <w:r w:rsidR="00D3337F" w:rsidRPr="000C3B91">
        <w:rPr>
          <w:lang w:val="en-US"/>
        </w:rPr>
        <w:t>age</w:t>
      </w:r>
      <w:r w:rsidRPr="000C3B91">
        <w:rPr>
          <w:i/>
          <w:lang w:val="en-US"/>
        </w:rPr>
        <w:t xml:space="preserve"> </w:t>
      </w:r>
      <w:r w:rsidRPr="000C3B91">
        <w:rPr>
          <w:lang w:val="en-US"/>
        </w:rPr>
        <w:t xml:space="preserve">= 3.35) </w:t>
      </w:r>
      <w:r w:rsidR="00845EFD" w:rsidRPr="000C3B91">
        <w:rPr>
          <w:lang w:val="en-US"/>
        </w:rPr>
        <w:t xml:space="preserve">from </w:t>
      </w:r>
      <w:r w:rsidR="00B90B88" w:rsidRPr="000C3B91">
        <w:rPr>
          <w:lang w:val="en-US"/>
        </w:rPr>
        <w:t>the</w:t>
      </w:r>
      <w:r w:rsidR="00B64AAB" w:rsidRPr="000C3B91">
        <w:rPr>
          <w:lang w:val="en-US"/>
        </w:rPr>
        <w:t xml:space="preserve"> University</w:t>
      </w:r>
      <w:r w:rsidR="00B90B88" w:rsidRPr="000C3B91">
        <w:rPr>
          <w:lang w:val="en-US"/>
        </w:rPr>
        <w:t xml:space="preserve"> of Birmingham</w:t>
      </w:r>
      <w:r w:rsidR="00845EFD" w:rsidRPr="000C3B91">
        <w:rPr>
          <w:lang w:val="en-US"/>
        </w:rPr>
        <w:t xml:space="preserve"> </w:t>
      </w:r>
      <w:r w:rsidRPr="000C3B91">
        <w:rPr>
          <w:lang w:val="en-US"/>
        </w:rPr>
        <w:t>in exchange for course credit or financial reward (£5). These athletes were from a variety of team sports and trained on average for 3.83 hours per week (</w:t>
      </w:r>
      <w:r w:rsidRPr="000C3B91">
        <w:rPr>
          <w:i/>
          <w:lang w:val="en-US"/>
        </w:rPr>
        <w:t xml:space="preserve">SD </w:t>
      </w:r>
      <w:r w:rsidRPr="000C3B91">
        <w:rPr>
          <w:lang w:val="en-US"/>
        </w:rPr>
        <w:t>= 2.35). We excluded from the analysis those who did not realize that their goal was unattainable until the end of the trial (</w:t>
      </w:r>
      <w:r w:rsidRPr="000C3B91">
        <w:rPr>
          <w:i/>
          <w:lang w:val="en-US"/>
        </w:rPr>
        <w:t xml:space="preserve">n </w:t>
      </w:r>
      <w:r w:rsidRPr="000C3B91">
        <w:rPr>
          <w:lang w:val="en-US"/>
        </w:rPr>
        <w:t>= 2) or had a missing value for this question and a behavioral response of futile persistence (</w:t>
      </w:r>
      <w:r w:rsidRPr="000C3B91">
        <w:rPr>
          <w:i/>
          <w:lang w:val="en-US"/>
        </w:rPr>
        <w:t xml:space="preserve">n </w:t>
      </w:r>
      <w:r w:rsidRPr="000C3B91">
        <w:rPr>
          <w:lang w:val="en-US"/>
        </w:rPr>
        <w:t xml:space="preserve">= 4). </w:t>
      </w:r>
      <w:r w:rsidR="00EB6DAC" w:rsidRPr="000C3B91">
        <w:rPr>
          <w:lang w:val="en-US"/>
        </w:rPr>
        <w:t>In essence</w:t>
      </w:r>
      <w:r w:rsidR="00B90B88" w:rsidRPr="000C3B91">
        <w:rPr>
          <w:lang w:val="en-US"/>
        </w:rPr>
        <w:t>,</w:t>
      </w:r>
      <w:r w:rsidR="00EB6DAC" w:rsidRPr="000C3B91">
        <w:rPr>
          <w:lang w:val="en-US"/>
        </w:rPr>
        <w:t xml:space="preserve"> this was a manipulation check to exclude those participants who did not perceive their goal as unattainable. Due to the nature of the task, a pre-trial manipulation check of goal unattainability would have been nonsensical. </w:t>
      </w:r>
      <w:r w:rsidRPr="000C3B91">
        <w:rPr>
          <w:lang w:val="en-US"/>
        </w:rPr>
        <w:t xml:space="preserve">We also excluded one male participant due to expressed suspicion that the feedback was manipulated. The final sample </w:t>
      </w:r>
      <w:r w:rsidR="007713D5" w:rsidRPr="000C3B91">
        <w:rPr>
          <w:lang w:val="en-US"/>
        </w:rPr>
        <w:t xml:space="preserve">comprised </w:t>
      </w:r>
      <w:r w:rsidRPr="000C3B91">
        <w:rPr>
          <w:lang w:val="en-US"/>
        </w:rPr>
        <w:t>79</w:t>
      </w:r>
      <w:r w:rsidR="007713D5" w:rsidRPr="000C3B91">
        <w:rPr>
          <w:lang w:val="en-US"/>
        </w:rPr>
        <w:t xml:space="preserve"> participants</w:t>
      </w:r>
      <w:r w:rsidRPr="000C3B91">
        <w:rPr>
          <w:lang w:val="en-US"/>
        </w:rPr>
        <w:t>.</w:t>
      </w:r>
    </w:p>
    <w:p w:rsidR="00CE70FF" w:rsidRPr="000C3B91" w:rsidRDefault="00CE70FF" w:rsidP="0080397B">
      <w:pPr>
        <w:spacing w:after="0" w:line="480" w:lineRule="exact"/>
        <w:ind w:hanging="720"/>
        <w:rPr>
          <w:b/>
          <w:lang w:val="en-US"/>
        </w:rPr>
      </w:pPr>
      <w:r w:rsidRPr="000C3B91">
        <w:rPr>
          <w:b/>
          <w:lang w:val="en-US"/>
        </w:rPr>
        <w:tab/>
        <w:t>Procedure</w:t>
      </w:r>
    </w:p>
    <w:p w:rsidR="00CE70FF" w:rsidRPr="000C3B91" w:rsidRDefault="00CE70FF" w:rsidP="000F33E5">
      <w:pPr>
        <w:spacing w:after="0" w:line="480" w:lineRule="exact"/>
        <w:ind w:firstLine="720"/>
        <w:rPr>
          <w:lang w:val="en-US"/>
        </w:rPr>
      </w:pPr>
      <w:r w:rsidRPr="000C3B91">
        <w:rPr>
          <w:lang w:val="en-US"/>
        </w:rPr>
        <w:t xml:space="preserve">The procedure was a variation of </w:t>
      </w:r>
      <w:r w:rsidR="00BB34A1" w:rsidRPr="000C3B91">
        <w:rPr>
          <w:lang w:val="en-US"/>
        </w:rPr>
        <w:t>Study</w:t>
      </w:r>
      <w:r w:rsidRPr="000C3B91">
        <w:rPr>
          <w:lang w:val="en-US"/>
        </w:rPr>
        <w:t xml:space="preserve"> </w:t>
      </w:r>
      <w:r w:rsidR="00376DFD" w:rsidRPr="000C3B91">
        <w:rPr>
          <w:lang w:val="en-US"/>
        </w:rPr>
        <w:t>1</w:t>
      </w:r>
      <w:r w:rsidR="000F33E5" w:rsidRPr="000C3B91">
        <w:rPr>
          <w:lang w:val="en-US"/>
        </w:rPr>
        <w:t>’s</w:t>
      </w:r>
      <w:r w:rsidRPr="000C3B91">
        <w:rPr>
          <w:lang w:val="en-US"/>
        </w:rPr>
        <w:t xml:space="preserve">. There </w:t>
      </w:r>
      <w:r w:rsidR="008B43F1" w:rsidRPr="000C3B91">
        <w:rPr>
          <w:lang w:val="en-US"/>
        </w:rPr>
        <w:t>was one key difference</w:t>
      </w:r>
      <w:r w:rsidR="007713D5" w:rsidRPr="000C3B91">
        <w:rPr>
          <w:lang w:val="en-US"/>
        </w:rPr>
        <w:t>,</w:t>
      </w:r>
      <w:r w:rsidR="008B43F1" w:rsidRPr="000C3B91">
        <w:rPr>
          <w:lang w:val="en-US"/>
        </w:rPr>
        <w:t xml:space="preserve"> in that </w:t>
      </w:r>
      <w:r w:rsidRPr="000C3B91">
        <w:rPr>
          <w:lang w:val="en-US"/>
        </w:rPr>
        <w:t>we gave participants</w:t>
      </w:r>
      <w:r w:rsidR="008B43F1" w:rsidRPr="000C3B91">
        <w:rPr>
          <w:lang w:val="en-US"/>
        </w:rPr>
        <w:t xml:space="preserve"> in </w:t>
      </w:r>
      <w:r w:rsidR="00BB34A1" w:rsidRPr="000C3B91">
        <w:rPr>
          <w:lang w:val="en-US"/>
        </w:rPr>
        <w:t>Study</w:t>
      </w:r>
      <w:r w:rsidR="008B43F1" w:rsidRPr="000C3B91">
        <w:rPr>
          <w:lang w:val="en-US"/>
        </w:rPr>
        <w:t xml:space="preserve"> </w:t>
      </w:r>
      <w:r w:rsidR="00376DFD" w:rsidRPr="000C3B91">
        <w:rPr>
          <w:lang w:val="en-US"/>
        </w:rPr>
        <w:t>2</w:t>
      </w:r>
      <w:r w:rsidRPr="000C3B91">
        <w:rPr>
          <w:lang w:val="en-US"/>
        </w:rPr>
        <w:t xml:space="preserve"> the </w:t>
      </w:r>
      <w:r w:rsidR="00BB324F" w:rsidRPr="000C3B91">
        <w:rPr>
          <w:lang w:val="en-US"/>
        </w:rPr>
        <w:t>choice</w:t>
      </w:r>
      <w:r w:rsidRPr="000C3B91">
        <w:rPr>
          <w:lang w:val="en-US"/>
        </w:rPr>
        <w:t xml:space="preserve"> to reengage in an alternative goal on a</w:t>
      </w:r>
      <w:r w:rsidR="006C4EA1" w:rsidRPr="000C3B91">
        <w:rPr>
          <w:lang w:val="en-US"/>
        </w:rPr>
        <w:t xml:space="preserve"> rowing ergometer</w:t>
      </w:r>
      <w:r w:rsidR="00B90B88" w:rsidRPr="000C3B91">
        <w:rPr>
          <w:lang w:val="en-US"/>
        </w:rPr>
        <w:t>,</w:t>
      </w:r>
      <w:r w:rsidRPr="000C3B91">
        <w:rPr>
          <w:lang w:val="en-US"/>
        </w:rPr>
        <w:t xml:space="preserve"> </w:t>
      </w:r>
      <w:r w:rsidR="00BB324F" w:rsidRPr="000C3B91">
        <w:rPr>
          <w:lang w:val="en-US"/>
        </w:rPr>
        <w:t>if they felt their goal was unattainable during</w:t>
      </w:r>
      <w:r w:rsidRPr="000C3B91">
        <w:rPr>
          <w:lang w:val="en-US"/>
        </w:rPr>
        <w:t xml:space="preserve"> the 8-minute trial. Participants </w:t>
      </w:r>
      <w:r w:rsidR="000F33E5" w:rsidRPr="000C3B91">
        <w:rPr>
          <w:lang w:val="en-US"/>
        </w:rPr>
        <w:t>learned</w:t>
      </w:r>
      <w:r w:rsidRPr="000C3B91">
        <w:rPr>
          <w:lang w:val="en-US"/>
        </w:rPr>
        <w:t xml:space="preserve"> that the study was part of a national fitness survey taking place in universities across the UK</w:t>
      </w:r>
      <w:r w:rsidR="00F217EC" w:rsidRPr="000C3B91">
        <w:rPr>
          <w:lang w:val="en-US"/>
        </w:rPr>
        <w:t xml:space="preserve">. Participants were also told that, if they were </w:t>
      </w:r>
      <w:r w:rsidRPr="000C3B91">
        <w:rPr>
          <w:lang w:val="en-US"/>
        </w:rPr>
        <w:t xml:space="preserve">successful in achieving their distance goal (either on the cycle or rowing ergometer), their information would be added to a national database; as such, a </w:t>
      </w:r>
      <w:r w:rsidR="00581E43" w:rsidRPr="000C3B91">
        <w:rPr>
          <w:lang w:val="en-US"/>
        </w:rPr>
        <w:t>higher</w:t>
      </w:r>
      <w:r w:rsidR="000F33E5" w:rsidRPr="000C3B91">
        <w:rPr>
          <w:lang w:val="en-US"/>
        </w:rPr>
        <w:t>-</w:t>
      </w:r>
      <w:r w:rsidR="00581E43" w:rsidRPr="000C3B91">
        <w:rPr>
          <w:lang w:val="en-US"/>
        </w:rPr>
        <w:t>level</w:t>
      </w:r>
      <w:r w:rsidRPr="000C3B91">
        <w:rPr>
          <w:lang w:val="en-US"/>
        </w:rPr>
        <w:t xml:space="preserve"> goal was created</w:t>
      </w:r>
      <w:r w:rsidR="00BA5EFB" w:rsidRPr="000C3B91">
        <w:rPr>
          <w:lang w:val="en-US"/>
        </w:rPr>
        <w:t xml:space="preserve"> (</w:t>
      </w:r>
      <w:r w:rsidR="00BA5EFB" w:rsidRPr="000C3B91">
        <w:rPr>
          <w:noProof/>
          <w:lang w:val="en-US"/>
        </w:rPr>
        <w:t>Carver &amp; Scheier, 200</w:t>
      </w:r>
      <w:r w:rsidR="00190AFE" w:rsidRPr="000C3B91">
        <w:rPr>
          <w:noProof/>
          <w:lang w:val="en-US"/>
        </w:rPr>
        <w:t>5</w:t>
      </w:r>
      <w:r w:rsidR="00BA5EFB" w:rsidRPr="000C3B91">
        <w:rPr>
          <w:noProof/>
          <w:lang w:val="en-US"/>
        </w:rPr>
        <w:t>)</w:t>
      </w:r>
      <w:r w:rsidRPr="000C3B91">
        <w:rPr>
          <w:lang w:val="en-US"/>
        </w:rPr>
        <w:t xml:space="preserve"> that was </w:t>
      </w:r>
      <w:r w:rsidR="008B7EB1" w:rsidRPr="000C3B91">
        <w:rPr>
          <w:lang w:val="en-US"/>
        </w:rPr>
        <w:t xml:space="preserve">suggested to be </w:t>
      </w:r>
      <w:r w:rsidRPr="000C3B91">
        <w:rPr>
          <w:lang w:val="en-US"/>
        </w:rPr>
        <w:t>attainable via either fitness equipment.</w:t>
      </w:r>
      <w:r w:rsidR="002A7A94" w:rsidRPr="000C3B91">
        <w:rPr>
          <w:lang w:val="en-US"/>
        </w:rPr>
        <w:t xml:space="preserve"> </w:t>
      </w:r>
      <w:r w:rsidRPr="000C3B91">
        <w:rPr>
          <w:lang w:val="en-US"/>
        </w:rPr>
        <w:t xml:space="preserve">For feedback, in addition to the information shown to participants as in </w:t>
      </w:r>
      <w:r w:rsidR="00BB34A1" w:rsidRPr="000C3B91">
        <w:rPr>
          <w:lang w:val="en-US"/>
        </w:rPr>
        <w:t>Study</w:t>
      </w:r>
      <w:r w:rsidRPr="000C3B91">
        <w:rPr>
          <w:lang w:val="en-US"/>
        </w:rPr>
        <w:t xml:space="preserve"> </w:t>
      </w:r>
      <w:r w:rsidR="00376DFD" w:rsidRPr="000C3B91">
        <w:rPr>
          <w:lang w:val="en-US"/>
        </w:rPr>
        <w:t>1</w:t>
      </w:r>
      <w:r w:rsidRPr="000C3B91">
        <w:rPr>
          <w:lang w:val="en-US"/>
        </w:rPr>
        <w:t xml:space="preserve"> (e.g., time elapsed, distance covered), a value displayed the (fictitious) expected percentage that participants should have attained if they were on track to achieve their goal. This value was ostensibly based on the average percentage reached by previous participants who had achieved their goal. </w:t>
      </w:r>
      <w:r w:rsidR="008B7EB1" w:rsidRPr="000C3B91">
        <w:rPr>
          <w:lang w:val="en-US"/>
        </w:rPr>
        <w:t xml:space="preserve">Thus, the failure-focused feedback </w:t>
      </w:r>
      <w:r w:rsidR="000F33E5" w:rsidRPr="000C3B91">
        <w:rPr>
          <w:lang w:val="en-US"/>
        </w:rPr>
        <w:t xml:space="preserve">manipulation </w:t>
      </w:r>
      <w:r w:rsidRPr="000C3B91">
        <w:rPr>
          <w:lang w:val="en-US"/>
        </w:rPr>
        <w:t xml:space="preserve">was more </w:t>
      </w:r>
      <w:r w:rsidR="000F33E5" w:rsidRPr="000C3B91">
        <w:rPr>
          <w:lang w:val="en-US"/>
        </w:rPr>
        <w:t>potent</w:t>
      </w:r>
      <w:r w:rsidRPr="000C3B91">
        <w:rPr>
          <w:lang w:val="en-US"/>
        </w:rPr>
        <w:t xml:space="preserve"> than in </w:t>
      </w:r>
      <w:r w:rsidR="00BB34A1" w:rsidRPr="000C3B91">
        <w:rPr>
          <w:lang w:val="en-US"/>
        </w:rPr>
        <w:t>Study</w:t>
      </w:r>
      <w:r w:rsidRPr="000C3B91">
        <w:rPr>
          <w:lang w:val="en-US"/>
        </w:rPr>
        <w:t xml:space="preserve"> </w:t>
      </w:r>
      <w:r w:rsidR="00376DFD" w:rsidRPr="000C3B91">
        <w:rPr>
          <w:lang w:val="en-US"/>
        </w:rPr>
        <w:t>1</w:t>
      </w:r>
      <w:r w:rsidR="007713D5" w:rsidRPr="000C3B91">
        <w:rPr>
          <w:lang w:val="en-US"/>
        </w:rPr>
        <w:t>,</w:t>
      </w:r>
      <w:r w:rsidRPr="000C3B91">
        <w:rPr>
          <w:lang w:val="en-US"/>
        </w:rPr>
        <w:t xml:space="preserve"> so that participants would </w:t>
      </w:r>
      <w:r w:rsidR="008B7EB1" w:rsidRPr="000C3B91">
        <w:rPr>
          <w:lang w:val="en-US"/>
        </w:rPr>
        <w:t xml:space="preserve">be more likely to </w:t>
      </w:r>
      <w:r w:rsidRPr="000C3B91">
        <w:rPr>
          <w:lang w:val="en-US"/>
        </w:rPr>
        <w:t xml:space="preserve">feel that the goal was unattainable early in the trial and that reengagement was a realistic alternative toward the achievement of the </w:t>
      </w:r>
      <w:r w:rsidR="00581E43" w:rsidRPr="000C3B91">
        <w:rPr>
          <w:lang w:val="en-US"/>
        </w:rPr>
        <w:t>higher level</w:t>
      </w:r>
      <w:r w:rsidRPr="000C3B91">
        <w:rPr>
          <w:lang w:val="en-US"/>
        </w:rPr>
        <w:t xml:space="preserve"> goal </w:t>
      </w:r>
      <w:r w:rsidRPr="000C3B91">
        <w:rPr>
          <w:lang w:val="en-US"/>
        </w:rPr>
        <w:lastRenderedPageBreak/>
        <w:t xml:space="preserve">before </w:t>
      </w:r>
      <w:r w:rsidR="008B7EB1" w:rsidRPr="000C3B91">
        <w:rPr>
          <w:lang w:val="en-US"/>
        </w:rPr>
        <w:t xml:space="preserve">experiencing too much </w:t>
      </w:r>
      <w:r w:rsidRPr="000C3B91">
        <w:rPr>
          <w:lang w:val="en-US"/>
        </w:rPr>
        <w:t>fatigue. When participants felt that the goal was unattainable, they had the option to: (a) persist</w:t>
      </w:r>
      <w:r w:rsidR="008B7EB1" w:rsidRPr="000C3B91">
        <w:rPr>
          <w:lang w:val="en-US"/>
        </w:rPr>
        <w:t xml:space="preserve"> (futilely)</w:t>
      </w:r>
      <w:r w:rsidRPr="000C3B91">
        <w:rPr>
          <w:lang w:val="en-US"/>
        </w:rPr>
        <w:t xml:space="preserve"> in the cycling; (b) disengage from the goal; </w:t>
      </w:r>
      <w:r w:rsidR="007713D5" w:rsidRPr="000C3B91">
        <w:rPr>
          <w:lang w:val="en-US"/>
        </w:rPr>
        <w:t xml:space="preserve">or </w:t>
      </w:r>
      <w:r w:rsidRPr="000C3B91">
        <w:rPr>
          <w:lang w:val="en-US"/>
        </w:rPr>
        <w:t>(c) disengage from the cycling goal and reengage in an alternat</w:t>
      </w:r>
      <w:r w:rsidR="0098451E" w:rsidRPr="000C3B91">
        <w:rPr>
          <w:lang w:val="en-US"/>
        </w:rPr>
        <w:t>ive goal on a rowing ergometer.</w:t>
      </w:r>
    </w:p>
    <w:p w:rsidR="00CE70FF" w:rsidRPr="000C3B91" w:rsidRDefault="00CE70FF" w:rsidP="00B90B88">
      <w:pPr>
        <w:spacing w:after="0" w:line="480" w:lineRule="exact"/>
        <w:ind w:firstLine="720"/>
        <w:rPr>
          <w:lang w:val="en-US"/>
        </w:rPr>
      </w:pPr>
      <w:r w:rsidRPr="000C3B91">
        <w:rPr>
          <w:lang w:val="en-US"/>
        </w:rPr>
        <w:t xml:space="preserve">If participants chose to reengage, they </w:t>
      </w:r>
      <w:r w:rsidR="006C4EA1" w:rsidRPr="000C3B91">
        <w:rPr>
          <w:lang w:val="en-US"/>
        </w:rPr>
        <w:t>had</w:t>
      </w:r>
      <w:r w:rsidRPr="000C3B91">
        <w:rPr>
          <w:lang w:val="en-US"/>
        </w:rPr>
        <w:t xml:space="preserve"> an alternative goal to achieve in the remaining time. For example, if they completed </w:t>
      </w:r>
      <w:r w:rsidR="00B90B88" w:rsidRPr="000C3B91">
        <w:rPr>
          <w:lang w:val="en-US"/>
        </w:rPr>
        <w:t xml:space="preserve">4 </w:t>
      </w:r>
      <w:r w:rsidRPr="000C3B91">
        <w:rPr>
          <w:lang w:val="en-US"/>
        </w:rPr>
        <w:t xml:space="preserve">minutes of the cycling trial, they </w:t>
      </w:r>
      <w:r w:rsidR="006C4EA1" w:rsidRPr="000C3B91">
        <w:rPr>
          <w:lang w:val="en-US"/>
        </w:rPr>
        <w:t>had</w:t>
      </w:r>
      <w:r w:rsidRPr="000C3B91">
        <w:rPr>
          <w:lang w:val="en-US"/>
        </w:rPr>
        <w:t xml:space="preserve"> a goal </w:t>
      </w:r>
      <w:r w:rsidR="008B7EB1" w:rsidRPr="000C3B91">
        <w:rPr>
          <w:lang w:val="en-US"/>
        </w:rPr>
        <w:t xml:space="preserve">to </w:t>
      </w:r>
      <w:r w:rsidRPr="000C3B91">
        <w:rPr>
          <w:lang w:val="en-US"/>
        </w:rPr>
        <w:t xml:space="preserve">achieve in the </w:t>
      </w:r>
      <w:r w:rsidR="00B90B88" w:rsidRPr="000C3B91">
        <w:rPr>
          <w:lang w:val="en-US"/>
        </w:rPr>
        <w:t xml:space="preserve">4 </w:t>
      </w:r>
      <w:r w:rsidRPr="000C3B91">
        <w:rPr>
          <w:lang w:val="en-US"/>
        </w:rPr>
        <w:t xml:space="preserve">remaining minutes on the rowing ergometer. The distance for the rowing goal was determined using information from an earlier 2-minute baseline trial on the rowing ergometer. </w:t>
      </w:r>
      <w:r w:rsidR="00935E1A" w:rsidRPr="000C3B91">
        <w:rPr>
          <w:lang w:val="en-US"/>
        </w:rPr>
        <w:t>We did not manipulate p</w:t>
      </w:r>
      <w:r w:rsidR="008B7EB1" w:rsidRPr="000C3B91">
        <w:rPr>
          <w:lang w:val="en-US"/>
        </w:rPr>
        <w:t>erformance</w:t>
      </w:r>
      <w:r w:rsidRPr="000C3B91">
        <w:rPr>
          <w:lang w:val="en-US"/>
        </w:rPr>
        <w:t xml:space="preserve"> feedback in the rowing task. Prior to engaging in that alternative task, participants completed a few questionnaires (see below). This allowed them to rest before engaging in the rowing goal, and also ensured that their </w:t>
      </w:r>
      <w:r w:rsidR="008B7EB1" w:rsidRPr="000C3B91">
        <w:rPr>
          <w:lang w:val="en-US"/>
        </w:rPr>
        <w:t>responses</w:t>
      </w:r>
      <w:r w:rsidRPr="000C3B91">
        <w:rPr>
          <w:lang w:val="en-US"/>
        </w:rPr>
        <w:t xml:space="preserve"> related to their experiences of the cycling trial (i.e., responding to an unattainable goal).</w:t>
      </w:r>
      <w:r w:rsidR="003A7004" w:rsidRPr="000C3B91">
        <w:rPr>
          <w:lang w:val="en-US"/>
        </w:rPr>
        <w:t xml:space="preserve"> </w:t>
      </w:r>
      <w:r w:rsidRPr="000C3B91">
        <w:rPr>
          <w:lang w:val="en-US"/>
        </w:rPr>
        <w:t xml:space="preserve">Testing was complete when participants had either finished the cycling task (by cycling for the full 8 minutes or disengaging) or had completed the rowing task, and had </w:t>
      </w:r>
      <w:r w:rsidR="003A7004" w:rsidRPr="000C3B91">
        <w:rPr>
          <w:lang w:val="en-US"/>
        </w:rPr>
        <w:t>responded to all</w:t>
      </w:r>
      <w:r w:rsidRPr="000C3B91">
        <w:rPr>
          <w:lang w:val="en-US"/>
        </w:rPr>
        <w:t xml:space="preserve"> post-trial measures. </w:t>
      </w:r>
      <w:r w:rsidR="003A7004" w:rsidRPr="000C3B91">
        <w:rPr>
          <w:lang w:val="en-US"/>
        </w:rPr>
        <w:t xml:space="preserve">No participant disengaged from the rowing task. </w:t>
      </w:r>
      <w:r w:rsidRPr="000C3B91">
        <w:rPr>
          <w:lang w:val="en-US"/>
        </w:rPr>
        <w:t xml:space="preserve">The procedures for suspicion checking and for debriefing were identical to those of </w:t>
      </w:r>
      <w:r w:rsidR="00BB34A1" w:rsidRPr="000C3B91">
        <w:rPr>
          <w:lang w:val="en-US"/>
        </w:rPr>
        <w:t>Study</w:t>
      </w:r>
      <w:r w:rsidRPr="000C3B91">
        <w:rPr>
          <w:lang w:val="en-US"/>
        </w:rPr>
        <w:t xml:space="preserve"> </w:t>
      </w:r>
      <w:r w:rsidR="00376DFD" w:rsidRPr="000C3B91">
        <w:rPr>
          <w:lang w:val="en-US"/>
        </w:rPr>
        <w:t>1</w:t>
      </w:r>
      <w:r w:rsidRPr="000C3B91">
        <w:rPr>
          <w:lang w:val="en-US"/>
        </w:rPr>
        <w:t>.</w:t>
      </w:r>
    </w:p>
    <w:p w:rsidR="00CE70FF" w:rsidRPr="000C3B91" w:rsidRDefault="00CE70FF" w:rsidP="00A0769D">
      <w:pPr>
        <w:spacing w:after="0" w:line="480" w:lineRule="exact"/>
        <w:ind w:firstLine="720"/>
        <w:rPr>
          <w:lang w:val="en-US"/>
        </w:rPr>
      </w:pPr>
      <w:r w:rsidRPr="000C3B91">
        <w:rPr>
          <w:b/>
          <w:lang w:val="en-US"/>
        </w:rPr>
        <w:t>Goal-related variables</w:t>
      </w:r>
      <w:r w:rsidR="006A4C51" w:rsidRPr="000C3B91">
        <w:rPr>
          <w:b/>
          <w:lang w:val="en-US"/>
        </w:rPr>
        <w:t xml:space="preserve"> for the cycling task</w:t>
      </w:r>
      <w:r w:rsidRPr="000C3B91">
        <w:rPr>
          <w:b/>
          <w:lang w:val="en-US"/>
        </w:rPr>
        <w:t xml:space="preserve">. </w:t>
      </w:r>
      <w:r w:rsidR="001A0DD3" w:rsidRPr="000C3B91">
        <w:rPr>
          <w:lang w:val="en-US"/>
        </w:rPr>
        <w:t>Prior to the cycling trial, w</w:t>
      </w:r>
      <w:r w:rsidRPr="000C3B91">
        <w:rPr>
          <w:lang w:val="en-US"/>
        </w:rPr>
        <w:t>e measured goal motives</w:t>
      </w:r>
      <w:r w:rsidR="00CF5FD4" w:rsidRPr="000C3B91">
        <w:rPr>
          <w:lang w:val="en-US"/>
        </w:rPr>
        <w:t xml:space="preserve"> (as in Study 1)</w:t>
      </w:r>
      <w:r w:rsidR="007713D5" w:rsidRPr="000C3B91">
        <w:rPr>
          <w:lang w:val="en-US"/>
        </w:rPr>
        <w:t xml:space="preserve">. We also asked participants to respond to </w:t>
      </w:r>
      <w:r w:rsidR="00CF5FD4" w:rsidRPr="000C3B91">
        <w:rPr>
          <w:lang w:val="en-US"/>
        </w:rPr>
        <w:t xml:space="preserve">three goal difficulty </w:t>
      </w:r>
      <w:r w:rsidR="000F33E5" w:rsidRPr="000C3B91">
        <w:rPr>
          <w:lang w:val="en-US"/>
        </w:rPr>
        <w:t xml:space="preserve">items </w:t>
      </w:r>
      <w:r w:rsidR="00CF5FD4" w:rsidRPr="000C3B91">
        <w:rPr>
          <w:lang w:val="en-US"/>
        </w:rPr>
        <w:t xml:space="preserve">(e.g., “how difficult is your goal?”) and three goal efficacy </w:t>
      </w:r>
      <w:r w:rsidR="000F33E5" w:rsidRPr="000C3B91">
        <w:rPr>
          <w:lang w:val="en-US"/>
        </w:rPr>
        <w:t xml:space="preserve">items </w:t>
      </w:r>
      <w:r w:rsidR="00CF5FD4" w:rsidRPr="000C3B91">
        <w:rPr>
          <w:lang w:val="en-US"/>
        </w:rPr>
        <w:t xml:space="preserve">(e.g., “how strong is your belief that you are able to achieve your goal?”) </w:t>
      </w:r>
      <w:r w:rsidR="00B90B88" w:rsidRPr="000C3B91">
        <w:rPr>
          <w:lang w:val="en-US"/>
        </w:rPr>
        <w:t xml:space="preserve">that we </w:t>
      </w:r>
      <w:r w:rsidR="00CF5FD4" w:rsidRPr="000C3B91">
        <w:rPr>
          <w:lang w:val="en-US"/>
        </w:rPr>
        <w:t xml:space="preserve">developed for the purposes of this </w:t>
      </w:r>
      <w:r w:rsidR="0098451E" w:rsidRPr="000C3B91">
        <w:rPr>
          <w:lang w:val="en-US"/>
        </w:rPr>
        <w:t>study</w:t>
      </w:r>
      <w:r w:rsidR="00CF5FD4" w:rsidRPr="000C3B91">
        <w:rPr>
          <w:lang w:val="en-US"/>
        </w:rPr>
        <w:t xml:space="preserve"> </w:t>
      </w:r>
      <w:r w:rsidR="00CF5FD4" w:rsidRPr="000C3B91">
        <w:rPr>
          <w:iCs/>
          <w:lang w:val="en-US"/>
        </w:rPr>
        <w:t xml:space="preserve">(1 = </w:t>
      </w:r>
      <w:r w:rsidR="00CF5FD4" w:rsidRPr="000C3B91">
        <w:rPr>
          <w:i/>
          <w:lang w:val="en-US"/>
        </w:rPr>
        <w:t>not at all</w:t>
      </w:r>
      <w:r w:rsidR="00CF5FD4" w:rsidRPr="000C3B91">
        <w:rPr>
          <w:iCs/>
          <w:lang w:val="en-US"/>
        </w:rPr>
        <w:t xml:space="preserve">, 7 = </w:t>
      </w:r>
      <w:r w:rsidR="00CF5FD4" w:rsidRPr="000C3B91">
        <w:rPr>
          <w:i/>
          <w:lang w:val="en-US"/>
        </w:rPr>
        <w:t>very much so</w:t>
      </w:r>
      <w:r w:rsidR="00CF5FD4" w:rsidRPr="000C3B91">
        <w:rPr>
          <w:iCs/>
          <w:lang w:val="en-US"/>
        </w:rPr>
        <w:t>)</w:t>
      </w:r>
      <w:r w:rsidR="00CF5FD4" w:rsidRPr="000C3B91">
        <w:rPr>
          <w:lang w:val="en-US"/>
        </w:rPr>
        <w:t>. We measured goal difficulty and efficacy</w:t>
      </w:r>
      <w:r w:rsidR="00B90B88" w:rsidRPr="000C3B91">
        <w:rPr>
          <w:lang w:val="en-US"/>
        </w:rPr>
        <w:t>,</w:t>
      </w:r>
      <w:r w:rsidR="00CF5FD4" w:rsidRPr="000C3B91">
        <w:rPr>
          <w:lang w:val="en-US"/>
        </w:rPr>
        <w:t xml:space="preserve"> because these variables affect goal striving </w:t>
      </w:r>
      <w:r w:rsidR="00CF5FD4" w:rsidRPr="000C3B91">
        <w:rPr>
          <w:noProof/>
          <w:lang w:val="en-US"/>
        </w:rPr>
        <w:t>(Locke &amp; Latham, 2002)</w:t>
      </w:r>
      <w:r w:rsidR="00A0769D" w:rsidRPr="000C3B91">
        <w:rPr>
          <w:noProof/>
          <w:lang w:val="en-US"/>
        </w:rPr>
        <w:t>.</w:t>
      </w:r>
      <w:r w:rsidR="00CF5FD4" w:rsidRPr="000C3B91">
        <w:rPr>
          <w:lang w:val="en-US"/>
        </w:rPr>
        <w:t xml:space="preserve"> </w:t>
      </w:r>
      <w:r w:rsidRPr="000C3B91">
        <w:rPr>
          <w:lang w:val="en-US"/>
        </w:rPr>
        <w:t xml:space="preserve">Further, </w:t>
      </w:r>
      <w:r w:rsidR="000B6A02" w:rsidRPr="000C3B91">
        <w:rPr>
          <w:lang w:val="en-US"/>
        </w:rPr>
        <w:t xml:space="preserve">at the end of the cycling trial, </w:t>
      </w:r>
      <w:r w:rsidRPr="000C3B91">
        <w:rPr>
          <w:lang w:val="en-US"/>
        </w:rPr>
        <w:t xml:space="preserve">similar to </w:t>
      </w:r>
      <w:r w:rsidR="00376DFD" w:rsidRPr="000C3B91">
        <w:rPr>
          <w:lang w:val="en-US"/>
        </w:rPr>
        <w:t>Study 1</w:t>
      </w:r>
      <w:r w:rsidRPr="000C3B91">
        <w:rPr>
          <w:lang w:val="en-US"/>
        </w:rPr>
        <w:t xml:space="preserve">, participants rated items relating to their cognitive ease of disengagement </w:t>
      </w:r>
      <w:r w:rsidR="00F156A6" w:rsidRPr="000C3B91">
        <w:rPr>
          <w:lang w:val="en-US"/>
        </w:rPr>
        <w:t xml:space="preserve">from the cycling task and </w:t>
      </w:r>
      <w:r w:rsidR="00CC6C17" w:rsidRPr="000C3B91">
        <w:rPr>
          <w:lang w:val="en-US"/>
        </w:rPr>
        <w:t>reengagement</w:t>
      </w:r>
      <w:r w:rsidR="00F156A6" w:rsidRPr="000C3B91">
        <w:rPr>
          <w:lang w:val="en-US"/>
        </w:rPr>
        <w:t xml:space="preserve"> with the rowing task</w:t>
      </w:r>
      <w:r w:rsidR="00A0769D" w:rsidRPr="000C3B91">
        <w:rPr>
          <w:lang w:val="en-US"/>
        </w:rPr>
        <w:t>,</w:t>
      </w:r>
      <w:r w:rsidR="00F156A6" w:rsidRPr="000C3B91">
        <w:rPr>
          <w:lang w:val="en-US"/>
        </w:rPr>
        <w:t xml:space="preserve"> </w:t>
      </w:r>
      <w:r w:rsidRPr="000C3B91">
        <w:rPr>
          <w:lang w:val="en-US"/>
        </w:rPr>
        <w:t xml:space="preserve">using measures </w:t>
      </w:r>
      <w:r w:rsidR="00A0769D" w:rsidRPr="000C3B91">
        <w:rPr>
          <w:lang w:val="en-US"/>
        </w:rPr>
        <w:t xml:space="preserve">that we </w:t>
      </w:r>
      <w:r w:rsidRPr="000C3B91">
        <w:rPr>
          <w:lang w:val="en-US"/>
        </w:rPr>
        <w:t xml:space="preserve">adapted from Wrosch et al. </w:t>
      </w:r>
      <w:r w:rsidRPr="000C3B91">
        <w:rPr>
          <w:noProof/>
          <w:lang w:val="en-US"/>
        </w:rPr>
        <w:t>(2003)</w:t>
      </w:r>
      <w:r w:rsidR="000B6A02" w:rsidRPr="000C3B91">
        <w:rPr>
          <w:lang w:val="en-US"/>
        </w:rPr>
        <w:t xml:space="preserve">. We also asked participants </w:t>
      </w:r>
      <w:r w:rsidR="00421B00" w:rsidRPr="000C3B91">
        <w:rPr>
          <w:lang w:val="en-US"/>
        </w:rPr>
        <w:t xml:space="preserve">at </w:t>
      </w:r>
      <w:r w:rsidR="00857506" w:rsidRPr="000C3B91">
        <w:rPr>
          <w:lang w:val="en-US"/>
        </w:rPr>
        <w:t>every minute of the trial to report their goal attainment expectancies</w:t>
      </w:r>
      <w:r w:rsidR="00E363E4" w:rsidRPr="000C3B91">
        <w:rPr>
          <w:lang w:val="en-US"/>
        </w:rPr>
        <w:t>.</w:t>
      </w:r>
      <w:r w:rsidR="00857506" w:rsidRPr="000C3B91">
        <w:rPr>
          <w:lang w:val="en-US"/>
        </w:rPr>
        <w:t xml:space="preserve"> </w:t>
      </w:r>
      <w:r w:rsidR="00E363E4" w:rsidRPr="000C3B91">
        <w:rPr>
          <w:lang w:val="en-US"/>
        </w:rPr>
        <w:t>A</w:t>
      </w:r>
      <w:r w:rsidR="00857506" w:rsidRPr="000C3B91">
        <w:rPr>
          <w:lang w:val="en-US"/>
        </w:rPr>
        <w:t xml:space="preserve">t </w:t>
      </w:r>
      <w:r w:rsidR="00421B00" w:rsidRPr="000C3B91">
        <w:rPr>
          <w:lang w:val="en-US"/>
        </w:rPr>
        <w:t>the end of the cycling trial</w:t>
      </w:r>
      <w:r w:rsidR="00E363E4" w:rsidRPr="000C3B91">
        <w:rPr>
          <w:lang w:val="en-US"/>
        </w:rPr>
        <w:t>, they</w:t>
      </w:r>
      <w:r w:rsidR="00421B00" w:rsidRPr="000C3B91">
        <w:rPr>
          <w:lang w:val="en-US"/>
        </w:rPr>
        <w:t xml:space="preserve"> </w:t>
      </w:r>
      <w:r w:rsidR="00E363E4" w:rsidRPr="000C3B91">
        <w:rPr>
          <w:lang w:val="en-US"/>
        </w:rPr>
        <w:t>r</w:t>
      </w:r>
      <w:r w:rsidRPr="000C3B91">
        <w:rPr>
          <w:lang w:val="en-US"/>
        </w:rPr>
        <w:t>eport</w:t>
      </w:r>
      <w:r w:rsidR="00E363E4" w:rsidRPr="000C3B91">
        <w:rPr>
          <w:lang w:val="en-US"/>
        </w:rPr>
        <w:t>ed</w:t>
      </w:r>
      <w:r w:rsidRPr="000C3B91">
        <w:rPr>
          <w:lang w:val="en-US"/>
        </w:rPr>
        <w:t xml:space="preserve"> at which minute they felt</w:t>
      </w:r>
      <w:r w:rsidR="007713D5" w:rsidRPr="000C3B91">
        <w:rPr>
          <w:lang w:val="en-US"/>
        </w:rPr>
        <w:t xml:space="preserve"> </w:t>
      </w:r>
      <w:r w:rsidRPr="000C3B91">
        <w:rPr>
          <w:lang w:val="en-US"/>
        </w:rPr>
        <w:t>their goal was unattainable</w:t>
      </w:r>
      <w:r w:rsidR="00857506" w:rsidRPr="000C3B91">
        <w:rPr>
          <w:lang w:val="en-US"/>
        </w:rPr>
        <w:t xml:space="preserve"> (by reviewing their minute-by-minute goal attainment expectancy scores)</w:t>
      </w:r>
      <w:r w:rsidRPr="000C3B91">
        <w:rPr>
          <w:lang w:val="en-US"/>
        </w:rPr>
        <w:t>.</w:t>
      </w:r>
    </w:p>
    <w:p w:rsidR="00CE70FF" w:rsidRPr="000C3B91" w:rsidRDefault="00CE70FF" w:rsidP="00A0769D">
      <w:pPr>
        <w:spacing w:after="0" w:line="480" w:lineRule="exact"/>
        <w:ind w:firstLine="720"/>
        <w:rPr>
          <w:lang w:val="en-US"/>
        </w:rPr>
      </w:pPr>
      <w:r w:rsidRPr="000C3B91">
        <w:rPr>
          <w:b/>
          <w:iCs/>
          <w:lang w:val="en-US"/>
        </w:rPr>
        <w:lastRenderedPageBreak/>
        <w:t xml:space="preserve">Fear of experiencing shame and embarrassment. </w:t>
      </w:r>
      <w:r w:rsidR="00D60B01" w:rsidRPr="000C3B91">
        <w:rPr>
          <w:iCs/>
          <w:lang w:val="en-US"/>
        </w:rPr>
        <w:t>At the end of the tria</w:t>
      </w:r>
      <w:r w:rsidR="00BE4B69" w:rsidRPr="000C3B91">
        <w:rPr>
          <w:iCs/>
          <w:lang w:val="en-US"/>
        </w:rPr>
        <w:t>l (as it was not possible for participants to complete questionnaires while cycling at high speed)</w:t>
      </w:r>
      <w:r w:rsidR="00D60B01" w:rsidRPr="000C3B91">
        <w:rPr>
          <w:iCs/>
          <w:lang w:val="en-US"/>
        </w:rPr>
        <w:t xml:space="preserve">, </w:t>
      </w:r>
      <w:r w:rsidR="00D60B01" w:rsidRPr="000C3B91">
        <w:rPr>
          <w:lang w:val="en-US"/>
        </w:rPr>
        <w:t>p</w:t>
      </w:r>
      <w:r w:rsidRPr="000C3B91">
        <w:rPr>
          <w:lang w:val="en-US"/>
        </w:rPr>
        <w:t xml:space="preserve">articipants rated (1 = </w:t>
      </w:r>
      <w:r w:rsidRPr="000C3B91">
        <w:rPr>
          <w:i/>
          <w:iCs/>
          <w:lang w:val="en-US"/>
        </w:rPr>
        <w:t>n</w:t>
      </w:r>
      <w:r w:rsidRPr="000C3B91">
        <w:rPr>
          <w:i/>
          <w:lang w:val="en-US"/>
        </w:rPr>
        <w:t>ot at all</w:t>
      </w:r>
      <w:r w:rsidRPr="000C3B91">
        <w:rPr>
          <w:lang w:val="en-US"/>
        </w:rPr>
        <w:t xml:space="preserve">, 7 = </w:t>
      </w:r>
      <w:r w:rsidRPr="000C3B91">
        <w:rPr>
          <w:i/>
          <w:lang w:val="en-US"/>
        </w:rPr>
        <w:t>very much so</w:t>
      </w:r>
      <w:r w:rsidRPr="000C3B91">
        <w:rPr>
          <w:lang w:val="en-US"/>
        </w:rPr>
        <w:t>) the extent to which they felt embarrassment and shame when they realized during the</w:t>
      </w:r>
      <w:r w:rsidR="00F156A6" w:rsidRPr="000C3B91">
        <w:rPr>
          <w:lang w:val="en-US"/>
        </w:rPr>
        <w:t xml:space="preserve"> cycling</w:t>
      </w:r>
      <w:r w:rsidRPr="000C3B91">
        <w:rPr>
          <w:lang w:val="en-US"/>
        </w:rPr>
        <w:t xml:space="preserve"> trial that they could not achieve their goal</w:t>
      </w:r>
      <w:r w:rsidR="00A0769D" w:rsidRPr="000C3B91">
        <w:rPr>
          <w:lang w:val="en-US"/>
        </w:rPr>
        <w:t>. We</w:t>
      </w:r>
      <w:r w:rsidRPr="000C3B91">
        <w:rPr>
          <w:lang w:val="en-US"/>
        </w:rPr>
        <w:t xml:space="preserve"> us</w:t>
      </w:r>
      <w:r w:rsidR="00A0769D" w:rsidRPr="000C3B91">
        <w:rPr>
          <w:lang w:val="en-US"/>
        </w:rPr>
        <w:t>ed</w:t>
      </w:r>
      <w:r w:rsidRPr="000C3B91">
        <w:rPr>
          <w:lang w:val="en-US"/>
        </w:rPr>
        <w:t xml:space="preserve"> the Fear of Experiencing Shame and Embarrassment scale of the Performance Failure Anxiety Index (PFAI; Conroy, Willow, &amp; Metzler, 2002). This scale has seven items (e.g., “Having failed to attain the goal in the trial I feel that everybody will know I’ve failed”).</w:t>
      </w:r>
    </w:p>
    <w:p w:rsidR="00CE70FF" w:rsidRPr="000C3B91" w:rsidRDefault="00CE70FF" w:rsidP="00A0769D">
      <w:pPr>
        <w:spacing w:after="0" w:line="480" w:lineRule="exact"/>
        <w:ind w:firstLine="720"/>
        <w:rPr>
          <w:lang w:val="en-US"/>
        </w:rPr>
      </w:pPr>
      <w:r w:rsidRPr="000C3B91">
        <w:rPr>
          <w:b/>
          <w:lang w:val="en-US"/>
        </w:rPr>
        <w:t xml:space="preserve">Rumination. </w:t>
      </w:r>
      <w:r w:rsidR="00D60B01" w:rsidRPr="000C3B91">
        <w:rPr>
          <w:iCs/>
          <w:lang w:val="en-US"/>
        </w:rPr>
        <w:t xml:space="preserve">At the end of the trial, </w:t>
      </w:r>
      <w:r w:rsidR="00D60B01" w:rsidRPr="000C3B91">
        <w:rPr>
          <w:lang w:val="en-US"/>
        </w:rPr>
        <w:t>w</w:t>
      </w:r>
      <w:r w:rsidRPr="000C3B91">
        <w:rPr>
          <w:lang w:val="en-US"/>
        </w:rPr>
        <w:t xml:space="preserve">e assessed </w:t>
      </w:r>
      <w:r w:rsidR="00D60B01" w:rsidRPr="000C3B91">
        <w:rPr>
          <w:lang w:val="en-US"/>
        </w:rPr>
        <w:t xml:space="preserve">retrospectively </w:t>
      </w:r>
      <w:r w:rsidRPr="000C3B91">
        <w:rPr>
          <w:lang w:val="en-US"/>
        </w:rPr>
        <w:t xml:space="preserve">participants’ rumination </w:t>
      </w:r>
      <w:r w:rsidR="00D60B01" w:rsidRPr="000C3B91">
        <w:rPr>
          <w:lang w:val="en-US"/>
        </w:rPr>
        <w:t>after</w:t>
      </w:r>
      <w:r w:rsidRPr="000C3B91">
        <w:rPr>
          <w:lang w:val="en-US"/>
        </w:rPr>
        <w:t xml:space="preserve"> they realized during the </w:t>
      </w:r>
      <w:r w:rsidR="00F156A6" w:rsidRPr="000C3B91">
        <w:rPr>
          <w:lang w:val="en-US"/>
        </w:rPr>
        <w:t xml:space="preserve">cycling </w:t>
      </w:r>
      <w:r w:rsidRPr="000C3B91">
        <w:rPr>
          <w:lang w:val="en-US"/>
        </w:rPr>
        <w:t xml:space="preserve">trial that they could not achieve their goal. Participants </w:t>
      </w:r>
      <w:r w:rsidR="00B90B88" w:rsidRPr="000C3B91">
        <w:rPr>
          <w:lang w:val="en-US"/>
        </w:rPr>
        <w:t xml:space="preserve">responded to </w:t>
      </w:r>
      <w:r w:rsidRPr="000C3B91">
        <w:rPr>
          <w:lang w:val="en-US"/>
        </w:rPr>
        <w:t xml:space="preserve">five items (1 = </w:t>
      </w:r>
      <w:r w:rsidRPr="000C3B91">
        <w:rPr>
          <w:i/>
          <w:lang w:val="en-US"/>
        </w:rPr>
        <w:t>not at all</w:t>
      </w:r>
      <w:r w:rsidRPr="000C3B91">
        <w:rPr>
          <w:lang w:val="en-US"/>
        </w:rPr>
        <w:t xml:space="preserve">, 5 = </w:t>
      </w:r>
      <w:r w:rsidRPr="000C3B91">
        <w:rPr>
          <w:i/>
          <w:lang w:val="en-US"/>
        </w:rPr>
        <w:t>very much so</w:t>
      </w:r>
      <w:r w:rsidRPr="000C3B91">
        <w:rPr>
          <w:iCs/>
          <w:lang w:val="en-US"/>
        </w:rPr>
        <w:t>)</w:t>
      </w:r>
      <w:r w:rsidR="00A0769D" w:rsidRPr="000C3B91">
        <w:rPr>
          <w:iCs/>
          <w:lang w:val="en-US"/>
        </w:rPr>
        <w:t xml:space="preserve"> </w:t>
      </w:r>
      <w:r w:rsidR="00A0769D" w:rsidRPr="000C3B91">
        <w:rPr>
          <w:lang w:val="en-US"/>
        </w:rPr>
        <w:t>following the cycling trial. We</w:t>
      </w:r>
      <w:r w:rsidRPr="000C3B91">
        <w:rPr>
          <w:lang w:val="en-US"/>
        </w:rPr>
        <w:t xml:space="preserve"> adapted </w:t>
      </w:r>
      <w:r w:rsidR="00A0769D" w:rsidRPr="000C3B91">
        <w:rPr>
          <w:lang w:val="en-US"/>
        </w:rPr>
        <w:t xml:space="preserve">those items </w:t>
      </w:r>
      <w:r w:rsidRPr="000C3B91">
        <w:rPr>
          <w:lang w:val="en-US"/>
        </w:rPr>
        <w:t>from the Rumination on Sadness Scale (RSS; Conway, Csank, Holm, &amp; Blake, 2000). The items asked participants to rate the extent to which they were focusing on their failure to achieve the target goal</w:t>
      </w:r>
      <w:r w:rsidR="008D1105" w:rsidRPr="000C3B91">
        <w:rPr>
          <w:lang w:val="en-US"/>
        </w:rPr>
        <w:t xml:space="preserve"> (e.g., “I had difficulty getting myself to stop thinking about my failure”)</w:t>
      </w:r>
      <w:r w:rsidRPr="000C3B91">
        <w:rPr>
          <w:lang w:val="en-US"/>
        </w:rPr>
        <w:t xml:space="preserve">. </w:t>
      </w:r>
    </w:p>
    <w:p w:rsidR="00CE70FF" w:rsidRPr="000C3B91" w:rsidRDefault="00CE70FF" w:rsidP="0080397B">
      <w:pPr>
        <w:spacing w:after="0" w:line="480" w:lineRule="exact"/>
        <w:ind w:firstLine="720"/>
        <w:rPr>
          <w:lang w:val="en-US"/>
        </w:rPr>
      </w:pPr>
      <w:r w:rsidRPr="000C3B91">
        <w:rPr>
          <w:b/>
          <w:lang w:val="en-US"/>
        </w:rPr>
        <w:t xml:space="preserve">Additional variables. </w:t>
      </w:r>
      <w:r w:rsidR="006C4EA1" w:rsidRPr="000C3B91">
        <w:rPr>
          <w:lang w:val="en-US"/>
        </w:rPr>
        <w:t>We also</w:t>
      </w:r>
      <w:r w:rsidR="00F156A6" w:rsidRPr="000C3B91">
        <w:rPr>
          <w:lang w:val="en-US"/>
        </w:rPr>
        <w:t xml:space="preserve"> recorded heart rate pre-trial, at every minute during the cycling trial and, when applicable, at every minute during the rowing trial</w:t>
      </w:r>
      <w:r w:rsidRPr="000C3B91">
        <w:rPr>
          <w:lang w:val="en-US"/>
        </w:rPr>
        <w:t xml:space="preserve">. </w:t>
      </w:r>
    </w:p>
    <w:p w:rsidR="00CE70FF" w:rsidRPr="000C3B91" w:rsidRDefault="007B3279" w:rsidP="007B3279">
      <w:pPr>
        <w:tabs>
          <w:tab w:val="center" w:pos="4680"/>
          <w:tab w:val="left" w:pos="6765"/>
        </w:tabs>
        <w:spacing w:after="0" w:line="480" w:lineRule="exact"/>
        <w:rPr>
          <w:b/>
          <w:lang w:val="en-US"/>
        </w:rPr>
      </w:pPr>
      <w:r w:rsidRPr="000C3B91">
        <w:rPr>
          <w:b/>
          <w:lang w:val="en-US"/>
        </w:rPr>
        <w:tab/>
      </w:r>
      <w:r w:rsidR="00CE70FF" w:rsidRPr="000C3B91">
        <w:rPr>
          <w:b/>
          <w:lang w:val="en-US"/>
        </w:rPr>
        <w:t>Results</w:t>
      </w:r>
      <w:r w:rsidRPr="000C3B91">
        <w:rPr>
          <w:b/>
          <w:lang w:val="en-US"/>
        </w:rPr>
        <w:tab/>
      </w:r>
    </w:p>
    <w:p w:rsidR="00CE70FF" w:rsidRPr="000C3B91" w:rsidRDefault="00CE70FF" w:rsidP="0080397B">
      <w:pPr>
        <w:spacing w:after="0" w:line="480" w:lineRule="exact"/>
        <w:rPr>
          <w:b/>
          <w:lang w:val="en-US"/>
        </w:rPr>
      </w:pPr>
      <w:r w:rsidRPr="000C3B91">
        <w:rPr>
          <w:b/>
          <w:lang w:val="en-US"/>
        </w:rPr>
        <w:t>Preliminary Analyses</w:t>
      </w:r>
    </w:p>
    <w:p w:rsidR="00CE70FF" w:rsidRPr="000C3B91" w:rsidRDefault="00CE70FF" w:rsidP="007713D5">
      <w:pPr>
        <w:spacing w:after="0" w:line="480" w:lineRule="exact"/>
        <w:ind w:firstLine="720"/>
        <w:rPr>
          <w:lang w:val="en-US"/>
        </w:rPr>
      </w:pPr>
      <w:r w:rsidRPr="000C3B91">
        <w:rPr>
          <w:lang w:val="en-US"/>
        </w:rPr>
        <w:t xml:space="preserve">We present descriptive statistics, scale reliabilities, and correlations in Table </w:t>
      </w:r>
      <w:r w:rsidR="00376DFD" w:rsidRPr="000C3B91">
        <w:rPr>
          <w:lang w:val="en-US"/>
        </w:rPr>
        <w:t>2</w:t>
      </w:r>
      <w:r w:rsidRPr="000C3B91">
        <w:rPr>
          <w:lang w:val="en-US"/>
        </w:rPr>
        <w:t>.</w:t>
      </w:r>
      <w:r w:rsidRPr="000C3B91">
        <w:rPr>
          <w:b/>
          <w:lang w:val="en-US"/>
        </w:rPr>
        <w:t xml:space="preserve"> </w:t>
      </w:r>
      <w:r w:rsidRPr="000C3B91">
        <w:rPr>
          <w:lang w:val="en-US"/>
        </w:rPr>
        <w:t xml:space="preserve">We assessed differences in cognitive disengagement and </w:t>
      </w:r>
      <w:r w:rsidR="00CC6C17" w:rsidRPr="000C3B91">
        <w:rPr>
          <w:lang w:val="en-US"/>
        </w:rPr>
        <w:t>reengagement</w:t>
      </w:r>
      <w:r w:rsidRPr="000C3B91">
        <w:rPr>
          <w:lang w:val="en-US"/>
        </w:rPr>
        <w:t xml:space="preserve"> between the three behavioral choices [futile persistence (</w:t>
      </w:r>
      <w:r w:rsidRPr="000C3B91">
        <w:rPr>
          <w:i/>
          <w:lang w:val="en-US"/>
        </w:rPr>
        <w:t>n</w:t>
      </w:r>
      <w:r w:rsidRPr="000C3B91">
        <w:rPr>
          <w:lang w:val="en-US"/>
        </w:rPr>
        <w:t xml:space="preserve"> = 37) / disengagement (</w:t>
      </w:r>
      <w:r w:rsidRPr="000C3B91">
        <w:rPr>
          <w:i/>
          <w:lang w:val="en-US"/>
        </w:rPr>
        <w:t>n</w:t>
      </w:r>
      <w:r w:rsidRPr="000C3B91">
        <w:rPr>
          <w:lang w:val="en-US"/>
        </w:rPr>
        <w:t xml:space="preserve"> = 14) / disengagement with reengagement (</w:t>
      </w:r>
      <w:r w:rsidRPr="000C3B91">
        <w:rPr>
          <w:i/>
          <w:lang w:val="en-US"/>
        </w:rPr>
        <w:t>n</w:t>
      </w:r>
      <w:r w:rsidRPr="000C3B91">
        <w:rPr>
          <w:lang w:val="en-US"/>
        </w:rPr>
        <w:t xml:space="preserve"> = 28)] with a one-way Multivariate Analysis of Variance (MANOVA). This produced significant differences between the groups (Wilks’ Λ = .34, </w:t>
      </w:r>
      <w:r w:rsidRPr="000C3B91">
        <w:rPr>
          <w:i/>
          <w:lang w:val="en-US"/>
        </w:rPr>
        <w:t xml:space="preserve">F </w:t>
      </w:r>
      <w:r w:rsidRPr="000C3B91">
        <w:rPr>
          <w:lang w:val="en-US"/>
        </w:rPr>
        <w:t>(4, 150) =</w:t>
      </w:r>
      <w:r w:rsidRPr="000C3B91">
        <w:rPr>
          <w:vertAlign w:val="superscript"/>
          <w:lang w:val="en-US"/>
        </w:rPr>
        <w:t> </w:t>
      </w:r>
      <w:r w:rsidRPr="000C3B91">
        <w:rPr>
          <w:lang w:val="en-US"/>
        </w:rPr>
        <w:t xml:space="preserve">26.97, </w:t>
      </w:r>
      <w:r w:rsidRPr="000C3B91">
        <w:rPr>
          <w:i/>
          <w:lang w:val="en-US"/>
        </w:rPr>
        <w:t xml:space="preserve">p &lt; </w:t>
      </w:r>
      <w:r w:rsidRPr="000C3B91">
        <w:rPr>
          <w:lang w:val="en-US"/>
        </w:rPr>
        <w:t xml:space="preserve">.001, partial </w:t>
      </w:r>
      <w:r w:rsidRPr="000C3B91">
        <w:rPr>
          <w:rFonts w:ascii="Symbol" w:hAnsi="Symbol"/>
          <w:lang w:val="en-US"/>
        </w:rPr>
        <w:t></w:t>
      </w:r>
      <w:r w:rsidRPr="000C3B91">
        <w:rPr>
          <w:vertAlign w:val="superscript"/>
          <w:lang w:val="en-US"/>
        </w:rPr>
        <w:t>2</w:t>
      </w:r>
      <w:r w:rsidRPr="000C3B91">
        <w:rPr>
          <w:lang w:val="en-US"/>
        </w:rPr>
        <w:t xml:space="preserve"> =.42), with significant univariate effects for both the ease of cognitive disengagement (</w:t>
      </w:r>
      <w:r w:rsidRPr="000C3B91">
        <w:rPr>
          <w:i/>
          <w:lang w:val="en-US"/>
        </w:rPr>
        <w:t xml:space="preserve">F </w:t>
      </w:r>
      <w:r w:rsidRPr="000C3B91">
        <w:rPr>
          <w:lang w:val="en-US"/>
        </w:rPr>
        <w:t xml:space="preserve">(2, 79) = 6.22, </w:t>
      </w:r>
      <w:r w:rsidRPr="000C3B91">
        <w:rPr>
          <w:i/>
          <w:lang w:val="en-US"/>
        </w:rPr>
        <w:t>p =</w:t>
      </w:r>
      <w:r w:rsidRPr="000C3B91">
        <w:rPr>
          <w:lang w:val="en-US"/>
        </w:rPr>
        <w:t xml:space="preserve"> .003, partial </w:t>
      </w:r>
      <w:r w:rsidRPr="000C3B91">
        <w:rPr>
          <w:rFonts w:ascii="Symbol" w:hAnsi="Symbol"/>
          <w:lang w:val="en-US"/>
        </w:rPr>
        <w:t></w:t>
      </w:r>
      <w:r w:rsidRPr="000C3B91">
        <w:rPr>
          <w:vertAlign w:val="superscript"/>
          <w:lang w:val="en-US"/>
        </w:rPr>
        <w:t>2</w:t>
      </w:r>
      <w:r w:rsidRPr="000C3B91">
        <w:rPr>
          <w:lang w:val="en-US"/>
        </w:rPr>
        <w:t xml:space="preserve"> =.14) and reengagement (</w:t>
      </w:r>
      <w:r w:rsidRPr="000C3B91">
        <w:rPr>
          <w:i/>
          <w:lang w:val="en-US"/>
        </w:rPr>
        <w:t xml:space="preserve">F </w:t>
      </w:r>
      <w:r w:rsidRPr="000C3B91">
        <w:rPr>
          <w:lang w:val="en-US"/>
        </w:rPr>
        <w:t>(2, 79) =</w:t>
      </w:r>
      <w:r w:rsidRPr="000C3B91">
        <w:rPr>
          <w:vertAlign w:val="superscript"/>
          <w:lang w:val="en-US"/>
        </w:rPr>
        <w:t> </w:t>
      </w:r>
      <w:r w:rsidRPr="000C3B91">
        <w:rPr>
          <w:lang w:val="en-US"/>
        </w:rPr>
        <w:t xml:space="preserve">58.67, </w:t>
      </w:r>
      <w:r w:rsidRPr="000C3B91">
        <w:rPr>
          <w:i/>
          <w:lang w:val="en-US"/>
        </w:rPr>
        <w:t>p &lt;</w:t>
      </w:r>
      <w:r w:rsidRPr="000C3B91">
        <w:rPr>
          <w:lang w:val="en-US"/>
        </w:rPr>
        <w:t xml:space="preserve"> .001, partial </w:t>
      </w:r>
      <w:r w:rsidRPr="000C3B91">
        <w:rPr>
          <w:rFonts w:ascii="Symbol" w:hAnsi="Symbol"/>
          <w:lang w:val="en-US"/>
        </w:rPr>
        <w:t></w:t>
      </w:r>
      <w:r w:rsidRPr="000C3B91">
        <w:rPr>
          <w:rFonts w:ascii="Symbol" w:hAnsi="Symbol"/>
          <w:vertAlign w:val="superscript"/>
          <w:lang w:val="en-US"/>
        </w:rPr>
        <w:t></w:t>
      </w:r>
      <w:r w:rsidRPr="000C3B91">
        <w:rPr>
          <w:lang w:val="en-US"/>
        </w:rPr>
        <w:t xml:space="preserve"> =.61)</w:t>
      </w:r>
      <w:r w:rsidR="00A17636" w:rsidRPr="000C3B91">
        <w:rPr>
          <w:lang w:val="en-US"/>
        </w:rPr>
        <w:t xml:space="preserve">. </w:t>
      </w:r>
      <w:r w:rsidRPr="000C3B91">
        <w:rPr>
          <w:lang w:val="en-US"/>
        </w:rPr>
        <w:t xml:space="preserve">Follow-up Bonferroni comparisons revealed that participants who persisted </w:t>
      </w:r>
      <w:r w:rsidR="00FE70BB" w:rsidRPr="000C3B91">
        <w:rPr>
          <w:lang w:val="en-US"/>
        </w:rPr>
        <w:t xml:space="preserve">with the </w:t>
      </w:r>
      <w:r w:rsidR="00FE70BB" w:rsidRPr="000C3B91">
        <w:rPr>
          <w:lang w:val="en-US"/>
        </w:rPr>
        <w:lastRenderedPageBreak/>
        <w:t xml:space="preserve">cycling task </w:t>
      </w:r>
      <w:r w:rsidRPr="000C3B91">
        <w:rPr>
          <w:lang w:val="en-US"/>
        </w:rPr>
        <w:t>had lower scores for ease of disengagement than participants who disengaged (</w:t>
      </w:r>
      <w:r w:rsidRPr="000C3B91">
        <w:rPr>
          <w:i/>
          <w:lang w:val="en-US"/>
        </w:rPr>
        <w:t>p =</w:t>
      </w:r>
      <w:r w:rsidRPr="000C3B91">
        <w:rPr>
          <w:lang w:val="en-US"/>
        </w:rPr>
        <w:t xml:space="preserve"> .003). Furthermore, participants who chose to reengage in the rowing task had higher scores for cognitive reengagement than those who persisted or disengaged</w:t>
      </w:r>
      <w:r w:rsidR="003251AF" w:rsidRPr="000C3B91">
        <w:rPr>
          <w:lang w:val="en-US"/>
        </w:rPr>
        <w:t xml:space="preserve"> without re</w:t>
      </w:r>
      <w:r w:rsidR="00FE70BB" w:rsidRPr="000C3B91">
        <w:rPr>
          <w:lang w:val="en-US"/>
        </w:rPr>
        <w:t xml:space="preserve">engaging </w:t>
      </w:r>
      <w:r w:rsidRPr="000C3B91">
        <w:rPr>
          <w:lang w:val="en-US"/>
        </w:rPr>
        <w:t>(</w:t>
      </w:r>
      <w:r w:rsidRPr="000C3B91">
        <w:rPr>
          <w:i/>
          <w:lang w:val="en-US"/>
        </w:rPr>
        <w:t xml:space="preserve">p </w:t>
      </w:r>
      <w:r w:rsidRPr="000C3B91">
        <w:rPr>
          <w:lang w:val="en-US"/>
        </w:rPr>
        <w:t>&lt; .001).</w:t>
      </w:r>
    </w:p>
    <w:p w:rsidR="00FA2956" w:rsidRPr="000C3B91" w:rsidRDefault="00CE70FF">
      <w:pPr>
        <w:spacing w:after="0" w:line="480" w:lineRule="exact"/>
        <w:rPr>
          <w:b/>
          <w:lang w:val="en-US"/>
        </w:rPr>
      </w:pPr>
      <w:r w:rsidRPr="000C3B91">
        <w:rPr>
          <w:b/>
          <w:lang w:val="en-US"/>
        </w:rPr>
        <w:t>Goal Motives, Goal Disengagement, and Goal Reengagement</w:t>
      </w:r>
    </w:p>
    <w:p w:rsidR="00CE70FF" w:rsidRPr="000C3B91" w:rsidRDefault="00CE70FF" w:rsidP="00A0769D">
      <w:pPr>
        <w:spacing w:after="0" w:line="480" w:lineRule="exact"/>
        <w:ind w:firstLine="720"/>
        <w:rPr>
          <w:lang w:val="en-US"/>
        </w:rPr>
      </w:pPr>
      <w:r w:rsidRPr="000C3B91">
        <w:rPr>
          <w:lang w:val="en-US"/>
        </w:rPr>
        <w:t xml:space="preserve">We tested </w:t>
      </w:r>
      <w:r w:rsidR="00E205C6" w:rsidRPr="000C3B91">
        <w:rPr>
          <w:lang w:val="en-US"/>
        </w:rPr>
        <w:t>the relations between</w:t>
      </w:r>
      <w:r w:rsidRPr="000C3B91">
        <w:rPr>
          <w:lang w:val="en-US"/>
        </w:rPr>
        <w:t xml:space="preserve"> autonomous and </w:t>
      </w:r>
      <w:r w:rsidR="001202F3" w:rsidRPr="000C3B91">
        <w:rPr>
          <w:lang w:val="en-US"/>
        </w:rPr>
        <w:t>controlled motives</w:t>
      </w:r>
      <w:r w:rsidRPr="000C3B91">
        <w:rPr>
          <w:lang w:val="en-US"/>
        </w:rPr>
        <w:t xml:space="preserve">, as well as the cognitive ease of goal disengagement and goal </w:t>
      </w:r>
      <w:r w:rsidR="00CC6C17" w:rsidRPr="000C3B91">
        <w:rPr>
          <w:lang w:val="en-US"/>
        </w:rPr>
        <w:t>reengagement</w:t>
      </w:r>
      <w:r w:rsidRPr="000C3B91">
        <w:rPr>
          <w:lang w:val="en-US"/>
        </w:rPr>
        <w:t xml:space="preserve">, in an effort to </w:t>
      </w:r>
      <w:r w:rsidR="007713D5" w:rsidRPr="000C3B91">
        <w:rPr>
          <w:lang w:val="en-US"/>
        </w:rPr>
        <w:t>test the replicability of</w:t>
      </w:r>
      <w:r w:rsidRPr="000C3B91">
        <w:rPr>
          <w:lang w:val="en-US"/>
        </w:rPr>
        <w:t xml:space="preserve"> the pattern of relations </w:t>
      </w:r>
      <w:r w:rsidR="007713D5" w:rsidRPr="000C3B91">
        <w:rPr>
          <w:lang w:val="en-US"/>
        </w:rPr>
        <w:t>among these variables obtained</w:t>
      </w:r>
      <w:r w:rsidRPr="000C3B91">
        <w:rPr>
          <w:lang w:val="en-US"/>
        </w:rPr>
        <w:t xml:space="preserve"> in </w:t>
      </w:r>
      <w:r w:rsidR="00BB34A1" w:rsidRPr="000C3B91">
        <w:rPr>
          <w:lang w:val="en-US"/>
        </w:rPr>
        <w:t>Study</w:t>
      </w:r>
      <w:r w:rsidRPr="000C3B91">
        <w:rPr>
          <w:lang w:val="en-US"/>
        </w:rPr>
        <w:t xml:space="preserve"> </w:t>
      </w:r>
      <w:r w:rsidR="00376DFD" w:rsidRPr="000C3B91">
        <w:rPr>
          <w:lang w:val="en-US"/>
        </w:rPr>
        <w:t>1</w:t>
      </w:r>
      <w:r w:rsidRPr="000C3B91">
        <w:rPr>
          <w:lang w:val="en-US"/>
        </w:rPr>
        <w:t xml:space="preserve">. </w:t>
      </w:r>
      <w:r w:rsidR="00E205C6" w:rsidRPr="000C3B91">
        <w:rPr>
          <w:lang w:val="en-US"/>
        </w:rPr>
        <w:t xml:space="preserve">Consistent with Study 1, </w:t>
      </w:r>
      <w:r w:rsidR="002907F8" w:rsidRPr="000C3B91">
        <w:rPr>
          <w:lang w:val="en-US"/>
        </w:rPr>
        <w:t xml:space="preserve">multiple </w:t>
      </w:r>
      <w:r w:rsidR="00E205C6" w:rsidRPr="000C3B91">
        <w:rPr>
          <w:lang w:val="en-US"/>
        </w:rPr>
        <w:t xml:space="preserve">regression analysis showed that autonomous </w:t>
      </w:r>
      <w:r w:rsidR="00A0769D" w:rsidRPr="000C3B91">
        <w:rPr>
          <w:lang w:val="en-US"/>
        </w:rPr>
        <w:t xml:space="preserve">motives </w:t>
      </w:r>
      <w:r w:rsidR="00E205C6" w:rsidRPr="000C3B91">
        <w:rPr>
          <w:lang w:val="en-US"/>
        </w:rPr>
        <w:t>(</w:t>
      </w:r>
      <w:r w:rsidR="00E205C6" w:rsidRPr="000C3B91">
        <w:rPr>
          <w:rFonts w:ascii="Symbol" w:hAnsi="Symbol"/>
          <w:iCs/>
          <w:lang w:val="en-US"/>
        </w:rPr>
        <w:t></w:t>
      </w:r>
      <w:r w:rsidR="00A0769D" w:rsidRPr="000C3B91">
        <w:rPr>
          <w:rFonts w:ascii="Symbol" w:hAnsi="Symbol"/>
          <w:lang w:val="en-US"/>
        </w:rPr>
        <w:t></w:t>
      </w:r>
      <w:r w:rsidR="00E205C6" w:rsidRPr="000C3B91">
        <w:rPr>
          <w:lang w:val="en-US"/>
        </w:rPr>
        <w:t>= -.25</w:t>
      </w:r>
      <w:r w:rsidR="00A0769D" w:rsidRPr="000C3B91">
        <w:rPr>
          <w:lang w:val="en-US"/>
        </w:rPr>
        <w:t>,</w:t>
      </w:r>
      <w:r w:rsidR="00E205C6" w:rsidRPr="000C3B91">
        <w:rPr>
          <w:lang w:val="en-US"/>
        </w:rPr>
        <w:t xml:space="preserve"> </w:t>
      </w:r>
      <w:r w:rsidR="00E205C6" w:rsidRPr="000C3B91">
        <w:rPr>
          <w:i/>
          <w:lang w:val="en-US"/>
        </w:rPr>
        <w:t>p</w:t>
      </w:r>
      <w:r w:rsidR="00E205C6" w:rsidRPr="000C3B91">
        <w:rPr>
          <w:lang w:val="en-US"/>
        </w:rPr>
        <w:t xml:space="preserve"> =.02)</w:t>
      </w:r>
      <w:r w:rsidR="006D404B" w:rsidRPr="000C3B91">
        <w:rPr>
          <w:lang w:val="en-US"/>
        </w:rPr>
        <w:t>,</w:t>
      </w:r>
      <w:r w:rsidR="00E205C6" w:rsidRPr="000C3B91">
        <w:rPr>
          <w:lang w:val="en-US"/>
        </w:rPr>
        <w:t xml:space="preserve"> but not controlled</w:t>
      </w:r>
      <w:r w:rsidR="00A0769D" w:rsidRPr="000C3B91">
        <w:rPr>
          <w:lang w:val="en-US"/>
        </w:rPr>
        <w:t xml:space="preserve"> motives</w:t>
      </w:r>
      <w:r w:rsidR="00E205C6" w:rsidRPr="000C3B91">
        <w:rPr>
          <w:lang w:val="en-US"/>
        </w:rPr>
        <w:t xml:space="preserve"> (</w:t>
      </w:r>
      <w:r w:rsidR="00E205C6" w:rsidRPr="000C3B91">
        <w:rPr>
          <w:rFonts w:ascii="Symbol" w:hAnsi="Symbol"/>
          <w:iCs/>
          <w:lang w:val="en-US"/>
        </w:rPr>
        <w:t></w:t>
      </w:r>
      <w:r w:rsidR="00A0769D" w:rsidRPr="000C3B91">
        <w:rPr>
          <w:rFonts w:ascii="Symbol" w:hAnsi="Symbol"/>
          <w:lang w:val="en-US"/>
        </w:rPr>
        <w:t></w:t>
      </w:r>
      <w:r w:rsidR="00E205C6" w:rsidRPr="000C3B91">
        <w:rPr>
          <w:lang w:val="en-US"/>
        </w:rPr>
        <w:t>= .11</w:t>
      </w:r>
      <w:r w:rsidR="00A0769D" w:rsidRPr="000C3B91">
        <w:rPr>
          <w:lang w:val="en-US"/>
        </w:rPr>
        <w:t>,</w:t>
      </w:r>
      <w:r w:rsidR="00E205C6" w:rsidRPr="000C3B91">
        <w:rPr>
          <w:lang w:val="en-US"/>
        </w:rPr>
        <w:t xml:space="preserve"> </w:t>
      </w:r>
      <w:r w:rsidR="00E205C6" w:rsidRPr="000C3B91">
        <w:rPr>
          <w:i/>
          <w:lang w:val="en-US"/>
        </w:rPr>
        <w:t>p</w:t>
      </w:r>
      <w:r w:rsidR="00A0769D" w:rsidRPr="000C3B91">
        <w:rPr>
          <w:i/>
          <w:lang w:val="en-US"/>
        </w:rPr>
        <w:t xml:space="preserve"> </w:t>
      </w:r>
      <w:r w:rsidR="00E205C6" w:rsidRPr="000C3B91">
        <w:rPr>
          <w:lang w:val="en-US"/>
        </w:rPr>
        <w:t>= .30)</w:t>
      </w:r>
      <w:r w:rsidR="006D404B" w:rsidRPr="000C3B91">
        <w:rPr>
          <w:lang w:val="en-US"/>
        </w:rPr>
        <w:t>,</w:t>
      </w:r>
      <w:r w:rsidR="00E205C6" w:rsidRPr="000C3B91">
        <w:rPr>
          <w:lang w:val="en-US"/>
        </w:rPr>
        <w:t xml:space="preserve"> predicted ease of disengagement (</w:t>
      </w:r>
      <w:r w:rsidR="00E205C6" w:rsidRPr="000C3B91">
        <w:rPr>
          <w:i/>
          <w:lang w:val="en-US"/>
        </w:rPr>
        <w:t>R</w:t>
      </w:r>
      <w:r w:rsidR="00E205C6" w:rsidRPr="000C3B91">
        <w:rPr>
          <w:i/>
          <w:vertAlign w:val="superscript"/>
          <w:lang w:val="en-US"/>
        </w:rPr>
        <w:t>2</w:t>
      </w:r>
      <w:r w:rsidR="00A0769D" w:rsidRPr="000C3B91">
        <w:rPr>
          <w:i/>
          <w:vertAlign w:val="superscript"/>
          <w:lang w:val="en-US"/>
        </w:rPr>
        <w:t xml:space="preserve"> </w:t>
      </w:r>
      <w:r w:rsidR="00E205C6" w:rsidRPr="000C3B91">
        <w:rPr>
          <w:lang w:val="en-US"/>
        </w:rPr>
        <w:t>= .08). Further, consistent with Study 1, controlled</w:t>
      </w:r>
      <w:r w:rsidR="00A0769D" w:rsidRPr="000C3B91">
        <w:rPr>
          <w:lang w:val="en-US"/>
        </w:rPr>
        <w:t xml:space="preserve"> motives</w:t>
      </w:r>
      <w:r w:rsidR="00E205C6" w:rsidRPr="000C3B91">
        <w:rPr>
          <w:lang w:val="en-US"/>
        </w:rPr>
        <w:t xml:space="preserve"> (</w:t>
      </w:r>
      <w:r w:rsidR="00E205C6" w:rsidRPr="000C3B91">
        <w:rPr>
          <w:rFonts w:ascii="Symbol" w:hAnsi="Symbol"/>
          <w:iCs/>
          <w:lang w:val="en-US"/>
        </w:rPr>
        <w:t></w:t>
      </w:r>
      <w:r w:rsidR="00A0769D" w:rsidRPr="000C3B91">
        <w:rPr>
          <w:rFonts w:ascii="Symbol" w:hAnsi="Symbol"/>
          <w:lang w:val="en-US"/>
        </w:rPr>
        <w:t></w:t>
      </w:r>
      <w:r w:rsidR="00E205C6" w:rsidRPr="000C3B91">
        <w:rPr>
          <w:lang w:val="en-US"/>
        </w:rPr>
        <w:t>= -.11</w:t>
      </w:r>
      <w:r w:rsidR="00A0769D" w:rsidRPr="000C3B91">
        <w:rPr>
          <w:lang w:val="en-US"/>
        </w:rPr>
        <w:t>,</w:t>
      </w:r>
      <w:r w:rsidR="00E205C6" w:rsidRPr="000C3B91">
        <w:rPr>
          <w:lang w:val="en-US"/>
        </w:rPr>
        <w:t xml:space="preserve"> </w:t>
      </w:r>
      <w:r w:rsidR="00E205C6" w:rsidRPr="000C3B91">
        <w:rPr>
          <w:i/>
          <w:lang w:val="en-US"/>
        </w:rPr>
        <w:t>p</w:t>
      </w:r>
      <w:r w:rsidR="00A0769D" w:rsidRPr="000C3B91">
        <w:rPr>
          <w:i/>
          <w:lang w:val="en-US"/>
        </w:rPr>
        <w:t xml:space="preserve"> </w:t>
      </w:r>
      <w:r w:rsidR="00E205C6" w:rsidRPr="000C3B91">
        <w:rPr>
          <w:lang w:val="en-US"/>
        </w:rPr>
        <w:t>= .32) did not predict ease of reengagement, but, unlike Study 1, autonomous motives (</w:t>
      </w:r>
      <w:r w:rsidR="00E205C6" w:rsidRPr="000C3B91">
        <w:rPr>
          <w:rFonts w:ascii="Symbol" w:hAnsi="Symbol"/>
          <w:iCs/>
          <w:lang w:val="en-US"/>
        </w:rPr>
        <w:t></w:t>
      </w:r>
      <w:r w:rsidR="00A0769D" w:rsidRPr="000C3B91">
        <w:rPr>
          <w:rFonts w:ascii="Symbol" w:hAnsi="Symbol"/>
          <w:lang w:val="en-US"/>
        </w:rPr>
        <w:t></w:t>
      </w:r>
      <w:r w:rsidR="00E205C6" w:rsidRPr="000C3B91">
        <w:rPr>
          <w:lang w:val="en-US"/>
        </w:rPr>
        <w:t>= .16</w:t>
      </w:r>
      <w:r w:rsidR="00A0769D" w:rsidRPr="000C3B91">
        <w:rPr>
          <w:lang w:val="en-US"/>
        </w:rPr>
        <w:t>,</w:t>
      </w:r>
      <w:r w:rsidR="00E205C6" w:rsidRPr="000C3B91">
        <w:rPr>
          <w:lang w:val="en-US"/>
        </w:rPr>
        <w:t xml:space="preserve"> </w:t>
      </w:r>
      <w:r w:rsidR="00E205C6" w:rsidRPr="000C3B91">
        <w:rPr>
          <w:i/>
          <w:lang w:val="en-US"/>
        </w:rPr>
        <w:t>p</w:t>
      </w:r>
      <w:r w:rsidR="00A0769D" w:rsidRPr="000C3B91">
        <w:rPr>
          <w:i/>
          <w:lang w:val="en-US"/>
        </w:rPr>
        <w:t xml:space="preserve"> </w:t>
      </w:r>
      <w:r w:rsidR="00E205C6" w:rsidRPr="000C3B91">
        <w:rPr>
          <w:lang w:val="en-US"/>
        </w:rPr>
        <w:t xml:space="preserve">= .15) also </w:t>
      </w:r>
      <w:r w:rsidR="00A0769D" w:rsidRPr="000C3B91">
        <w:rPr>
          <w:lang w:val="en-US"/>
        </w:rPr>
        <w:t xml:space="preserve">did not </w:t>
      </w:r>
      <w:r w:rsidR="00E205C6" w:rsidRPr="000C3B91">
        <w:rPr>
          <w:lang w:val="en-US"/>
        </w:rPr>
        <w:t>predict</w:t>
      </w:r>
      <w:r w:rsidR="006D404B" w:rsidRPr="000C3B91">
        <w:rPr>
          <w:lang w:val="en-US"/>
        </w:rPr>
        <w:t xml:space="preserve"> reengagement </w:t>
      </w:r>
      <w:r w:rsidR="00E205C6" w:rsidRPr="000C3B91">
        <w:rPr>
          <w:lang w:val="en-US"/>
        </w:rPr>
        <w:t>(</w:t>
      </w:r>
      <w:r w:rsidR="00E205C6" w:rsidRPr="000C3B91">
        <w:rPr>
          <w:i/>
          <w:lang w:val="en-US"/>
        </w:rPr>
        <w:t>R</w:t>
      </w:r>
      <w:r w:rsidR="00E205C6" w:rsidRPr="000C3B91">
        <w:rPr>
          <w:i/>
          <w:vertAlign w:val="superscript"/>
          <w:lang w:val="en-US"/>
        </w:rPr>
        <w:t>2</w:t>
      </w:r>
      <w:r w:rsidR="00E205C6" w:rsidRPr="000C3B91">
        <w:rPr>
          <w:lang w:val="en-US"/>
        </w:rPr>
        <w:t>= .03)</w:t>
      </w:r>
      <w:r w:rsidR="00E205C6" w:rsidRPr="000C3B91">
        <w:rPr>
          <w:vertAlign w:val="subscript"/>
          <w:lang w:val="en-US"/>
        </w:rPr>
        <w:t xml:space="preserve">. </w:t>
      </w:r>
      <w:r w:rsidR="00E205C6" w:rsidRPr="000C3B91">
        <w:rPr>
          <w:lang w:val="en-US"/>
        </w:rPr>
        <w:t xml:space="preserve"> </w:t>
      </w:r>
      <w:r w:rsidR="00A3430D" w:rsidRPr="000C3B91">
        <w:rPr>
          <w:lang w:val="en-US"/>
        </w:rPr>
        <w:t xml:space="preserve">The results remained largely unchanged when </w:t>
      </w:r>
      <w:r w:rsidR="00A0769D" w:rsidRPr="000C3B91">
        <w:rPr>
          <w:lang w:val="en-US"/>
        </w:rPr>
        <w:t xml:space="preserve">we </w:t>
      </w:r>
      <w:r w:rsidR="00A3430D" w:rsidRPr="000C3B91">
        <w:rPr>
          <w:lang w:val="en-US"/>
        </w:rPr>
        <w:t>controll</w:t>
      </w:r>
      <w:r w:rsidR="00A0769D" w:rsidRPr="000C3B91">
        <w:rPr>
          <w:lang w:val="en-US"/>
        </w:rPr>
        <w:t>ed</w:t>
      </w:r>
      <w:r w:rsidR="00A3430D" w:rsidRPr="000C3B91">
        <w:rPr>
          <w:lang w:val="en-US"/>
        </w:rPr>
        <w:t xml:space="preserve"> for gender, hours of sport training per week, goal difficulty, and goal efficacy. </w:t>
      </w:r>
      <w:r w:rsidRPr="000C3B91">
        <w:rPr>
          <w:lang w:val="en-US"/>
        </w:rPr>
        <w:t xml:space="preserve">In order to assess differences in autonomous and </w:t>
      </w:r>
      <w:r w:rsidR="001202F3" w:rsidRPr="000C3B91">
        <w:rPr>
          <w:lang w:val="en-US"/>
        </w:rPr>
        <w:t>controlled motives</w:t>
      </w:r>
      <w:r w:rsidRPr="000C3B91">
        <w:rPr>
          <w:lang w:val="en-US"/>
        </w:rPr>
        <w:t xml:space="preserve"> between the three behavioral choices, we conducted a one-way MANOVA. </w:t>
      </w:r>
      <w:r w:rsidR="007652AE" w:rsidRPr="000C3B91">
        <w:rPr>
          <w:lang w:val="en-US"/>
        </w:rPr>
        <w:t xml:space="preserve">No significant differences in the levels of goal motives across the behavioral choices </w:t>
      </w:r>
      <w:r w:rsidR="007713D5" w:rsidRPr="000C3B91">
        <w:rPr>
          <w:lang w:val="en-US"/>
        </w:rPr>
        <w:t>emerged</w:t>
      </w:r>
      <w:r w:rsidRPr="000C3B91">
        <w:rPr>
          <w:lang w:val="en-US"/>
        </w:rPr>
        <w:t xml:space="preserve">: Wilks’ Λ = .96, F (4, 150) = .72, </w:t>
      </w:r>
      <w:r w:rsidRPr="000C3B91">
        <w:rPr>
          <w:i/>
          <w:lang w:val="en-US"/>
        </w:rPr>
        <w:t>p</w:t>
      </w:r>
      <w:r w:rsidRPr="000C3B91">
        <w:rPr>
          <w:lang w:val="en-US"/>
        </w:rPr>
        <w:t xml:space="preserve"> = .58, partial </w:t>
      </w:r>
      <w:r w:rsidRPr="000C3B91">
        <w:rPr>
          <w:rFonts w:ascii="Symbol" w:hAnsi="Symbol"/>
          <w:lang w:val="en-US"/>
        </w:rPr>
        <w:t></w:t>
      </w:r>
      <w:r w:rsidRPr="000C3B91">
        <w:rPr>
          <w:rFonts w:ascii="Symbol" w:hAnsi="Symbol"/>
          <w:vertAlign w:val="superscript"/>
          <w:lang w:val="en-US"/>
        </w:rPr>
        <w:t></w:t>
      </w:r>
      <w:r w:rsidRPr="000C3B91">
        <w:rPr>
          <w:rFonts w:ascii="Symbol" w:hAnsi="Symbol"/>
          <w:vertAlign w:val="superscript"/>
          <w:lang w:val="en-US"/>
        </w:rPr>
        <w:t></w:t>
      </w:r>
      <w:r w:rsidRPr="000C3B91">
        <w:rPr>
          <w:lang w:val="en-US"/>
        </w:rPr>
        <w:t>= .02.</w:t>
      </w:r>
    </w:p>
    <w:p w:rsidR="00CE70FF" w:rsidRPr="000C3B91" w:rsidRDefault="00CE70FF" w:rsidP="0080397B">
      <w:pPr>
        <w:spacing w:after="0" w:line="480" w:lineRule="exact"/>
        <w:rPr>
          <w:lang w:val="en-US"/>
        </w:rPr>
      </w:pPr>
      <w:r w:rsidRPr="000C3B91">
        <w:rPr>
          <w:b/>
          <w:lang w:val="en-US"/>
        </w:rPr>
        <w:t>The Role of Shame/Embarrassment and Rumination</w:t>
      </w:r>
    </w:p>
    <w:p w:rsidR="00236629" w:rsidRPr="000C3B91" w:rsidRDefault="00CE70FF" w:rsidP="00440CAF">
      <w:pPr>
        <w:spacing w:after="0" w:line="480" w:lineRule="exact"/>
        <w:ind w:firstLine="720"/>
        <w:rPr>
          <w:lang w:val="en-US"/>
        </w:rPr>
      </w:pPr>
      <w:r w:rsidRPr="000C3B91">
        <w:rPr>
          <w:lang w:val="en-US"/>
        </w:rPr>
        <w:t xml:space="preserve">We subsequently </w:t>
      </w:r>
      <w:r w:rsidR="00816559" w:rsidRPr="000C3B91">
        <w:rPr>
          <w:lang w:val="en-US"/>
        </w:rPr>
        <w:t>tested the</w:t>
      </w:r>
      <w:r w:rsidRPr="000C3B91">
        <w:rPr>
          <w:lang w:val="en-US"/>
        </w:rPr>
        <w:t xml:space="preserve"> indirect effects of goal motives on goal disengagement via rumination and shame/embarrass</w:t>
      </w:r>
      <w:r w:rsidR="00E205C6" w:rsidRPr="000C3B91">
        <w:rPr>
          <w:lang w:val="en-US"/>
        </w:rPr>
        <w:t>ment</w:t>
      </w:r>
      <w:r w:rsidRPr="000C3B91">
        <w:rPr>
          <w:lang w:val="en-US"/>
        </w:rPr>
        <w:t xml:space="preserve">. </w:t>
      </w:r>
      <w:r w:rsidR="006D404B" w:rsidRPr="000C3B91">
        <w:rPr>
          <w:lang w:val="en-US"/>
        </w:rPr>
        <w:t>We used</w:t>
      </w:r>
      <w:r w:rsidR="003F015E" w:rsidRPr="000C3B91">
        <w:rPr>
          <w:lang w:val="en-US"/>
        </w:rPr>
        <w:t xml:space="preserve"> Hayes</w:t>
      </w:r>
      <w:r w:rsidR="00236629" w:rsidRPr="000C3B91">
        <w:rPr>
          <w:lang w:val="en-US"/>
        </w:rPr>
        <w:t>’</w:t>
      </w:r>
      <w:r w:rsidR="003F015E" w:rsidRPr="000C3B91">
        <w:rPr>
          <w:lang w:val="en-US"/>
        </w:rPr>
        <w:t xml:space="preserve"> (2009)</w:t>
      </w:r>
      <w:r w:rsidR="00236629" w:rsidRPr="000C3B91">
        <w:rPr>
          <w:lang w:val="en-US"/>
        </w:rPr>
        <w:t xml:space="preserve"> Process macro</w:t>
      </w:r>
      <w:r w:rsidR="006D404B" w:rsidRPr="000C3B91">
        <w:rPr>
          <w:lang w:val="en-US"/>
        </w:rPr>
        <w:t xml:space="preserve"> which provides unstandardized regression coefficients for direct and indirect effects </w:t>
      </w:r>
      <w:r w:rsidR="004416DD" w:rsidRPr="000C3B91">
        <w:rPr>
          <w:lang w:val="en-US"/>
        </w:rPr>
        <w:t xml:space="preserve">as well as </w:t>
      </w:r>
      <w:r w:rsidR="006D404B" w:rsidRPr="000C3B91">
        <w:rPr>
          <w:lang w:val="en-US"/>
        </w:rPr>
        <w:t xml:space="preserve">their </w:t>
      </w:r>
      <w:r w:rsidR="003F015E" w:rsidRPr="000C3B91">
        <w:rPr>
          <w:lang w:val="en-US"/>
        </w:rPr>
        <w:t>95% bias correcte</w:t>
      </w:r>
      <w:r w:rsidR="006D404B" w:rsidRPr="000C3B91">
        <w:rPr>
          <w:lang w:val="en-US"/>
        </w:rPr>
        <w:t xml:space="preserve">d bootstrap confidence intervals. If the </w:t>
      </w:r>
      <w:r w:rsidR="00762056" w:rsidRPr="000C3B91">
        <w:rPr>
          <w:lang w:val="en-US"/>
        </w:rPr>
        <w:t>confidence intervals</w:t>
      </w:r>
      <w:r w:rsidR="006D404B" w:rsidRPr="000C3B91">
        <w:rPr>
          <w:lang w:val="en-US"/>
        </w:rPr>
        <w:t xml:space="preserve"> of the indirect effects do not include zero, then there is evidence of mediation. We tested for indirect effects</w:t>
      </w:r>
      <w:r w:rsidR="003F015E" w:rsidRPr="000C3B91">
        <w:rPr>
          <w:lang w:val="en-US"/>
        </w:rPr>
        <w:t xml:space="preserve"> even if there</w:t>
      </w:r>
      <w:r w:rsidR="006D404B" w:rsidRPr="000C3B91">
        <w:rPr>
          <w:lang w:val="en-US"/>
        </w:rPr>
        <w:t xml:space="preserve"> was no significant relation</w:t>
      </w:r>
      <w:r w:rsidR="003F015E" w:rsidRPr="000C3B91">
        <w:rPr>
          <w:lang w:val="en-US"/>
        </w:rPr>
        <w:t xml:space="preserve"> between the independent and the dependent variables</w:t>
      </w:r>
      <w:r w:rsidR="006D404B" w:rsidRPr="000C3B91">
        <w:rPr>
          <w:lang w:val="en-US"/>
        </w:rPr>
        <w:t xml:space="preserve"> (see Hayes, 2009)</w:t>
      </w:r>
      <w:r w:rsidR="003F015E" w:rsidRPr="000C3B91">
        <w:rPr>
          <w:lang w:val="en-US"/>
        </w:rPr>
        <w:t xml:space="preserve">. </w:t>
      </w:r>
      <w:r w:rsidR="00236629" w:rsidRPr="000C3B91">
        <w:rPr>
          <w:lang w:val="en-US"/>
        </w:rPr>
        <w:t>In summary, the results showed that autonomous motivation predicted rumination (</w:t>
      </w:r>
      <w:r w:rsidR="00236629" w:rsidRPr="000C3B91">
        <w:rPr>
          <w:i/>
          <w:lang w:val="en-US"/>
        </w:rPr>
        <w:t>b</w:t>
      </w:r>
      <w:r w:rsidR="00236629" w:rsidRPr="000C3B91">
        <w:rPr>
          <w:lang w:val="en-US"/>
        </w:rPr>
        <w:t>= .</w:t>
      </w:r>
      <w:r w:rsidR="00275FAD" w:rsidRPr="000C3B91">
        <w:rPr>
          <w:lang w:val="en-US"/>
        </w:rPr>
        <w:t>26</w:t>
      </w:r>
      <w:r w:rsidR="00440CAF" w:rsidRPr="000C3B91">
        <w:rPr>
          <w:lang w:val="en-US"/>
        </w:rPr>
        <w:t>,</w:t>
      </w:r>
      <w:r w:rsidR="00236629" w:rsidRPr="000C3B91">
        <w:rPr>
          <w:lang w:val="en-US"/>
        </w:rPr>
        <w:t xml:space="preserve"> </w:t>
      </w:r>
      <w:r w:rsidR="00236629" w:rsidRPr="000C3B91">
        <w:rPr>
          <w:i/>
          <w:lang w:val="en-US"/>
        </w:rPr>
        <w:t>p</w:t>
      </w:r>
      <w:r w:rsidR="00236629" w:rsidRPr="000C3B91">
        <w:rPr>
          <w:lang w:val="en-US"/>
        </w:rPr>
        <w:t xml:space="preserve"> </w:t>
      </w:r>
      <w:r w:rsidR="00AC3675" w:rsidRPr="000C3B91">
        <w:rPr>
          <w:lang w:val="en-US"/>
        </w:rPr>
        <w:t>&lt; .01</w:t>
      </w:r>
      <w:r w:rsidR="00236629" w:rsidRPr="000C3B91">
        <w:rPr>
          <w:lang w:val="en-US"/>
        </w:rPr>
        <w:t>)</w:t>
      </w:r>
      <w:r w:rsidR="00440CAF" w:rsidRPr="000C3B91">
        <w:rPr>
          <w:lang w:val="en-US"/>
        </w:rPr>
        <w:t>,</w:t>
      </w:r>
      <w:r w:rsidR="00236629" w:rsidRPr="000C3B91">
        <w:rPr>
          <w:lang w:val="en-US"/>
        </w:rPr>
        <w:t xml:space="preserve"> which in turn predicted ease of disengagement (</w:t>
      </w:r>
      <w:r w:rsidR="00236629" w:rsidRPr="000C3B91">
        <w:rPr>
          <w:i/>
          <w:lang w:val="en-US"/>
        </w:rPr>
        <w:t>b</w:t>
      </w:r>
      <w:r w:rsidR="00236629" w:rsidRPr="000C3B91">
        <w:rPr>
          <w:lang w:val="en-US"/>
        </w:rPr>
        <w:t>= -.4</w:t>
      </w:r>
      <w:r w:rsidR="00275FAD" w:rsidRPr="000C3B91">
        <w:rPr>
          <w:lang w:val="en-US"/>
        </w:rPr>
        <w:t>3</w:t>
      </w:r>
      <w:r w:rsidR="00440CAF" w:rsidRPr="000C3B91">
        <w:rPr>
          <w:lang w:val="en-US"/>
        </w:rPr>
        <w:t>,</w:t>
      </w:r>
      <w:r w:rsidR="00236629" w:rsidRPr="000C3B91">
        <w:rPr>
          <w:lang w:val="en-US"/>
        </w:rPr>
        <w:t xml:space="preserve"> </w:t>
      </w:r>
      <w:r w:rsidR="00236629" w:rsidRPr="000C3B91">
        <w:rPr>
          <w:i/>
          <w:lang w:val="en-US"/>
        </w:rPr>
        <w:t>p</w:t>
      </w:r>
      <w:r w:rsidR="00236629" w:rsidRPr="000C3B91">
        <w:rPr>
          <w:lang w:val="en-US"/>
        </w:rPr>
        <w:t xml:space="preserve"> </w:t>
      </w:r>
      <w:r w:rsidR="00AC3675" w:rsidRPr="000C3B91">
        <w:rPr>
          <w:lang w:val="en-US"/>
        </w:rPr>
        <w:t>&lt;</w:t>
      </w:r>
      <w:r w:rsidR="00236629" w:rsidRPr="000C3B91">
        <w:rPr>
          <w:lang w:val="en-US"/>
        </w:rPr>
        <w:t xml:space="preserve"> .01); the indirect effect </w:t>
      </w:r>
      <w:r w:rsidR="00AC3675" w:rsidRPr="000C3B91">
        <w:rPr>
          <w:lang w:val="en-US"/>
        </w:rPr>
        <w:t>(</w:t>
      </w:r>
      <w:r w:rsidR="00AC3675" w:rsidRPr="000C3B91">
        <w:rPr>
          <w:i/>
          <w:lang w:val="en-US"/>
        </w:rPr>
        <w:t>b</w:t>
      </w:r>
      <w:r w:rsidR="00AC3675" w:rsidRPr="000C3B91">
        <w:rPr>
          <w:lang w:val="en-US"/>
        </w:rPr>
        <w:t xml:space="preserve"> = -</w:t>
      </w:r>
      <w:r w:rsidR="00275FAD" w:rsidRPr="000C3B91">
        <w:rPr>
          <w:lang w:val="en-US"/>
        </w:rPr>
        <w:t>.11</w:t>
      </w:r>
      <w:r w:rsidR="00AC3675" w:rsidRPr="000C3B91">
        <w:rPr>
          <w:lang w:val="en-US"/>
        </w:rPr>
        <w:t xml:space="preserve">) </w:t>
      </w:r>
      <w:r w:rsidR="00236629" w:rsidRPr="000C3B91">
        <w:rPr>
          <w:lang w:val="en-US"/>
        </w:rPr>
        <w:t>did not encompass zero</w:t>
      </w:r>
      <w:r w:rsidR="00AC3675" w:rsidRPr="000C3B91">
        <w:rPr>
          <w:lang w:val="en-US"/>
        </w:rPr>
        <w:t xml:space="preserve"> (95% bias corrected confidence interval</w:t>
      </w:r>
      <w:r w:rsidR="00440CAF" w:rsidRPr="000C3B91">
        <w:rPr>
          <w:lang w:val="en-US"/>
        </w:rPr>
        <w:t xml:space="preserve"> </w:t>
      </w:r>
      <w:r w:rsidR="00AC3675" w:rsidRPr="000C3B91">
        <w:rPr>
          <w:lang w:val="en-US"/>
        </w:rPr>
        <w:t>= -.2</w:t>
      </w:r>
      <w:r w:rsidR="00275FAD" w:rsidRPr="000C3B91">
        <w:rPr>
          <w:lang w:val="en-US"/>
        </w:rPr>
        <w:t>0</w:t>
      </w:r>
      <w:r w:rsidR="00AC3675" w:rsidRPr="000C3B91">
        <w:rPr>
          <w:lang w:val="en-US"/>
        </w:rPr>
        <w:t xml:space="preserve"> to -.</w:t>
      </w:r>
      <w:r w:rsidR="00124313" w:rsidRPr="000C3B91">
        <w:rPr>
          <w:lang w:val="en-US"/>
        </w:rPr>
        <w:t>05</w:t>
      </w:r>
      <w:r w:rsidR="00AC3675" w:rsidRPr="000C3B91">
        <w:rPr>
          <w:lang w:val="en-US"/>
        </w:rPr>
        <w:t>)</w:t>
      </w:r>
      <w:r w:rsidR="00236629" w:rsidRPr="000C3B91">
        <w:rPr>
          <w:lang w:val="en-US"/>
        </w:rPr>
        <w:t xml:space="preserve">. Controlled </w:t>
      </w:r>
      <w:r w:rsidR="00236629" w:rsidRPr="000C3B91">
        <w:rPr>
          <w:lang w:val="en-US"/>
        </w:rPr>
        <w:lastRenderedPageBreak/>
        <w:t xml:space="preserve">motivation predicted embarrassment </w:t>
      </w:r>
      <w:r w:rsidR="00275FAD" w:rsidRPr="000C3B91">
        <w:rPr>
          <w:lang w:val="en-US"/>
        </w:rPr>
        <w:t>(</w:t>
      </w:r>
      <w:r w:rsidR="00275FAD" w:rsidRPr="000C3B91">
        <w:rPr>
          <w:i/>
          <w:lang w:val="en-US"/>
        </w:rPr>
        <w:t>b</w:t>
      </w:r>
      <w:r w:rsidR="00440CAF" w:rsidRPr="000C3B91">
        <w:rPr>
          <w:i/>
          <w:lang w:val="en-US"/>
        </w:rPr>
        <w:t xml:space="preserve"> </w:t>
      </w:r>
      <w:r w:rsidR="00275FAD" w:rsidRPr="000C3B91">
        <w:rPr>
          <w:lang w:val="en-US"/>
        </w:rPr>
        <w:t>= .47</w:t>
      </w:r>
      <w:r w:rsidR="00440CAF" w:rsidRPr="000C3B91">
        <w:rPr>
          <w:lang w:val="en-US"/>
        </w:rPr>
        <w:t>,</w:t>
      </w:r>
      <w:r w:rsidR="00275FAD" w:rsidRPr="000C3B91">
        <w:rPr>
          <w:lang w:val="en-US"/>
        </w:rPr>
        <w:t xml:space="preserve"> </w:t>
      </w:r>
      <w:r w:rsidR="00275FAD" w:rsidRPr="000C3B91">
        <w:rPr>
          <w:i/>
          <w:lang w:val="en-US"/>
        </w:rPr>
        <w:t>p</w:t>
      </w:r>
      <w:r w:rsidR="00275FAD" w:rsidRPr="000C3B91">
        <w:rPr>
          <w:lang w:val="en-US"/>
        </w:rPr>
        <w:t xml:space="preserve"> &lt; .01)</w:t>
      </w:r>
      <w:r w:rsidR="00762056" w:rsidRPr="000C3B91">
        <w:rPr>
          <w:lang w:val="en-US"/>
        </w:rPr>
        <w:t>,</w:t>
      </w:r>
      <w:r w:rsidR="00275FAD" w:rsidRPr="000C3B91">
        <w:rPr>
          <w:lang w:val="en-US"/>
        </w:rPr>
        <w:t xml:space="preserve"> embarrassment was predictive of ease of disengagement (</w:t>
      </w:r>
      <w:r w:rsidR="00275FAD" w:rsidRPr="000C3B91">
        <w:rPr>
          <w:i/>
          <w:lang w:val="en-US"/>
        </w:rPr>
        <w:t>b</w:t>
      </w:r>
      <w:r w:rsidR="00440CAF" w:rsidRPr="000C3B91">
        <w:rPr>
          <w:i/>
          <w:lang w:val="en-US"/>
        </w:rPr>
        <w:t xml:space="preserve"> </w:t>
      </w:r>
      <w:r w:rsidR="00275FAD" w:rsidRPr="000C3B91">
        <w:rPr>
          <w:lang w:val="en-US"/>
        </w:rPr>
        <w:t>= -.19</w:t>
      </w:r>
      <w:r w:rsidR="00440CAF" w:rsidRPr="000C3B91">
        <w:rPr>
          <w:lang w:val="en-US"/>
        </w:rPr>
        <w:t>,</w:t>
      </w:r>
      <w:r w:rsidR="00275FAD" w:rsidRPr="000C3B91">
        <w:rPr>
          <w:lang w:val="en-US"/>
        </w:rPr>
        <w:t xml:space="preserve"> </w:t>
      </w:r>
      <w:r w:rsidR="00275FAD" w:rsidRPr="000C3B91">
        <w:rPr>
          <w:i/>
          <w:lang w:val="en-US"/>
        </w:rPr>
        <w:t>p</w:t>
      </w:r>
      <w:r w:rsidR="00275FAD" w:rsidRPr="000C3B91">
        <w:rPr>
          <w:lang w:val="en-US"/>
        </w:rPr>
        <w:t xml:space="preserve"> =.04)</w:t>
      </w:r>
      <w:r w:rsidR="00762056" w:rsidRPr="000C3B91">
        <w:rPr>
          <w:lang w:val="en-US"/>
        </w:rPr>
        <w:t>,</w:t>
      </w:r>
      <w:r w:rsidR="00275FAD" w:rsidRPr="000C3B91">
        <w:rPr>
          <w:lang w:val="en-US"/>
        </w:rPr>
        <w:t xml:space="preserve"> </w:t>
      </w:r>
      <w:r w:rsidR="00124313" w:rsidRPr="000C3B91">
        <w:rPr>
          <w:lang w:val="en-US"/>
        </w:rPr>
        <w:t>and</w:t>
      </w:r>
      <w:r w:rsidR="00236629" w:rsidRPr="000C3B91">
        <w:rPr>
          <w:lang w:val="en-US"/>
        </w:rPr>
        <w:t xml:space="preserve"> </w:t>
      </w:r>
      <w:r w:rsidR="00275FAD" w:rsidRPr="000C3B91">
        <w:rPr>
          <w:lang w:val="en-US"/>
        </w:rPr>
        <w:t xml:space="preserve">the indirect effect </w:t>
      </w:r>
      <w:r w:rsidR="00124313" w:rsidRPr="000C3B91">
        <w:rPr>
          <w:lang w:val="en-US"/>
        </w:rPr>
        <w:t>did not encompass zero (</w:t>
      </w:r>
      <w:r w:rsidR="00124313" w:rsidRPr="000C3B91">
        <w:rPr>
          <w:i/>
          <w:lang w:val="en-US"/>
        </w:rPr>
        <w:t>b</w:t>
      </w:r>
      <w:r w:rsidR="00440CAF" w:rsidRPr="000C3B91">
        <w:rPr>
          <w:i/>
          <w:lang w:val="en-US"/>
        </w:rPr>
        <w:t xml:space="preserve"> </w:t>
      </w:r>
      <w:r w:rsidR="00124313" w:rsidRPr="000C3B91">
        <w:rPr>
          <w:lang w:val="en-US"/>
        </w:rPr>
        <w:t>= -.09</w:t>
      </w:r>
      <w:r w:rsidR="00440CAF" w:rsidRPr="000C3B91">
        <w:rPr>
          <w:lang w:val="en-US"/>
        </w:rPr>
        <w:t>,</w:t>
      </w:r>
      <w:r w:rsidR="00124313" w:rsidRPr="000C3B91">
        <w:rPr>
          <w:lang w:val="en-US"/>
        </w:rPr>
        <w:t xml:space="preserve"> 95% bias corrected confidence interval= -.19 to -.01).</w:t>
      </w:r>
    </w:p>
    <w:p w:rsidR="00CE70FF" w:rsidRPr="000C3B91" w:rsidRDefault="00CE70FF" w:rsidP="00873E10">
      <w:pPr>
        <w:spacing w:after="0" w:line="480" w:lineRule="exact"/>
        <w:ind w:firstLine="720"/>
        <w:rPr>
          <w:lang w:val="en-US"/>
        </w:rPr>
      </w:pPr>
      <w:r w:rsidRPr="000C3B91">
        <w:rPr>
          <w:lang w:val="en-US"/>
        </w:rPr>
        <w:t xml:space="preserve">In terms of behavioral choices, a one-way MANOVA showed no significant differences in the levels of rumination and shame/embarrassment: Wilks’ Λ = .97, </w:t>
      </w:r>
      <w:r w:rsidRPr="000C3B91">
        <w:rPr>
          <w:i/>
          <w:iCs/>
          <w:lang w:val="en-US"/>
        </w:rPr>
        <w:t xml:space="preserve">F </w:t>
      </w:r>
      <w:r w:rsidRPr="000C3B91">
        <w:rPr>
          <w:lang w:val="en-US"/>
        </w:rPr>
        <w:t xml:space="preserve">(4, 150) = .64, </w:t>
      </w:r>
      <w:r w:rsidRPr="000C3B91">
        <w:rPr>
          <w:i/>
          <w:iCs/>
          <w:lang w:val="en-US"/>
        </w:rPr>
        <w:t>p</w:t>
      </w:r>
      <w:r w:rsidRPr="000C3B91">
        <w:rPr>
          <w:lang w:val="en-US"/>
        </w:rPr>
        <w:t xml:space="preserve"> = .63, partial </w:t>
      </w:r>
      <w:r w:rsidRPr="000C3B91">
        <w:rPr>
          <w:rFonts w:ascii="Symbol" w:hAnsi="Symbol"/>
          <w:lang w:val="en-US"/>
        </w:rPr>
        <w:t></w:t>
      </w:r>
      <w:r w:rsidRPr="000C3B91">
        <w:rPr>
          <w:rFonts w:ascii="Symbol" w:hAnsi="Symbol"/>
          <w:vertAlign w:val="superscript"/>
          <w:lang w:val="en-US"/>
        </w:rPr>
        <w:t></w:t>
      </w:r>
      <w:r w:rsidRPr="000C3B91">
        <w:rPr>
          <w:rFonts w:ascii="Symbol" w:hAnsi="Symbol"/>
          <w:vertAlign w:val="superscript"/>
          <w:lang w:val="en-US"/>
        </w:rPr>
        <w:t></w:t>
      </w:r>
      <w:r w:rsidRPr="000C3B91">
        <w:rPr>
          <w:lang w:val="en-US"/>
        </w:rPr>
        <w:t>= .</w:t>
      </w:r>
      <w:r w:rsidR="007D05D5" w:rsidRPr="000C3B91">
        <w:rPr>
          <w:lang w:val="en-US"/>
        </w:rPr>
        <w:t>02</w:t>
      </w:r>
      <w:r w:rsidRPr="000C3B91">
        <w:rPr>
          <w:lang w:val="en-US"/>
        </w:rPr>
        <w:t>.</w:t>
      </w:r>
    </w:p>
    <w:p w:rsidR="00FA2956" w:rsidRPr="000C3B91" w:rsidRDefault="00CE70FF">
      <w:pPr>
        <w:spacing w:after="0" w:line="480" w:lineRule="exact"/>
        <w:rPr>
          <w:b/>
          <w:lang w:val="en-US"/>
        </w:rPr>
      </w:pPr>
      <w:r w:rsidRPr="000C3B91">
        <w:rPr>
          <w:b/>
          <w:lang w:val="en-US"/>
        </w:rPr>
        <w:t>The Moment One Realizes that the Goal is Unattainable: Time Matters</w:t>
      </w:r>
    </w:p>
    <w:p w:rsidR="00CE70FF" w:rsidRPr="000C3B91" w:rsidRDefault="00CE70FF" w:rsidP="00440CAF">
      <w:pPr>
        <w:spacing w:after="0" w:line="480" w:lineRule="exact"/>
        <w:ind w:firstLine="720"/>
        <w:rPr>
          <w:lang w:val="en-US"/>
        </w:rPr>
      </w:pPr>
      <w:r w:rsidRPr="000C3B91">
        <w:rPr>
          <w:lang w:val="en-US"/>
        </w:rPr>
        <w:t>We tested whether the time when participants realize</w:t>
      </w:r>
      <w:r w:rsidR="007713D5" w:rsidRPr="000C3B91">
        <w:rPr>
          <w:lang w:val="en-US"/>
        </w:rPr>
        <w:t>d that</w:t>
      </w:r>
      <w:r w:rsidRPr="000C3B91">
        <w:rPr>
          <w:lang w:val="en-US"/>
        </w:rPr>
        <w:t xml:space="preserve"> the goal was unattainable resulted in differences in cognitive disengagement and reengagement experienced. We re-ran the </w:t>
      </w:r>
      <w:r w:rsidR="000F533E" w:rsidRPr="000C3B91">
        <w:rPr>
          <w:lang w:val="en-US"/>
        </w:rPr>
        <w:t>regressions</w:t>
      </w:r>
      <w:r w:rsidRPr="000C3B91">
        <w:rPr>
          <w:lang w:val="en-US"/>
        </w:rPr>
        <w:t xml:space="preserve"> including only those participants (</w:t>
      </w:r>
      <w:r w:rsidRPr="000C3B91">
        <w:rPr>
          <w:i/>
          <w:lang w:val="en-US"/>
        </w:rPr>
        <w:t xml:space="preserve">n </w:t>
      </w:r>
      <w:r w:rsidRPr="000C3B91">
        <w:rPr>
          <w:lang w:val="en-US"/>
        </w:rPr>
        <w:t xml:space="preserve">= 54) who </w:t>
      </w:r>
      <w:r w:rsidR="00440CAF" w:rsidRPr="000C3B91">
        <w:rPr>
          <w:lang w:val="en-US"/>
        </w:rPr>
        <w:t xml:space="preserve">realized </w:t>
      </w:r>
      <w:r w:rsidRPr="000C3B91">
        <w:rPr>
          <w:lang w:val="en-US"/>
        </w:rPr>
        <w:t xml:space="preserve">that their goal was unattainable </w:t>
      </w:r>
      <w:r w:rsidR="00582F37" w:rsidRPr="000C3B91">
        <w:rPr>
          <w:lang w:val="en-US"/>
        </w:rPr>
        <w:t>by half-way through the trial</w:t>
      </w:r>
      <w:r w:rsidRPr="000C3B91">
        <w:rPr>
          <w:lang w:val="en-US"/>
        </w:rPr>
        <w:t xml:space="preserve"> (the median for this variable was the 4</w:t>
      </w:r>
      <w:r w:rsidRPr="000C3B91">
        <w:rPr>
          <w:vertAlign w:val="superscript"/>
          <w:lang w:val="en-US"/>
        </w:rPr>
        <w:t>th</w:t>
      </w:r>
      <w:r w:rsidRPr="000C3B91">
        <w:rPr>
          <w:lang w:val="en-US"/>
        </w:rPr>
        <w:t xml:space="preserve"> minute). The </w:t>
      </w:r>
      <w:r w:rsidR="000F533E" w:rsidRPr="000C3B91">
        <w:rPr>
          <w:lang w:val="en-US"/>
        </w:rPr>
        <w:t>results</w:t>
      </w:r>
      <w:r w:rsidR="00762056" w:rsidRPr="000C3B91">
        <w:rPr>
          <w:lang w:val="en-US"/>
        </w:rPr>
        <w:t>, compared to those obtained from the whole sample,</w:t>
      </w:r>
      <w:r w:rsidR="007713D5" w:rsidRPr="000C3B91">
        <w:rPr>
          <w:lang w:val="en-US"/>
        </w:rPr>
        <w:t xml:space="preserve"> </w:t>
      </w:r>
      <w:r w:rsidR="00440CAF" w:rsidRPr="000C3B91">
        <w:rPr>
          <w:lang w:val="en-US"/>
        </w:rPr>
        <w:t xml:space="preserve">evinced </w:t>
      </w:r>
      <w:r w:rsidRPr="000C3B91">
        <w:rPr>
          <w:lang w:val="en-US"/>
        </w:rPr>
        <w:t xml:space="preserve">similar non-significant paths from controlled motives to both </w:t>
      </w:r>
      <w:r w:rsidR="00CC6C17" w:rsidRPr="000C3B91">
        <w:rPr>
          <w:lang w:val="en-US"/>
        </w:rPr>
        <w:t>reengagement</w:t>
      </w:r>
      <w:r w:rsidRPr="000C3B91">
        <w:rPr>
          <w:lang w:val="en-US"/>
        </w:rPr>
        <w:t xml:space="preserve"> </w:t>
      </w:r>
      <w:r w:rsidR="000F533E" w:rsidRPr="000C3B91">
        <w:rPr>
          <w:lang w:val="en-US"/>
        </w:rPr>
        <w:t>(</w:t>
      </w:r>
      <w:r w:rsidR="000F533E" w:rsidRPr="000C3B91">
        <w:rPr>
          <w:rFonts w:ascii="Symbol" w:hAnsi="Symbol"/>
          <w:i/>
          <w:iCs/>
          <w:lang w:val="en-US"/>
        </w:rPr>
        <w:t></w:t>
      </w:r>
      <w:r w:rsidR="000F533E" w:rsidRPr="000C3B91">
        <w:rPr>
          <w:i/>
          <w:lang w:val="en-US"/>
        </w:rPr>
        <w:t xml:space="preserve"> </w:t>
      </w:r>
      <w:r w:rsidR="000F533E" w:rsidRPr="000C3B91">
        <w:rPr>
          <w:lang w:val="en-US"/>
        </w:rPr>
        <w:t xml:space="preserve">= -.20, </w:t>
      </w:r>
      <w:r w:rsidR="000F533E" w:rsidRPr="000C3B91">
        <w:rPr>
          <w:i/>
          <w:lang w:val="en-US"/>
        </w:rPr>
        <w:t xml:space="preserve">p </w:t>
      </w:r>
      <w:r w:rsidR="000F533E" w:rsidRPr="000C3B91">
        <w:rPr>
          <w:lang w:val="en-US"/>
        </w:rPr>
        <w:t xml:space="preserve">= .15) </w:t>
      </w:r>
      <w:r w:rsidRPr="000C3B91">
        <w:rPr>
          <w:lang w:val="en-US"/>
        </w:rPr>
        <w:t>and disengagement</w:t>
      </w:r>
      <w:r w:rsidR="000F533E" w:rsidRPr="000C3B91">
        <w:rPr>
          <w:lang w:val="en-US"/>
        </w:rPr>
        <w:t xml:space="preserve"> (</w:t>
      </w:r>
      <w:r w:rsidR="000F533E" w:rsidRPr="000C3B91">
        <w:rPr>
          <w:rFonts w:ascii="Symbol" w:hAnsi="Symbol"/>
          <w:i/>
          <w:iCs/>
          <w:lang w:val="en-US"/>
        </w:rPr>
        <w:t></w:t>
      </w:r>
      <w:r w:rsidR="000F533E" w:rsidRPr="000C3B91">
        <w:rPr>
          <w:i/>
          <w:lang w:val="en-US"/>
        </w:rPr>
        <w:t xml:space="preserve"> </w:t>
      </w:r>
      <w:r w:rsidR="000F533E" w:rsidRPr="000C3B91">
        <w:rPr>
          <w:lang w:val="en-US"/>
        </w:rPr>
        <w:t xml:space="preserve">= -.11, </w:t>
      </w:r>
      <w:r w:rsidR="000F533E" w:rsidRPr="000C3B91">
        <w:rPr>
          <w:i/>
          <w:lang w:val="en-US"/>
        </w:rPr>
        <w:t xml:space="preserve">p </w:t>
      </w:r>
      <w:r w:rsidR="000F533E" w:rsidRPr="000C3B91">
        <w:rPr>
          <w:lang w:val="en-US"/>
        </w:rPr>
        <w:t>= .41)</w:t>
      </w:r>
      <w:r w:rsidRPr="000C3B91">
        <w:rPr>
          <w:lang w:val="en-US"/>
        </w:rPr>
        <w:t xml:space="preserve">. </w:t>
      </w:r>
      <w:r w:rsidR="00440CAF" w:rsidRPr="000C3B91">
        <w:rPr>
          <w:lang w:val="en-US"/>
        </w:rPr>
        <w:t xml:space="preserve">Although </w:t>
      </w:r>
      <w:r w:rsidR="000F533E" w:rsidRPr="000C3B91">
        <w:rPr>
          <w:lang w:val="en-US"/>
        </w:rPr>
        <w:t>the</w:t>
      </w:r>
      <w:r w:rsidRPr="000C3B91">
        <w:rPr>
          <w:lang w:val="en-US"/>
        </w:rPr>
        <w:t xml:space="preserve"> path from autonomous motives to disengagement was </w:t>
      </w:r>
      <w:r w:rsidR="00F94795" w:rsidRPr="000C3B91">
        <w:rPr>
          <w:lang w:val="en-US"/>
        </w:rPr>
        <w:t>similar in strength</w:t>
      </w:r>
      <w:r w:rsidR="000F533E" w:rsidRPr="000C3B91">
        <w:rPr>
          <w:lang w:val="en-US"/>
        </w:rPr>
        <w:t xml:space="preserve"> (but no</w:t>
      </w:r>
      <w:r w:rsidRPr="000C3B91">
        <w:rPr>
          <w:lang w:val="en-US"/>
        </w:rPr>
        <w:t xml:space="preserve"> longer significant</w:t>
      </w:r>
      <w:r w:rsidR="000F533E" w:rsidRPr="000C3B91">
        <w:rPr>
          <w:lang w:val="en-US"/>
        </w:rPr>
        <w:t xml:space="preserve">; </w:t>
      </w:r>
      <w:r w:rsidR="000F533E" w:rsidRPr="000C3B91">
        <w:rPr>
          <w:rFonts w:ascii="Symbol" w:hAnsi="Symbol"/>
          <w:i/>
          <w:iCs/>
          <w:lang w:val="en-US"/>
        </w:rPr>
        <w:t></w:t>
      </w:r>
      <w:r w:rsidR="000F533E" w:rsidRPr="000C3B91">
        <w:rPr>
          <w:i/>
          <w:lang w:val="en-US"/>
        </w:rPr>
        <w:t xml:space="preserve"> </w:t>
      </w:r>
      <w:r w:rsidR="000F533E" w:rsidRPr="000C3B91">
        <w:rPr>
          <w:lang w:val="en-US"/>
        </w:rPr>
        <w:t xml:space="preserve">= -.26, </w:t>
      </w:r>
      <w:r w:rsidR="000F533E" w:rsidRPr="000C3B91">
        <w:rPr>
          <w:i/>
          <w:lang w:val="en-US"/>
        </w:rPr>
        <w:t xml:space="preserve">p </w:t>
      </w:r>
      <w:r w:rsidR="000F533E" w:rsidRPr="000C3B91">
        <w:rPr>
          <w:lang w:val="en-US"/>
        </w:rPr>
        <w:t>= .06)</w:t>
      </w:r>
      <w:r w:rsidRPr="000C3B91">
        <w:rPr>
          <w:lang w:val="en-US"/>
        </w:rPr>
        <w:t xml:space="preserve">, the path from autonomous motives to </w:t>
      </w:r>
      <w:r w:rsidR="00CC6C17" w:rsidRPr="000C3B91">
        <w:rPr>
          <w:lang w:val="en-US"/>
        </w:rPr>
        <w:t>reengagement</w:t>
      </w:r>
      <w:r w:rsidRPr="000C3B91">
        <w:rPr>
          <w:lang w:val="en-US"/>
        </w:rPr>
        <w:t xml:space="preserve"> </w:t>
      </w:r>
      <w:r w:rsidR="00184D32" w:rsidRPr="000C3B91">
        <w:rPr>
          <w:lang w:val="en-US"/>
        </w:rPr>
        <w:t>was substantially larger</w:t>
      </w:r>
      <w:r w:rsidRPr="000C3B91">
        <w:rPr>
          <w:lang w:val="en-US"/>
        </w:rPr>
        <w:t xml:space="preserve"> </w:t>
      </w:r>
      <w:r w:rsidR="00762056" w:rsidRPr="000C3B91">
        <w:rPr>
          <w:lang w:val="en-US"/>
        </w:rPr>
        <w:t xml:space="preserve">and </w:t>
      </w:r>
      <w:r w:rsidR="00440CAF" w:rsidRPr="000C3B91">
        <w:rPr>
          <w:lang w:val="en-US"/>
        </w:rPr>
        <w:t xml:space="preserve">marginal </w:t>
      </w:r>
      <w:r w:rsidRPr="000C3B91">
        <w:rPr>
          <w:lang w:val="en-US"/>
        </w:rPr>
        <w:t>(</w:t>
      </w:r>
      <w:r w:rsidR="00184D32" w:rsidRPr="000C3B91">
        <w:rPr>
          <w:rFonts w:ascii="Symbol" w:hAnsi="Symbol"/>
          <w:i/>
          <w:iCs/>
          <w:lang w:val="en-US"/>
        </w:rPr>
        <w:t></w:t>
      </w:r>
      <w:r w:rsidR="00184D32" w:rsidRPr="000C3B91">
        <w:rPr>
          <w:i/>
          <w:lang w:val="en-US"/>
        </w:rPr>
        <w:t xml:space="preserve"> </w:t>
      </w:r>
      <w:r w:rsidR="00184D32" w:rsidRPr="000C3B91">
        <w:rPr>
          <w:lang w:val="en-US"/>
        </w:rPr>
        <w:t>= .24</w:t>
      </w:r>
      <w:r w:rsidR="00440CAF" w:rsidRPr="000C3B91">
        <w:rPr>
          <w:lang w:val="en-US"/>
        </w:rPr>
        <w:t>,</w:t>
      </w:r>
      <w:r w:rsidRPr="000C3B91">
        <w:rPr>
          <w:lang w:val="en-US"/>
        </w:rPr>
        <w:t xml:space="preserve"> </w:t>
      </w:r>
      <w:r w:rsidRPr="000C3B91">
        <w:rPr>
          <w:i/>
          <w:lang w:val="en-US"/>
        </w:rPr>
        <w:t xml:space="preserve">p </w:t>
      </w:r>
      <w:r w:rsidRPr="000C3B91">
        <w:rPr>
          <w:lang w:val="en-US"/>
        </w:rPr>
        <w:t>= .</w:t>
      </w:r>
      <w:r w:rsidR="00184D32" w:rsidRPr="000C3B91">
        <w:rPr>
          <w:lang w:val="en-US"/>
        </w:rPr>
        <w:t>08</w:t>
      </w:r>
      <w:r w:rsidRPr="000C3B91">
        <w:rPr>
          <w:lang w:val="en-US"/>
        </w:rPr>
        <w:t>).</w:t>
      </w:r>
      <w:r w:rsidR="00435D1C" w:rsidRPr="000C3B91">
        <w:rPr>
          <w:lang w:val="en-US"/>
        </w:rPr>
        <w:t xml:space="preserve"> </w:t>
      </w:r>
      <w:r w:rsidRPr="000C3B91">
        <w:rPr>
          <w:lang w:val="en-US"/>
        </w:rPr>
        <w:t xml:space="preserve">When comparing behavioral responses, however, </w:t>
      </w:r>
      <w:r w:rsidR="007713D5" w:rsidRPr="000C3B91">
        <w:rPr>
          <w:lang w:val="en-US"/>
        </w:rPr>
        <w:t xml:space="preserve">we obtained </w:t>
      </w:r>
      <w:r w:rsidRPr="000C3B91">
        <w:rPr>
          <w:lang w:val="en-US"/>
        </w:rPr>
        <w:t xml:space="preserve">no significant differences in the levels of goal motives among the futile persistence, disengagement without </w:t>
      </w:r>
      <w:r w:rsidR="00CC6C17" w:rsidRPr="000C3B91">
        <w:rPr>
          <w:lang w:val="en-US"/>
        </w:rPr>
        <w:t>reengagement</w:t>
      </w:r>
      <w:r w:rsidRPr="000C3B91">
        <w:rPr>
          <w:lang w:val="en-US"/>
        </w:rPr>
        <w:t xml:space="preserve">, and disengagement with </w:t>
      </w:r>
      <w:r w:rsidR="00CC6C17" w:rsidRPr="000C3B91">
        <w:rPr>
          <w:lang w:val="en-US"/>
        </w:rPr>
        <w:t>reengagement</w:t>
      </w:r>
      <w:r w:rsidRPr="000C3B91">
        <w:rPr>
          <w:lang w:val="en-US"/>
        </w:rPr>
        <w:t xml:space="preserve"> groups: Wilks’ Λ = .93, </w:t>
      </w:r>
      <w:r w:rsidRPr="000C3B91">
        <w:rPr>
          <w:i/>
          <w:iCs/>
          <w:lang w:val="en-US"/>
        </w:rPr>
        <w:t>F</w:t>
      </w:r>
      <w:r w:rsidRPr="000C3B91">
        <w:rPr>
          <w:lang w:val="en-US"/>
        </w:rPr>
        <w:t xml:space="preserve">(4, 100) = .97, </w:t>
      </w:r>
      <w:r w:rsidRPr="000C3B91">
        <w:rPr>
          <w:i/>
          <w:iCs/>
          <w:lang w:val="en-US"/>
        </w:rPr>
        <w:t>p</w:t>
      </w:r>
      <w:r w:rsidRPr="000C3B91">
        <w:rPr>
          <w:lang w:val="en-US"/>
        </w:rPr>
        <w:t xml:space="preserve"> = .43, partial </w:t>
      </w:r>
      <w:r w:rsidRPr="000C3B91">
        <w:rPr>
          <w:rFonts w:ascii="Symbol" w:hAnsi="Symbol"/>
          <w:lang w:val="en-US"/>
        </w:rPr>
        <w:t></w:t>
      </w:r>
      <w:r w:rsidRPr="000C3B91">
        <w:rPr>
          <w:rFonts w:ascii="Symbol" w:hAnsi="Symbol"/>
          <w:vertAlign w:val="superscript"/>
          <w:lang w:val="en-US"/>
        </w:rPr>
        <w:t></w:t>
      </w:r>
      <w:r w:rsidRPr="000C3B91">
        <w:rPr>
          <w:rFonts w:ascii="Symbol" w:hAnsi="Symbol"/>
          <w:vertAlign w:val="superscript"/>
          <w:lang w:val="en-US"/>
        </w:rPr>
        <w:t></w:t>
      </w:r>
      <w:r w:rsidRPr="000C3B91">
        <w:rPr>
          <w:lang w:val="en-US"/>
        </w:rPr>
        <w:t>= .04.</w:t>
      </w:r>
    </w:p>
    <w:p w:rsidR="00CE70FF" w:rsidRPr="000C3B91" w:rsidRDefault="00440CAF" w:rsidP="00440CAF">
      <w:pPr>
        <w:spacing w:after="0" w:line="480" w:lineRule="exact"/>
        <w:ind w:firstLine="720"/>
        <w:rPr>
          <w:lang w:val="en-US"/>
        </w:rPr>
      </w:pPr>
      <w:r w:rsidRPr="000C3B91">
        <w:rPr>
          <w:lang w:val="en-US"/>
        </w:rPr>
        <w:t>Next, w</w:t>
      </w:r>
      <w:r w:rsidR="00CE70FF" w:rsidRPr="000C3B91">
        <w:rPr>
          <w:lang w:val="en-US"/>
        </w:rPr>
        <w:t xml:space="preserve">e compared </w:t>
      </w:r>
      <w:r w:rsidRPr="000C3B91">
        <w:rPr>
          <w:lang w:val="en-US"/>
        </w:rPr>
        <w:t xml:space="preserve">participants </w:t>
      </w:r>
      <w:r w:rsidR="00CE70FF" w:rsidRPr="000C3B91">
        <w:rPr>
          <w:lang w:val="en-US"/>
        </w:rPr>
        <w:t>who felt that the goal was unattainable up to the 5th minute (</w:t>
      </w:r>
      <w:r w:rsidR="00CE70FF" w:rsidRPr="000C3B91">
        <w:rPr>
          <w:i/>
          <w:lang w:val="en-US"/>
        </w:rPr>
        <w:t>n</w:t>
      </w:r>
      <w:r w:rsidR="00CE70FF" w:rsidRPr="000C3B91">
        <w:rPr>
          <w:lang w:val="en-US"/>
        </w:rPr>
        <w:t xml:space="preserve"> = 54)</w:t>
      </w:r>
      <w:r w:rsidR="004A45AF" w:rsidRPr="000C3B91">
        <w:rPr>
          <w:lang w:val="en-US"/>
        </w:rPr>
        <w:t xml:space="preserve"> with</w:t>
      </w:r>
      <w:r w:rsidR="00CE70FF" w:rsidRPr="000C3B91">
        <w:rPr>
          <w:lang w:val="en-US"/>
        </w:rPr>
        <w:t xml:space="preserve"> </w:t>
      </w:r>
      <w:r w:rsidRPr="000C3B91">
        <w:rPr>
          <w:lang w:val="en-US"/>
        </w:rPr>
        <w:t xml:space="preserve">participants </w:t>
      </w:r>
      <w:r w:rsidR="00CE70FF" w:rsidRPr="000C3B91">
        <w:rPr>
          <w:lang w:val="en-US"/>
        </w:rPr>
        <w:t>who felt the goal was unattainable at or after the 5th minute (</w:t>
      </w:r>
      <w:r w:rsidR="00CE70FF" w:rsidRPr="000C3B91">
        <w:rPr>
          <w:i/>
          <w:lang w:val="en-US"/>
        </w:rPr>
        <w:t xml:space="preserve">n </w:t>
      </w:r>
      <w:r w:rsidR="00CE70FF" w:rsidRPr="000C3B91">
        <w:rPr>
          <w:lang w:val="en-US"/>
        </w:rPr>
        <w:t xml:space="preserve">= 25). We first </w:t>
      </w:r>
      <w:r w:rsidRPr="000C3B91">
        <w:rPr>
          <w:lang w:val="en-US"/>
        </w:rPr>
        <w:t xml:space="preserve">conducted </w:t>
      </w:r>
      <w:r w:rsidR="00CE70FF" w:rsidRPr="000C3B91">
        <w:rPr>
          <w:lang w:val="en-US"/>
        </w:rPr>
        <w:t xml:space="preserve">a one-way MANOVA with cognitive disengagement and </w:t>
      </w:r>
      <w:r w:rsidR="00CC6C17" w:rsidRPr="000C3B91">
        <w:rPr>
          <w:lang w:val="en-US"/>
        </w:rPr>
        <w:t>reengagement</w:t>
      </w:r>
      <w:r w:rsidR="00CE70FF" w:rsidRPr="000C3B91">
        <w:rPr>
          <w:lang w:val="en-US"/>
        </w:rPr>
        <w:t xml:space="preserve"> as the dependent variables. </w:t>
      </w:r>
      <w:r w:rsidRPr="000C3B91">
        <w:rPr>
          <w:lang w:val="en-US"/>
        </w:rPr>
        <w:t>A</w:t>
      </w:r>
      <w:r w:rsidR="00CE70FF" w:rsidRPr="000C3B91">
        <w:rPr>
          <w:lang w:val="en-US"/>
        </w:rPr>
        <w:t xml:space="preserve"> significant effect </w:t>
      </w:r>
      <w:r w:rsidRPr="000C3B91">
        <w:rPr>
          <w:lang w:val="en-US"/>
        </w:rPr>
        <w:t xml:space="preserve">emerged </w:t>
      </w:r>
      <w:r w:rsidR="00CE70FF" w:rsidRPr="000C3B91">
        <w:rPr>
          <w:lang w:val="en-US"/>
        </w:rPr>
        <w:t xml:space="preserve">(Wilks’ Λ = .86, </w:t>
      </w:r>
      <w:r w:rsidR="00CE70FF" w:rsidRPr="000C3B91">
        <w:rPr>
          <w:i/>
          <w:lang w:val="en-US"/>
        </w:rPr>
        <w:t xml:space="preserve">F </w:t>
      </w:r>
      <w:r w:rsidR="00CE70FF" w:rsidRPr="000C3B91">
        <w:rPr>
          <w:lang w:val="en-US"/>
        </w:rPr>
        <w:t>(2, 76) =</w:t>
      </w:r>
      <w:r w:rsidR="00CE70FF" w:rsidRPr="000C3B91">
        <w:rPr>
          <w:vertAlign w:val="superscript"/>
          <w:lang w:val="en-US"/>
        </w:rPr>
        <w:t> </w:t>
      </w:r>
      <w:r w:rsidR="00CE70FF" w:rsidRPr="000C3B91">
        <w:rPr>
          <w:lang w:val="en-US"/>
        </w:rPr>
        <w:t xml:space="preserve">6.11, </w:t>
      </w:r>
      <w:r w:rsidR="00CE70FF" w:rsidRPr="000C3B91">
        <w:rPr>
          <w:i/>
          <w:lang w:val="en-US"/>
        </w:rPr>
        <w:t>p </w:t>
      </w:r>
      <w:r w:rsidR="00CE70FF" w:rsidRPr="000C3B91">
        <w:rPr>
          <w:lang w:val="en-US"/>
        </w:rPr>
        <w:t xml:space="preserve">= .003, partial </w:t>
      </w:r>
      <w:r w:rsidR="00CE70FF" w:rsidRPr="000C3B91">
        <w:rPr>
          <w:rFonts w:ascii="Symbol" w:hAnsi="Symbol"/>
          <w:lang w:val="en-US"/>
        </w:rPr>
        <w:t></w:t>
      </w:r>
      <w:r w:rsidR="00CE70FF" w:rsidRPr="000C3B91">
        <w:rPr>
          <w:rFonts w:ascii="Symbol" w:hAnsi="Symbol"/>
          <w:vertAlign w:val="superscript"/>
          <w:lang w:val="en-US"/>
        </w:rPr>
        <w:t></w:t>
      </w:r>
      <w:r w:rsidR="00CE70FF" w:rsidRPr="000C3B91">
        <w:rPr>
          <w:rFonts w:ascii="Symbol" w:hAnsi="Symbol"/>
          <w:vertAlign w:val="superscript"/>
          <w:lang w:val="en-US"/>
        </w:rPr>
        <w:t></w:t>
      </w:r>
      <w:r w:rsidR="00CE70FF" w:rsidRPr="000C3B91">
        <w:rPr>
          <w:lang w:val="en-US"/>
        </w:rPr>
        <w:t xml:space="preserve">= .14). For ease of disengagement, those who felt </w:t>
      </w:r>
      <w:r w:rsidR="00D152F1" w:rsidRPr="000C3B91">
        <w:rPr>
          <w:lang w:val="en-US"/>
        </w:rPr>
        <w:t xml:space="preserve">that </w:t>
      </w:r>
      <w:r w:rsidR="00CE70FF" w:rsidRPr="000C3B91">
        <w:rPr>
          <w:lang w:val="en-US"/>
        </w:rPr>
        <w:t xml:space="preserve">the goal was unattainable earlier found it easier to disengage than those who perceived the goal to be attainable for longer, </w:t>
      </w:r>
      <w:r w:rsidR="00CE70FF" w:rsidRPr="000C3B91">
        <w:rPr>
          <w:i/>
          <w:lang w:val="en-US"/>
        </w:rPr>
        <w:t>F</w:t>
      </w:r>
      <w:r w:rsidR="00CE70FF" w:rsidRPr="000C3B91">
        <w:rPr>
          <w:lang w:val="en-US"/>
        </w:rPr>
        <w:t xml:space="preserve">(1, 79) = 11.44, </w:t>
      </w:r>
      <w:r w:rsidR="00CE70FF" w:rsidRPr="000C3B91">
        <w:rPr>
          <w:i/>
          <w:lang w:val="en-US"/>
        </w:rPr>
        <w:t xml:space="preserve">p = </w:t>
      </w:r>
      <w:r w:rsidR="00CE70FF" w:rsidRPr="000C3B91">
        <w:rPr>
          <w:lang w:val="en-US"/>
        </w:rPr>
        <w:t xml:space="preserve">.001, partial </w:t>
      </w:r>
      <w:r w:rsidR="00CE70FF" w:rsidRPr="000C3B91">
        <w:rPr>
          <w:rFonts w:ascii="Symbol" w:hAnsi="Symbol"/>
          <w:lang w:val="en-US"/>
        </w:rPr>
        <w:t></w:t>
      </w:r>
      <w:r w:rsidR="00CE70FF" w:rsidRPr="000C3B91">
        <w:rPr>
          <w:rFonts w:ascii="Symbol" w:hAnsi="Symbol"/>
          <w:vertAlign w:val="superscript"/>
          <w:lang w:val="en-US"/>
        </w:rPr>
        <w:t></w:t>
      </w:r>
      <w:r w:rsidR="00DB65C9" w:rsidRPr="000C3B91">
        <w:rPr>
          <w:rFonts w:ascii="Symbol" w:hAnsi="Symbol"/>
          <w:vertAlign w:val="superscript"/>
          <w:lang w:val="en-US"/>
        </w:rPr>
        <w:t></w:t>
      </w:r>
      <w:r w:rsidR="00CE70FF" w:rsidRPr="000C3B91">
        <w:rPr>
          <w:lang w:val="en-US"/>
        </w:rPr>
        <w:t xml:space="preserve">= .13. There were no differences in </w:t>
      </w:r>
      <w:r w:rsidR="00CE70FF" w:rsidRPr="000C3B91">
        <w:rPr>
          <w:lang w:val="en-US"/>
        </w:rPr>
        <w:lastRenderedPageBreak/>
        <w:t xml:space="preserve">ease of reengagement, </w:t>
      </w:r>
      <w:r w:rsidR="00CE70FF" w:rsidRPr="000C3B91">
        <w:rPr>
          <w:i/>
          <w:lang w:val="en-US"/>
        </w:rPr>
        <w:t>F</w:t>
      </w:r>
      <w:r w:rsidR="00CE70FF" w:rsidRPr="000C3B91">
        <w:rPr>
          <w:lang w:val="en-US"/>
        </w:rPr>
        <w:t xml:space="preserve">(1, 77) = 1.42, </w:t>
      </w:r>
      <w:r w:rsidR="00CE70FF" w:rsidRPr="000C3B91">
        <w:rPr>
          <w:i/>
          <w:lang w:val="en-US"/>
        </w:rPr>
        <w:t xml:space="preserve">p = </w:t>
      </w:r>
      <w:r w:rsidR="00CE70FF" w:rsidRPr="000C3B91">
        <w:rPr>
          <w:lang w:val="en-US"/>
        </w:rPr>
        <w:t xml:space="preserve">.24, partial </w:t>
      </w:r>
      <w:r w:rsidR="00CE70FF" w:rsidRPr="000C3B91">
        <w:rPr>
          <w:rFonts w:ascii="Symbol" w:hAnsi="Symbol"/>
          <w:lang w:val="en-US"/>
        </w:rPr>
        <w:t></w:t>
      </w:r>
      <w:r w:rsidR="00CE70FF" w:rsidRPr="000C3B91">
        <w:rPr>
          <w:rFonts w:ascii="Symbol" w:hAnsi="Symbol"/>
          <w:vertAlign w:val="superscript"/>
          <w:lang w:val="en-US"/>
        </w:rPr>
        <w:t></w:t>
      </w:r>
      <w:r w:rsidR="00CE70FF" w:rsidRPr="000C3B91">
        <w:rPr>
          <w:rFonts w:ascii="Symbol" w:hAnsi="Symbol"/>
          <w:vertAlign w:val="superscript"/>
          <w:lang w:val="en-US"/>
        </w:rPr>
        <w:t></w:t>
      </w:r>
      <w:r w:rsidR="00CE70FF" w:rsidRPr="000C3B91">
        <w:rPr>
          <w:lang w:val="en-US"/>
        </w:rPr>
        <w:t xml:space="preserve">= .02. </w:t>
      </w:r>
      <w:r w:rsidR="00CF5FD4" w:rsidRPr="000C3B91">
        <w:rPr>
          <w:lang w:val="en-US"/>
        </w:rPr>
        <w:t>In terms of differences in behavioral choices between the two groups,</w:t>
      </w:r>
      <w:r w:rsidR="00CE70FF" w:rsidRPr="000C3B91">
        <w:rPr>
          <w:lang w:val="en-US"/>
        </w:rPr>
        <w:t xml:space="preserve"> a chi-square analysis </w:t>
      </w:r>
      <w:r w:rsidRPr="000C3B91">
        <w:rPr>
          <w:lang w:val="en-US"/>
        </w:rPr>
        <w:t xml:space="preserve">indicated </w:t>
      </w:r>
      <w:r w:rsidR="00CF5FD4" w:rsidRPr="000C3B91">
        <w:rPr>
          <w:lang w:val="en-US"/>
        </w:rPr>
        <w:t>that participants</w:t>
      </w:r>
      <w:r w:rsidR="00CE70FF" w:rsidRPr="000C3B91">
        <w:rPr>
          <w:lang w:val="en-US"/>
        </w:rPr>
        <w:t xml:space="preserve"> were more likely to disengage or reengage, if they perceived that the goal was unattainable before than after the 5th minute, χ</w:t>
      </w:r>
      <w:r w:rsidR="00CE70FF" w:rsidRPr="000C3B91">
        <w:rPr>
          <w:vertAlign w:val="superscript"/>
          <w:lang w:val="en-US"/>
        </w:rPr>
        <w:t xml:space="preserve">2 </w:t>
      </w:r>
      <w:r w:rsidR="00CE70FF" w:rsidRPr="000C3B91">
        <w:rPr>
          <w:lang w:val="en-US"/>
        </w:rPr>
        <w:t xml:space="preserve">(2) = 10.18, </w:t>
      </w:r>
      <w:r w:rsidR="00CE70FF" w:rsidRPr="000C3B91">
        <w:rPr>
          <w:i/>
          <w:lang w:val="en-US"/>
        </w:rPr>
        <w:t xml:space="preserve">p </w:t>
      </w:r>
      <w:r w:rsidR="00CE70FF" w:rsidRPr="000C3B91">
        <w:rPr>
          <w:lang w:val="en-US"/>
        </w:rPr>
        <w:t>= .006.</w:t>
      </w:r>
    </w:p>
    <w:p w:rsidR="00643134" w:rsidRPr="000C3B91" w:rsidRDefault="00643134" w:rsidP="00643134">
      <w:pPr>
        <w:spacing w:after="0" w:line="480" w:lineRule="exact"/>
        <w:rPr>
          <w:b/>
          <w:lang w:val="en-US"/>
        </w:rPr>
      </w:pPr>
      <w:r w:rsidRPr="000C3B91">
        <w:rPr>
          <w:b/>
          <w:lang w:val="en-US"/>
        </w:rPr>
        <w:t xml:space="preserve">Goal Motives and </w:t>
      </w:r>
      <w:r w:rsidR="00164011" w:rsidRPr="000C3B91">
        <w:rPr>
          <w:b/>
          <w:lang w:val="en-US"/>
        </w:rPr>
        <w:t>Behavioral Investment</w:t>
      </w:r>
      <w:r w:rsidRPr="000C3B91">
        <w:rPr>
          <w:b/>
          <w:lang w:val="en-US"/>
        </w:rPr>
        <w:t xml:space="preserve"> Exerted </w:t>
      </w:r>
    </w:p>
    <w:p w:rsidR="00643134" w:rsidRPr="000C3B91" w:rsidRDefault="00643134" w:rsidP="002904FE">
      <w:pPr>
        <w:spacing w:after="0" w:line="480" w:lineRule="exact"/>
        <w:ind w:firstLine="720"/>
        <w:rPr>
          <w:lang w:val="en-US"/>
        </w:rPr>
      </w:pPr>
      <w:r w:rsidRPr="000C3B91">
        <w:rPr>
          <w:lang w:val="en-US"/>
        </w:rPr>
        <w:t xml:space="preserve">We conducted </w:t>
      </w:r>
      <w:r w:rsidR="00440CAF" w:rsidRPr="000C3B91">
        <w:rPr>
          <w:lang w:val="en-US"/>
        </w:rPr>
        <w:t xml:space="preserve">additional </w:t>
      </w:r>
      <w:r w:rsidRPr="000C3B91">
        <w:rPr>
          <w:lang w:val="en-US"/>
        </w:rPr>
        <w:t xml:space="preserve">analyses to </w:t>
      </w:r>
      <w:r w:rsidR="003C42AA" w:rsidRPr="000C3B91">
        <w:rPr>
          <w:lang w:val="en-US"/>
        </w:rPr>
        <w:t xml:space="preserve">examine </w:t>
      </w:r>
      <w:r w:rsidR="00440CAF" w:rsidRPr="000C3B91">
        <w:rPr>
          <w:lang w:val="en-US"/>
        </w:rPr>
        <w:t xml:space="preserve">further </w:t>
      </w:r>
      <w:r w:rsidR="003C42AA" w:rsidRPr="000C3B91">
        <w:rPr>
          <w:lang w:val="en-US"/>
        </w:rPr>
        <w:t>the re</w:t>
      </w:r>
      <w:r w:rsidR="00440CAF" w:rsidRPr="000C3B91">
        <w:rPr>
          <w:lang w:val="en-US"/>
        </w:rPr>
        <w:t>lation</w:t>
      </w:r>
      <w:r w:rsidR="003C42AA" w:rsidRPr="000C3B91">
        <w:rPr>
          <w:lang w:val="en-US"/>
        </w:rPr>
        <w:t xml:space="preserve"> between goal motives and behavioral investment. </w:t>
      </w:r>
      <w:r w:rsidR="00440CAF" w:rsidRPr="000C3B91">
        <w:rPr>
          <w:lang w:val="en-US"/>
        </w:rPr>
        <w:t xml:space="preserve">In </w:t>
      </w:r>
      <w:r w:rsidR="003C42AA" w:rsidRPr="000C3B91">
        <w:rPr>
          <w:lang w:val="en-US"/>
        </w:rPr>
        <w:t xml:space="preserve">the whole sample, autonomous motivation was </w:t>
      </w:r>
      <w:r w:rsidR="00440CAF" w:rsidRPr="000C3B91">
        <w:rPr>
          <w:lang w:val="en-US"/>
        </w:rPr>
        <w:t xml:space="preserve">linked </w:t>
      </w:r>
      <w:r w:rsidR="003C42AA" w:rsidRPr="000C3B91">
        <w:rPr>
          <w:lang w:val="en-US"/>
        </w:rPr>
        <w:t>to higher persistence, as indicated by this type of motivation marginally predict</w:t>
      </w:r>
      <w:r w:rsidR="00440CAF" w:rsidRPr="000C3B91">
        <w:rPr>
          <w:lang w:val="en-US"/>
        </w:rPr>
        <w:t>ing</w:t>
      </w:r>
      <w:r w:rsidR="003C42AA" w:rsidRPr="000C3B91">
        <w:rPr>
          <w:lang w:val="en-US"/>
        </w:rPr>
        <w:t xml:space="preserve"> later realization in the trial of goal unattainability (and by implication greater distance covered; autonomous motives </w:t>
      </w:r>
      <w:r w:rsidR="003C42AA" w:rsidRPr="000C3B91">
        <w:rPr>
          <w:i/>
          <w:lang w:val="en-US"/>
        </w:rPr>
        <w:t xml:space="preserve">β </w:t>
      </w:r>
      <w:r w:rsidR="003C42AA" w:rsidRPr="000C3B91">
        <w:rPr>
          <w:lang w:val="en-US"/>
        </w:rPr>
        <w:t xml:space="preserve">= .21, </w:t>
      </w:r>
      <w:r w:rsidR="003C42AA" w:rsidRPr="000C3B91">
        <w:rPr>
          <w:i/>
          <w:lang w:val="en-US"/>
        </w:rPr>
        <w:t xml:space="preserve">p </w:t>
      </w:r>
      <w:r w:rsidR="003C42AA" w:rsidRPr="000C3B91">
        <w:rPr>
          <w:lang w:val="en-US"/>
        </w:rPr>
        <w:t xml:space="preserve">= .07; controlled motives </w:t>
      </w:r>
      <w:r w:rsidR="003C42AA" w:rsidRPr="000C3B91">
        <w:rPr>
          <w:i/>
          <w:lang w:val="en-US"/>
        </w:rPr>
        <w:t xml:space="preserve">β </w:t>
      </w:r>
      <w:r w:rsidR="003C42AA" w:rsidRPr="000C3B91">
        <w:rPr>
          <w:lang w:val="en-US"/>
        </w:rPr>
        <w:t xml:space="preserve">= .009, </w:t>
      </w:r>
      <w:r w:rsidR="003C42AA" w:rsidRPr="000C3B91">
        <w:rPr>
          <w:i/>
          <w:lang w:val="en-US"/>
        </w:rPr>
        <w:t xml:space="preserve">p </w:t>
      </w:r>
      <w:r w:rsidR="003C42AA" w:rsidRPr="000C3B91">
        <w:rPr>
          <w:lang w:val="en-US"/>
        </w:rPr>
        <w:t xml:space="preserve">= .94), as well as </w:t>
      </w:r>
      <w:r w:rsidR="00440CAF" w:rsidRPr="000C3B91">
        <w:rPr>
          <w:lang w:val="en-US"/>
        </w:rPr>
        <w:t xml:space="preserve">predicting </w:t>
      </w:r>
      <w:r w:rsidR="003C42AA" w:rsidRPr="000C3B91">
        <w:rPr>
          <w:lang w:val="en-US"/>
        </w:rPr>
        <w:t xml:space="preserve">higher percentage of maximum heart rate (maxHR) prior to </w:t>
      </w:r>
      <w:r w:rsidR="000C3B91" w:rsidRPr="000C3B91">
        <w:rPr>
          <w:lang w:val="en-US"/>
        </w:rPr>
        <w:t>realizing</w:t>
      </w:r>
      <w:r w:rsidR="003C42AA" w:rsidRPr="000C3B91">
        <w:rPr>
          <w:lang w:val="en-US"/>
        </w:rPr>
        <w:t xml:space="preserve"> the goal was unattainable (autonomous </w:t>
      </w:r>
      <w:r w:rsidR="003C42AA" w:rsidRPr="000C3B91">
        <w:rPr>
          <w:i/>
          <w:lang w:val="en-US"/>
        </w:rPr>
        <w:t xml:space="preserve">β </w:t>
      </w:r>
      <w:r w:rsidR="003C42AA" w:rsidRPr="000C3B91">
        <w:rPr>
          <w:lang w:val="en-US"/>
        </w:rPr>
        <w:t>= .</w:t>
      </w:r>
      <w:r w:rsidR="0004095F" w:rsidRPr="000C3B91">
        <w:rPr>
          <w:lang w:val="en-US"/>
        </w:rPr>
        <w:t>36</w:t>
      </w:r>
      <w:r w:rsidR="003C42AA" w:rsidRPr="000C3B91">
        <w:rPr>
          <w:lang w:val="en-US"/>
        </w:rPr>
        <w:t xml:space="preserve">, </w:t>
      </w:r>
      <w:r w:rsidR="003C42AA" w:rsidRPr="000C3B91">
        <w:rPr>
          <w:i/>
          <w:lang w:val="en-US"/>
        </w:rPr>
        <w:t xml:space="preserve">p </w:t>
      </w:r>
      <w:r w:rsidR="0004095F" w:rsidRPr="000C3B91">
        <w:rPr>
          <w:lang w:val="en-US"/>
        </w:rPr>
        <w:t>&lt; .001</w:t>
      </w:r>
      <w:r w:rsidR="003C42AA" w:rsidRPr="000C3B91">
        <w:rPr>
          <w:lang w:val="en-US"/>
        </w:rPr>
        <w:t xml:space="preserve">; controlled </w:t>
      </w:r>
      <w:r w:rsidR="003C42AA" w:rsidRPr="000C3B91">
        <w:rPr>
          <w:i/>
          <w:lang w:val="en-US"/>
        </w:rPr>
        <w:t xml:space="preserve">β </w:t>
      </w:r>
      <w:r w:rsidR="003C42AA" w:rsidRPr="000C3B91">
        <w:rPr>
          <w:lang w:val="en-US"/>
        </w:rPr>
        <w:t xml:space="preserve">= -.08, </w:t>
      </w:r>
      <w:r w:rsidR="003C42AA" w:rsidRPr="000C3B91">
        <w:rPr>
          <w:i/>
          <w:lang w:val="en-US"/>
        </w:rPr>
        <w:t xml:space="preserve">p </w:t>
      </w:r>
      <w:r w:rsidR="003C42AA" w:rsidRPr="000C3B91">
        <w:rPr>
          <w:lang w:val="en-US"/>
        </w:rPr>
        <w:t>= .4</w:t>
      </w:r>
      <w:r w:rsidR="00D808C1" w:rsidRPr="000C3B91">
        <w:rPr>
          <w:lang w:val="en-US"/>
        </w:rPr>
        <w:t>1</w:t>
      </w:r>
      <w:r w:rsidR="003C42AA" w:rsidRPr="000C3B91">
        <w:rPr>
          <w:lang w:val="en-US"/>
        </w:rPr>
        <w:t xml:space="preserve">). </w:t>
      </w:r>
      <w:r w:rsidRPr="000C3B91">
        <w:rPr>
          <w:lang w:val="en-US"/>
        </w:rPr>
        <w:t xml:space="preserve">For </w:t>
      </w:r>
      <w:r w:rsidR="00440CAF" w:rsidRPr="000C3B91">
        <w:rPr>
          <w:lang w:val="en-US"/>
        </w:rPr>
        <w:t xml:space="preserve">participants </w:t>
      </w:r>
      <w:r w:rsidRPr="000C3B91">
        <w:rPr>
          <w:lang w:val="en-US"/>
        </w:rPr>
        <w:t>who persisted in the cycling task (</w:t>
      </w:r>
      <w:r w:rsidRPr="000C3B91">
        <w:rPr>
          <w:i/>
          <w:lang w:val="en-US"/>
        </w:rPr>
        <w:t xml:space="preserve">n </w:t>
      </w:r>
      <w:r w:rsidRPr="000C3B91">
        <w:rPr>
          <w:lang w:val="en-US"/>
        </w:rPr>
        <w:t>= 37), autonomous motives predicted a greater percentage of distance being covered per minute after the goal was perceived to be unattainable (</w:t>
      </w:r>
      <w:r w:rsidRPr="000C3B91">
        <w:rPr>
          <w:i/>
          <w:iCs/>
          <w:lang w:val="en-US"/>
        </w:rPr>
        <w:t>β</w:t>
      </w:r>
      <w:r w:rsidRPr="000C3B91">
        <w:rPr>
          <w:lang w:val="en-US"/>
        </w:rPr>
        <w:t xml:space="preserve"> = .47, </w:t>
      </w:r>
      <w:r w:rsidRPr="000C3B91">
        <w:rPr>
          <w:i/>
          <w:lang w:val="en-US"/>
        </w:rPr>
        <w:t>p =</w:t>
      </w:r>
      <w:r w:rsidRPr="000C3B91">
        <w:rPr>
          <w:lang w:val="en-US"/>
        </w:rPr>
        <w:t xml:space="preserve"> .005), compared to </w:t>
      </w:r>
      <w:r w:rsidR="001202F3" w:rsidRPr="000C3B91">
        <w:rPr>
          <w:lang w:val="en-US"/>
        </w:rPr>
        <w:t>controlled motives</w:t>
      </w:r>
      <w:r w:rsidRPr="000C3B91">
        <w:rPr>
          <w:lang w:val="en-US"/>
        </w:rPr>
        <w:t xml:space="preserve"> (</w:t>
      </w:r>
      <w:r w:rsidRPr="000C3B91">
        <w:rPr>
          <w:i/>
          <w:iCs/>
          <w:lang w:val="en-US"/>
        </w:rPr>
        <w:t>β</w:t>
      </w:r>
      <w:r w:rsidRPr="000C3B91">
        <w:rPr>
          <w:lang w:val="en-US"/>
        </w:rPr>
        <w:t xml:space="preserve"> = -.13, </w:t>
      </w:r>
      <w:r w:rsidRPr="000C3B91">
        <w:rPr>
          <w:i/>
          <w:lang w:val="en-US"/>
        </w:rPr>
        <w:t>p =</w:t>
      </w:r>
      <w:r w:rsidRPr="000C3B91">
        <w:rPr>
          <w:lang w:val="en-US"/>
        </w:rPr>
        <w:t xml:space="preserve"> .39). With regard to the heart rate measures, for those who persisted in the cycling trial, autonomous motives </w:t>
      </w:r>
      <w:r w:rsidR="00D152F1" w:rsidRPr="000C3B91">
        <w:rPr>
          <w:lang w:val="en-US"/>
        </w:rPr>
        <w:t xml:space="preserve">predicted </w:t>
      </w:r>
      <w:r w:rsidRPr="000C3B91">
        <w:rPr>
          <w:lang w:val="en-US"/>
        </w:rPr>
        <w:t>positively (</w:t>
      </w:r>
      <w:r w:rsidRPr="000C3B91">
        <w:rPr>
          <w:i/>
          <w:iCs/>
          <w:lang w:val="en-US"/>
        </w:rPr>
        <w:t>β</w:t>
      </w:r>
      <w:r w:rsidRPr="000C3B91">
        <w:rPr>
          <w:lang w:val="en-US"/>
        </w:rPr>
        <w:t xml:space="preserve"> = .19, </w:t>
      </w:r>
      <w:r w:rsidRPr="000C3B91">
        <w:rPr>
          <w:i/>
          <w:lang w:val="en-US"/>
        </w:rPr>
        <w:t xml:space="preserve">p </w:t>
      </w:r>
      <w:r w:rsidRPr="000C3B91">
        <w:rPr>
          <w:lang w:val="en-US"/>
        </w:rPr>
        <w:t xml:space="preserve">= .05) and controlled motives </w:t>
      </w:r>
      <w:r w:rsidR="00E9456F" w:rsidRPr="000C3B91">
        <w:rPr>
          <w:lang w:val="en-US"/>
        </w:rPr>
        <w:t xml:space="preserve">predicted </w:t>
      </w:r>
      <w:r w:rsidRPr="000C3B91">
        <w:rPr>
          <w:lang w:val="en-US"/>
        </w:rPr>
        <w:t>negatively (</w:t>
      </w:r>
      <w:r w:rsidRPr="000C3B91">
        <w:rPr>
          <w:i/>
          <w:iCs/>
          <w:lang w:val="en-US"/>
        </w:rPr>
        <w:t>β</w:t>
      </w:r>
      <w:r w:rsidRPr="000C3B91">
        <w:rPr>
          <w:lang w:val="en-US"/>
        </w:rPr>
        <w:t xml:space="preserve"> = -.20, </w:t>
      </w:r>
      <w:r w:rsidRPr="000C3B91">
        <w:rPr>
          <w:i/>
          <w:lang w:val="en-US"/>
        </w:rPr>
        <w:t xml:space="preserve">p </w:t>
      </w:r>
      <w:r w:rsidRPr="000C3B91">
        <w:rPr>
          <w:lang w:val="en-US"/>
        </w:rPr>
        <w:t>= .03) the percentage of max</w:t>
      </w:r>
      <w:r w:rsidR="00CC1460" w:rsidRPr="000C3B91">
        <w:rPr>
          <w:lang w:val="en-US"/>
        </w:rPr>
        <w:t>imum heart rate (max</w:t>
      </w:r>
      <w:r w:rsidRPr="000C3B91">
        <w:rPr>
          <w:lang w:val="en-US"/>
        </w:rPr>
        <w:t>HR</w:t>
      </w:r>
      <w:r w:rsidR="00CC1460" w:rsidRPr="000C3B91">
        <w:rPr>
          <w:lang w:val="en-US"/>
        </w:rPr>
        <w:t>)</w:t>
      </w:r>
      <w:r w:rsidRPr="000C3B91">
        <w:rPr>
          <w:lang w:val="en-US"/>
        </w:rPr>
        <w:t xml:space="preserve"> achieved after the goal was perceived to be unattainable, even when controlling for participants’ resting HR and the percentage of maxHR achieved prior to the goal being perceived as unattainable. When examining the percentage of rowing distance covered by those who chose to reengage (</w:t>
      </w:r>
      <w:r w:rsidRPr="000C3B91">
        <w:rPr>
          <w:i/>
          <w:lang w:val="en-US"/>
        </w:rPr>
        <w:t xml:space="preserve">n </w:t>
      </w:r>
      <w:r w:rsidRPr="000C3B91">
        <w:rPr>
          <w:lang w:val="en-US"/>
        </w:rPr>
        <w:t xml:space="preserve">= 28), neither autonomous </w:t>
      </w:r>
      <w:r w:rsidR="002904FE" w:rsidRPr="000C3B91">
        <w:rPr>
          <w:lang w:val="en-US"/>
        </w:rPr>
        <w:t xml:space="preserve">motives </w:t>
      </w:r>
      <w:r w:rsidRPr="000C3B91">
        <w:rPr>
          <w:lang w:val="en-US"/>
        </w:rPr>
        <w:t>(</w:t>
      </w:r>
      <w:r w:rsidRPr="000C3B91">
        <w:rPr>
          <w:i/>
          <w:iCs/>
          <w:lang w:val="en-US"/>
        </w:rPr>
        <w:t>β</w:t>
      </w:r>
      <w:r w:rsidRPr="000C3B91">
        <w:rPr>
          <w:lang w:val="en-US"/>
        </w:rPr>
        <w:t xml:space="preserve"> = -.22, </w:t>
      </w:r>
      <w:r w:rsidRPr="000C3B91">
        <w:rPr>
          <w:i/>
          <w:lang w:val="en-US"/>
        </w:rPr>
        <w:t>p =</w:t>
      </w:r>
      <w:r w:rsidRPr="000C3B91">
        <w:rPr>
          <w:lang w:val="en-US"/>
        </w:rPr>
        <w:t xml:space="preserve"> .28) nor controlled motives (</w:t>
      </w:r>
      <w:r w:rsidRPr="000C3B91">
        <w:rPr>
          <w:i/>
          <w:iCs/>
          <w:lang w:val="en-US"/>
        </w:rPr>
        <w:t>β</w:t>
      </w:r>
      <w:r w:rsidRPr="000C3B91">
        <w:rPr>
          <w:lang w:val="en-US"/>
        </w:rPr>
        <w:t xml:space="preserve"> = .30, </w:t>
      </w:r>
      <w:r w:rsidRPr="000C3B91">
        <w:rPr>
          <w:i/>
          <w:lang w:val="en-US"/>
        </w:rPr>
        <w:t>p =</w:t>
      </w:r>
      <w:r w:rsidRPr="000C3B91">
        <w:rPr>
          <w:lang w:val="en-US"/>
        </w:rPr>
        <w:t xml:space="preserve"> .14) were significant predictors. The small size of the subsample may have </w:t>
      </w:r>
      <w:r w:rsidR="00E9456F" w:rsidRPr="000C3B91">
        <w:rPr>
          <w:lang w:val="en-US"/>
        </w:rPr>
        <w:t>contributed to the</w:t>
      </w:r>
      <w:r w:rsidRPr="000C3B91">
        <w:rPr>
          <w:lang w:val="en-US"/>
        </w:rPr>
        <w:t xml:space="preserve"> null findings. Neither goal motive predicted the percentage of maxHR achieved for those who reengaged with the rowing task (autonomous </w:t>
      </w:r>
      <w:r w:rsidRPr="000C3B91">
        <w:rPr>
          <w:i/>
          <w:iCs/>
          <w:lang w:val="en-US"/>
        </w:rPr>
        <w:t>β</w:t>
      </w:r>
      <w:r w:rsidRPr="000C3B91">
        <w:rPr>
          <w:lang w:val="en-US"/>
        </w:rPr>
        <w:t xml:space="preserve"> = -.08, </w:t>
      </w:r>
      <w:r w:rsidRPr="000C3B91">
        <w:rPr>
          <w:i/>
          <w:lang w:val="en-US"/>
        </w:rPr>
        <w:t>p =</w:t>
      </w:r>
      <w:r w:rsidRPr="000C3B91">
        <w:rPr>
          <w:lang w:val="en-US"/>
        </w:rPr>
        <w:t xml:space="preserve"> .75, controlled </w:t>
      </w:r>
      <w:r w:rsidRPr="000C3B91">
        <w:rPr>
          <w:i/>
          <w:iCs/>
          <w:lang w:val="en-US"/>
        </w:rPr>
        <w:t>β</w:t>
      </w:r>
      <w:r w:rsidRPr="000C3B91">
        <w:rPr>
          <w:lang w:val="en-US"/>
        </w:rPr>
        <w:t xml:space="preserve"> = .13, </w:t>
      </w:r>
      <w:r w:rsidRPr="000C3B91">
        <w:rPr>
          <w:i/>
          <w:lang w:val="en-US"/>
        </w:rPr>
        <w:t>p =</w:t>
      </w:r>
      <w:r w:rsidRPr="000C3B91">
        <w:rPr>
          <w:lang w:val="en-US"/>
        </w:rPr>
        <w:t xml:space="preserve"> .56).</w:t>
      </w:r>
    </w:p>
    <w:p w:rsidR="00CE70FF" w:rsidRPr="000C3B91" w:rsidRDefault="00CE70FF" w:rsidP="0080397B">
      <w:pPr>
        <w:spacing w:after="0" w:line="480" w:lineRule="exact"/>
        <w:ind w:firstLine="720"/>
        <w:jc w:val="center"/>
        <w:rPr>
          <w:b/>
          <w:lang w:val="en-US"/>
        </w:rPr>
      </w:pPr>
      <w:r w:rsidRPr="000C3B91">
        <w:rPr>
          <w:b/>
          <w:lang w:val="en-US"/>
        </w:rPr>
        <w:t>Discussion</w:t>
      </w:r>
    </w:p>
    <w:p w:rsidR="00CE70FF" w:rsidRPr="000C3B91" w:rsidRDefault="00BB34A1" w:rsidP="002904FE">
      <w:pPr>
        <w:spacing w:after="0" w:line="480" w:lineRule="exact"/>
        <w:ind w:firstLine="720"/>
        <w:rPr>
          <w:lang w:val="en-US"/>
        </w:rPr>
      </w:pPr>
      <w:r w:rsidRPr="000C3B91">
        <w:rPr>
          <w:lang w:val="en-US"/>
        </w:rPr>
        <w:lastRenderedPageBreak/>
        <w:t>Study</w:t>
      </w:r>
      <w:r w:rsidR="00CE70FF" w:rsidRPr="000C3B91">
        <w:rPr>
          <w:lang w:val="en-US"/>
        </w:rPr>
        <w:t xml:space="preserve"> </w:t>
      </w:r>
      <w:r w:rsidR="0002132F" w:rsidRPr="000C3B91">
        <w:rPr>
          <w:lang w:val="en-US"/>
        </w:rPr>
        <w:t>2</w:t>
      </w:r>
      <w:r w:rsidR="00CE70FF" w:rsidRPr="000C3B91">
        <w:rPr>
          <w:lang w:val="en-US"/>
        </w:rPr>
        <w:t xml:space="preserve"> built upon an</w:t>
      </w:r>
      <w:r w:rsidR="00D9296E" w:rsidRPr="000C3B91">
        <w:rPr>
          <w:lang w:val="en-US"/>
        </w:rPr>
        <w:t xml:space="preserve">d extended </w:t>
      </w:r>
      <w:r w:rsidR="00376DFD" w:rsidRPr="000C3B91">
        <w:rPr>
          <w:lang w:val="en-US"/>
        </w:rPr>
        <w:t>Study 1</w:t>
      </w:r>
      <w:r w:rsidR="00D9296E" w:rsidRPr="000C3B91">
        <w:rPr>
          <w:lang w:val="en-US"/>
        </w:rPr>
        <w:t xml:space="preserve"> by offering</w:t>
      </w:r>
      <w:r w:rsidR="00CE70FF" w:rsidRPr="000C3B91">
        <w:rPr>
          <w:lang w:val="en-US"/>
        </w:rPr>
        <w:t xml:space="preserve"> participants the opportunity to disengage from the pursued unattainable goal and </w:t>
      </w:r>
      <w:r w:rsidR="00E9456F" w:rsidRPr="000C3B91">
        <w:rPr>
          <w:lang w:val="en-US"/>
        </w:rPr>
        <w:t xml:space="preserve">to </w:t>
      </w:r>
      <w:r w:rsidR="00DB65C9" w:rsidRPr="000C3B91">
        <w:rPr>
          <w:lang w:val="en-US"/>
        </w:rPr>
        <w:t xml:space="preserve">reengage </w:t>
      </w:r>
      <w:r w:rsidR="00D9296E" w:rsidRPr="000C3B91">
        <w:rPr>
          <w:lang w:val="en-US"/>
        </w:rPr>
        <w:t xml:space="preserve">behaviorally </w:t>
      </w:r>
      <w:r w:rsidR="00CE70FF" w:rsidRPr="000C3B91">
        <w:rPr>
          <w:lang w:val="en-US"/>
        </w:rPr>
        <w:t xml:space="preserve">in an alternative goal serving the same </w:t>
      </w:r>
      <w:r w:rsidR="00581E43" w:rsidRPr="000C3B91">
        <w:rPr>
          <w:lang w:val="en-US"/>
        </w:rPr>
        <w:t>higher</w:t>
      </w:r>
      <w:r w:rsidR="002904FE" w:rsidRPr="000C3B91">
        <w:rPr>
          <w:lang w:val="en-US"/>
        </w:rPr>
        <w:t>-</w:t>
      </w:r>
      <w:r w:rsidR="00581E43" w:rsidRPr="000C3B91">
        <w:rPr>
          <w:lang w:val="en-US"/>
        </w:rPr>
        <w:t>level</w:t>
      </w:r>
      <w:r w:rsidR="00CE70FF" w:rsidRPr="000C3B91">
        <w:rPr>
          <w:lang w:val="en-US"/>
        </w:rPr>
        <w:t xml:space="preserve"> goal. </w:t>
      </w:r>
      <w:r w:rsidR="00E03527" w:rsidRPr="000C3B91">
        <w:rPr>
          <w:lang w:val="en-US"/>
        </w:rPr>
        <w:t>Unlike</w:t>
      </w:r>
      <w:r w:rsidR="00CE70FF" w:rsidRPr="000C3B91">
        <w:rPr>
          <w:lang w:val="en-US"/>
        </w:rPr>
        <w:t xml:space="preserve"> </w:t>
      </w:r>
      <w:r w:rsidR="00376DFD" w:rsidRPr="000C3B91">
        <w:rPr>
          <w:lang w:val="en-US"/>
        </w:rPr>
        <w:t>Study 1</w:t>
      </w:r>
      <w:r w:rsidR="00CE70FF" w:rsidRPr="000C3B91">
        <w:rPr>
          <w:lang w:val="en-US"/>
        </w:rPr>
        <w:t xml:space="preserve">, we </w:t>
      </w:r>
      <w:r w:rsidR="00E03527" w:rsidRPr="000C3B91">
        <w:rPr>
          <w:lang w:val="en-US"/>
        </w:rPr>
        <w:t>measure</w:t>
      </w:r>
      <w:r w:rsidR="002904FE" w:rsidRPr="000C3B91">
        <w:rPr>
          <w:lang w:val="en-US"/>
        </w:rPr>
        <w:t>d</w:t>
      </w:r>
      <w:r w:rsidR="00CE70FF" w:rsidRPr="000C3B91">
        <w:rPr>
          <w:lang w:val="en-US"/>
        </w:rPr>
        <w:t xml:space="preserve"> </w:t>
      </w:r>
      <w:r w:rsidR="00E03527" w:rsidRPr="000C3B91">
        <w:rPr>
          <w:lang w:val="en-US"/>
        </w:rPr>
        <w:t>both</w:t>
      </w:r>
      <w:r w:rsidR="00CE70FF" w:rsidRPr="000C3B91">
        <w:rPr>
          <w:lang w:val="en-US"/>
        </w:rPr>
        <w:t xml:space="preserve"> cognitive and behavioral </w:t>
      </w:r>
      <w:r w:rsidR="008D3868" w:rsidRPr="000C3B91">
        <w:rPr>
          <w:lang w:val="en-US"/>
        </w:rPr>
        <w:t xml:space="preserve">aspects of </w:t>
      </w:r>
      <w:r w:rsidR="00CE70FF" w:rsidRPr="000C3B91">
        <w:rPr>
          <w:lang w:val="en-US"/>
        </w:rPr>
        <w:t>disengagement</w:t>
      </w:r>
      <w:r w:rsidR="008D3868" w:rsidRPr="000C3B91">
        <w:rPr>
          <w:lang w:val="en-US"/>
        </w:rPr>
        <w:t xml:space="preserve"> and</w:t>
      </w:r>
      <w:r w:rsidR="00CE70FF" w:rsidRPr="000C3B91">
        <w:rPr>
          <w:lang w:val="en-US"/>
        </w:rPr>
        <w:t xml:space="preserve"> </w:t>
      </w:r>
      <w:r w:rsidR="00CC6C17" w:rsidRPr="000C3B91">
        <w:rPr>
          <w:lang w:val="en-US"/>
        </w:rPr>
        <w:t>reengagement</w:t>
      </w:r>
      <w:r w:rsidR="00CE70FF" w:rsidRPr="000C3B91">
        <w:rPr>
          <w:lang w:val="en-US"/>
        </w:rPr>
        <w:t xml:space="preserve">. Preliminary analyses showed that the two </w:t>
      </w:r>
      <w:r w:rsidR="00D9296E" w:rsidRPr="000C3B91">
        <w:rPr>
          <w:lang w:val="en-US"/>
        </w:rPr>
        <w:t xml:space="preserve">facets </w:t>
      </w:r>
      <w:r w:rsidR="00CE70FF" w:rsidRPr="000C3B91">
        <w:rPr>
          <w:lang w:val="en-US"/>
        </w:rPr>
        <w:t>of self-regulat</w:t>
      </w:r>
      <w:r w:rsidR="00E9456F" w:rsidRPr="000C3B91">
        <w:rPr>
          <w:lang w:val="en-US"/>
        </w:rPr>
        <w:t>ory</w:t>
      </w:r>
      <w:r w:rsidR="00CE70FF" w:rsidRPr="000C3B91">
        <w:rPr>
          <w:lang w:val="en-US"/>
        </w:rPr>
        <w:t xml:space="preserve"> responses to goal failure were related. In terms of cognitive disengagement and </w:t>
      </w:r>
      <w:r w:rsidR="00CC6C17" w:rsidRPr="000C3B91">
        <w:rPr>
          <w:lang w:val="en-US"/>
        </w:rPr>
        <w:t>reengagement</w:t>
      </w:r>
      <w:r w:rsidR="00CE70FF" w:rsidRPr="000C3B91">
        <w:rPr>
          <w:lang w:val="en-US"/>
        </w:rPr>
        <w:t xml:space="preserve">, their pattern of relations with autonomous and </w:t>
      </w:r>
      <w:r w:rsidR="001202F3" w:rsidRPr="000C3B91">
        <w:rPr>
          <w:lang w:val="en-US"/>
        </w:rPr>
        <w:t>controlled motives</w:t>
      </w:r>
      <w:r w:rsidR="00CE70FF" w:rsidRPr="000C3B91">
        <w:rPr>
          <w:lang w:val="en-US"/>
        </w:rPr>
        <w:t xml:space="preserve"> was somewhat consistent with the pattern of relations found in </w:t>
      </w:r>
      <w:r w:rsidR="00376DFD" w:rsidRPr="000C3B91">
        <w:rPr>
          <w:lang w:val="en-US"/>
        </w:rPr>
        <w:t>Study</w:t>
      </w:r>
      <w:r w:rsidR="00CE70FF" w:rsidRPr="000C3B91">
        <w:rPr>
          <w:lang w:val="en-US"/>
        </w:rPr>
        <w:t xml:space="preserve"> </w:t>
      </w:r>
      <w:r w:rsidR="00E9198F" w:rsidRPr="000C3B91">
        <w:rPr>
          <w:lang w:val="en-US"/>
        </w:rPr>
        <w:t>1</w:t>
      </w:r>
      <w:r w:rsidR="00CE70FF" w:rsidRPr="000C3B91">
        <w:rPr>
          <w:lang w:val="en-US"/>
        </w:rPr>
        <w:t xml:space="preserve">. </w:t>
      </w:r>
      <w:r w:rsidR="001202F3" w:rsidRPr="000C3B91">
        <w:rPr>
          <w:lang w:val="en-US"/>
        </w:rPr>
        <w:t>Autonomous motives</w:t>
      </w:r>
      <w:r w:rsidR="00CE70FF" w:rsidRPr="000C3B91">
        <w:rPr>
          <w:lang w:val="en-US"/>
        </w:rPr>
        <w:t xml:space="preserve"> were negatively related to ease of disengagement and positively related to ease of </w:t>
      </w:r>
      <w:r w:rsidR="00CC6C17" w:rsidRPr="000C3B91">
        <w:rPr>
          <w:lang w:val="en-US"/>
        </w:rPr>
        <w:t>reengagement</w:t>
      </w:r>
      <w:r w:rsidR="00CE70FF" w:rsidRPr="000C3B91">
        <w:rPr>
          <w:lang w:val="en-US"/>
        </w:rPr>
        <w:t xml:space="preserve">, although the latter effect </w:t>
      </w:r>
      <w:r w:rsidR="001E7D00" w:rsidRPr="000C3B91">
        <w:rPr>
          <w:lang w:val="en-US"/>
        </w:rPr>
        <w:t>was marginal and was observed</w:t>
      </w:r>
      <w:r w:rsidR="00023E47" w:rsidRPr="000C3B91">
        <w:rPr>
          <w:lang w:val="en-US"/>
        </w:rPr>
        <w:t xml:space="preserve"> </w:t>
      </w:r>
      <w:r w:rsidR="00CE70FF" w:rsidRPr="000C3B91">
        <w:rPr>
          <w:lang w:val="en-US"/>
        </w:rPr>
        <w:t xml:space="preserve">for those participants who realized early the unattainability of the pursued goal. In contrast, </w:t>
      </w:r>
      <w:r w:rsidR="001202F3" w:rsidRPr="000C3B91">
        <w:rPr>
          <w:lang w:val="en-US"/>
        </w:rPr>
        <w:t>controlled motives</w:t>
      </w:r>
      <w:r w:rsidR="00CE70FF" w:rsidRPr="000C3B91">
        <w:rPr>
          <w:lang w:val="en-US"/>
        </w:rPr>
        <w:t xml:space="preserve"> were unrelated to disengagement and </w:t>
      </w:r>
      <w:r w:rsidR="00CC6C17" w:rsidRPr="000C3B91">
        <w:rPr>
          <w:lang w:val="en-US"/>
        </w:rPr>
        <w:t>reengagement</w:t>
      </w:r>
      <w:r w:rsidR="00CE70FF" w:rsidRPr="000C3B91">
        <w:rPr>
          <w:lang w:val="en-US"/>
        </w:rPr>
        <w:t>.</w:t>
      </w:r>
      <w:r w:rsidR="00FA5E55" w:rsidRPr="000C3B91">
        <w:rPr>
          <w:lang w:val="en-US"/>
        </w:rPr>
        <w:t xml:space="preserve"> </w:t>
      </w:r>
      <w:r w:rsidR="00CE70FF" w:rsidRPr="000C3B91">
        <w:rPr>
          <w:lang w:val="en-US"/>
        </w:rPr>
        <w:t>Interestingly, for those w</w:t>
      </w:r>
      <w:r w:rsidR="002E2B22" w:rsidRPr="000C3B91">
        <w:rPr>
          <w:lang w:val="en-US"/>
        </w:rPr>
        <w:t>ho chose to persist in cycling</w:t>
      </w:r>
      <w:r w:rsidR="00CE70FF" w:rsidRPr="000C3B91">
        <w:rPr>
          <w:lang w:val="en-US"/>
        </w:rPr>
        <w:t xml:space="preserve">, </w:t>
      </w:r>
      <w:r w:rsidR="001202F3" w:rsidRPr="000C3B91">
        <w:rPr>
          <w:lang w:val="en-US"/>
        </w:rPr>
        <w:t>autonomous motives</w:t>
      </w:r>
      <w:r w:rsidR="00CE70FF" w:rsidRPr="000C3B91">
        <w:rPr>
          <w:lang w:val="en-US"/>
        </w:rPr>
        <w:t xml:space="preserve"> predicte</w:t>
      </w:r>
      <w:r w:rsidR="00164011" w:rsidRPr="000C3B91">
        <w:rPr>
          <w:lang w:val="en-US"/>
        </w:rPr>
        <w:t>d higher, objectively assessed</w:t>
      </w:r>
      <w:r w:rsidR="002E2B22" w:rsidRPr="000C3B91">
        <w:rPr>
          <w:lang w:val="en-US"/>
        </w:rPr>
        <w:t>,</w:t>
      </w:r>
      <w:r w:rsidR="00164011" w:rsidRPr="000C3B91">
        <w:rPr>
          <w:lang w:val="en-US"/>
        </w:rPr>
        <w:t xml:space="preserve"> behavioral investment</w:t>
      </w:r>
      <w:r w:rsidR="00CE70FF" w:rsidRPr="000C3B91">
        <w:rPr>
          <w:lang w:val="en-US"/>
        </w:rPr>
        <w:t>.</w:t>
      </w:r>
      <w:r w:rsidR="00247CF3" w:rsidRPr="000C3B91">
        <w:rPr>
          <w:lang w:val="en-US"/>
        </w:rPr>
        <w:t xml:space="preserve"> Although this last finding is</w:t>
      </w:r>
      <w:r w:rsidR="0084380A" w:rsidRPr="000C3B91">
        <w:rPr>
          <w:lang w:val="en-US"/>
        </w:rPr>
        <w:t xml:space="preserve"> </w:t>
      </w:r>
      <w:r w:rsidR="00247CF3" w:rsidRPr="000C3B91">
        <w:rPr>
          <w:lang w:val="en-US"/>
        </w:rPr>
        <w:t xml:space="preserve">at face value </w:t>
      </w:r>
      <w:r w:rsidR="0084380A" w:rsidRPr="000C3B91">
        <w:rPr>
          <w:lang w:val="en-US"/>
        </w:rPr>
        <w:t xml:space="preserve">consistent with the self-concordance model literature </w:t>
      </w:r>
      <w:r w:rsidR="002A4F4C" w:rsidRPr="000C3B91">
        <w:rPr>
          <w:lang w:val="en-US"/>
        </w:rPr>
        <w:t>(</w:t>
      </w:r>
      <w:r w:rsidR="00CE70FF" w:rsidRPr="000C3B91">
        <w:rPr>
          <w:lang w:val="en-US"/>
        </w:rPr>
        <w:t>Sheldon &amp; E</w:t>
      </w:r>
      <w:r w:rsidR="008A1D87" w:rsidRPr="000C3B91">
        <w:rPr>
          <w:lang w:val="en-US"/>
        </w:rPr>
        <w:t xml:space="preserve">lliot, 1999; Smith et al., 2007, </w:t>
      </w:r>
      <w:r w:rsidR="00247CF3" w:rsidRPr="000C3B91">
        <w:rPr>
          <w:lang w:val="en-US"/>
        </w:rPr>
        <w:t>2011)</w:t>
      </w:r>
      <w:r w:rsidR="0084380A" w:rsidRPr="000C3B91">
        <w:rPr>
          <w:lang w:val="en-US"/>
        </w:rPr>
        <w:t>, the pursued goal in the case of the cycling task was unattainable</w:t>
      </w:r>
      <w:r w:rsidR="00CE70FF" w:rsidRPr="000C3B91">
        <w:rPr>
          <w:lang w:val="en-US"/>
        </w:rPr>
        <w:t xml:space="preserve">; thus persistence was futile and counter-productive to the attainment of the </w:t>
      </w:r>
      <w:r w:rsidR="00581E43" w:rsidRPr="000C3B91">
        <w:rPr>
          <w:lang w:val="en-US"/>
        </w:rPr>
        <w:t>higher level</w:t>
      </w:r>
      <w:r w:rsidR="00CE70FF" w:rsidRPr="000C3B91">
        <w:rPr>
          <w:lang w:val="en-US"/>
        </w:rPr>
        <w:t xml:space="preserve"> goal. </w:t>
      </w:r>
    </w:p>
    <w:p w:rsidR="00CE70FF" w:rsidRPr="000C3B91" w:rsidRDefault="00CE70FF" w:rsidP="00E41999">
      <w:pPr>
        <w:spacing w:after="0" w:line="480" w:lineRule="exact"/>
        <w:ind w:firstLine="720"/>
        <w:rPr>
          <w:lang w:val="en-US"/>
        </w:rPr>
      </w:pPr>
      <w:r w:rsidRPr="000C3B91">
        <w:rPr>
          <w:lang w:val="en-US"/>
        </w:rPr>
        <w:t xml:space="preserve">We also examined the intermediary role of rumination and shame/embarrassment, following the realization of goal unattainability, in linking goal motives with disengagement responses. In terms of the cognitive aspects of these self-regulation responses, </w:t>
      </w:r>
      <w:r w:rsidR="0084380A" w:rsidRPr="000C3B91">
        <w:rPr>
          <w:lang w:val="en-US"/>
        </w:rPr>
        <w:t xml:space="preserve">those with autonomous motives found it more difficult to disengage </w:t>
      </w:r>
      <w:r w:rsidR="000F33E5" w:rsidRPr="000C3B91">
        <w:rPr>
          <w:lang w:val="en-US"/>
        </w:rPr>
        <w:t xml:space="preserve">cognitively </w:t>
      </w:r>
      <w:r w:rsidR="0084380A" w:rsidRPr="000C3B91">
        <w:rPr>
          <w:lang w:val="en-US"/>
        </w:rPr>
        <w:t xml:space="preserve">from an unattainable goal, partly because they ruminated more. This finding aligns with past evidence </w:t>
      </w:r>
      <w:r w:rsidR="00AC798A" w:rsidRPr="000C3B91">
        <w:rPr>
          <w:lang w:val="en-US"/>
        </w:rPr>
        <w:t>indicating</w:t>
      </w:r>
      <w:r w:rsidR="00E9456F" w:rsidRPr="000C3B91">
        <w:rPr>
          <w:lang w:val="en-US"/>
        </w:rPr>
        <w:t xml:space="preserve"> </w:t>
      </w:r>
      <w:r w:rsidR="0084380A" w:rsidRPr="000C3B91">
        <w:rPr>
          <w:lang w:val="en-US"/>
        </w:rPr>
        <w:t>that perseverance of goal-related thoughts following failure is more likely</w:t>
      </w:r>
      <w:r w:rsidR="00E9456F" w:rsidRPr="000C3B91">
        <w:rPr>
          <w:lang w:val="en-US"/>
        </w:rPr>
        <w:t>,</w:t>
      </w:r>
      <w:r w:rsidR="0084380A" w:rsidRPr="000C3B91">
        <w:rPr>
          <w:lang w:val="en-US"/>
        </w:rPr>
        <w:t xml:space="preserve"> when goals are central to one's </w:t>
      </w:r>
      <w:r w:rsidR="00240084" w:rsidRPr="000C3B91">
        <w:rPr>
          <w:lang w:val="en-US"/>
        </w:rPr>
        <w:t>identity</w:t>
      </w:r>
      <w:r w:rsidRPr="000C3B91">
        <w:rPr>
          <w:lang w:val="en-US"/>
        </w:rPr>
        <w:t xml:space="preserve"> </w:t>
      </w:r>
      <w:r w:rsidRPr="000C3B91">
        <w:rPr>
          <w:noProof/>
          <w:lang w:val="en-US"/>
        </w:rPr>
        <w:t>(Brunstein &amp; Gollwitzer, 1996; Martin &amp; Tesser, 1989)</w:t>
      </w:r>
      <w:r w:rsidRPr="000C3B91">
        <w:rPr>
          <w:lang w:val="en-US"/>
        </w:rPr>
        <w:t xml:space="preserve">. </w:t>
      </w:r>
      <w:r w:rsidR="002904FE" w:rsidRPr="000C3B91">
        <w:rPr>
          <w:lang w:val="en-US"/>
        </w:rPr>
        <w:t>S</w:t>
      </w:r>
      <w:r w:rsidRPr="000C3B91">
        <w:rPr>
          <w:lang w:val="en-US"/>
        </w:rPr>
        <w:t xml:space="preserve">hame/embarrassment were predicted by controlled motives. This finding was in accordance with our hypothesis that the pressures perceived when striving with </w:t>
      </w:r>
      <w:r w:rsidR="001202F3" w:rsidRPr="000C3B91">
        <w:rPr>
          <w:lang w:val="en-US"/>
        </w:rPr>
        <w:t>controlled motives</w:t>
      </w:r>
      <w:r w:rsidRPr="000C3B91">
        <w:rPr>
          <w:lang w:val="en-US"/>
        </w:rPr>
        <w:t xml:space="preserve"> would </w:t>
      </w:r>
      <w:r w:rsidR="002904FE" w:rsidRPr="000C3B91">
        <w:rPr>
          <w:lang w:val="en-US"/>
        </w:rPr>
        <w:t>elicit</w:t>
      </w:r>
      <w:r w:rsidRPr="000C3B91">
        <w:rPr>
          <w:lang w:val="en-US"/>
        </w:rPr>
        <w:t xml:space="preserve"> shame and embarrassment upon realization of goal failure </w:t>
      </w:r>
      <w:r w:rsidRPr="000C3B91">
        <w:rPr>
          <w:noProof/>
          <w:lang w:val="en-US"/>
        </w:rPr>
        <w:t>(Deci &amp; Ryan, 2008)</w:t>
      </w:r>
      <w:r w:rsidRPr="000C3B91">
        <w:rPr>
          <w:lang w:val="en-US"/>
        </w:rPr>
        <w:t xml:space="preserve">. </w:t>
      </w:r>
      <w:r w:rsidR="00E95906" w:rsidRPr="000C3B91">
        <w:rPr>
          <w:lang w:val="en-US"/>
        </w:rPr>
        <w:t>Further</w:t>
      </w:r>
      <w:r w:rsidR="00DD2349" w:rsidRPr="000C3B91">
        <w:rPr>
          <w:lang w:val="en-US"/>
        </w:rPr>
        <w:t xml:space="preserve">, </w:t>
      </w:r>
      <w:r w:rsidR="00E95906" w:rsidRPr="000C3B91">
        <w:rPr>
          <w:lang w:val="en-US"/>
        </w:rPr>
        <w:t xml:space="preserve">this negative </w:t>
      </w:r>
      <w:r w:rsidR="00E95906" w:rsidRPr="000C3B91">
        <w:rPr>
          <w:lang w:val="en-US"/>
        </w:rPr>
        <w:lastRenderedPageBreak/>
        <w:t xml:space="preserve">affective state </w:t>
      </w:r>
      <w:r w:rsidR="00DD2349" w:rsidRPr="000C3B91">
        <w:rPr>
          <w:lang w:val="en-US"/>
        </w:rPr>
        <w:t>predict</w:t>
      </w:r>
      <w:r w:rsidR="00E95906" w:rsidRPr="000C3B91">
        <w:rPr>
          <w:lang w:val="en-US"/>
        </w:rPr>
        <w:t>ed</w:t>
      </w:r>
      <w:r w:rsidR="00DD2349" w:rsidRPr="000C3B91">
        <w:rPr>
          <w:lang w:val="en-US"/>
        </w:rPr>
        <w:t xml:space="preserve"> </w:t>
      </w:r>
      <w:r w:rsidR="00DD2349" w:rsidRPr="000C3B91">
        <w:rPr>
          <w:lang w:val="en-US"/>
        </w:rPr>
        <w:t xml:space="preserve">negatively </w:t>
      </w:r>
      <w:r w:rsidR="00E95906" w:rsidRPr="000C3B91">
        <w:rPr>
          <w:lang w:val="en-US"/>
        </w:rPr>
        <w:t xml:space="preserve">the </w:t>
      </w:r>
      <w:r w:rsidR="00DD2349" w:rsidRPr="000C3B91">
        <w:rPr>
          <w:lang w:val="en-US"/>
        </w:rPr>
        <w:t>ease of cognitive disengagement</w:t>
      </w:r>
      <w:r w:rsidRPr="000C3B91">
        <w:rPr>
          <w:lang w:val="en-US"/>
        </w:rPr>
        <w:t>.</w:t>
      </w:r>
      <w:r w:rsidR="00BB6B10" w:rsidRPr="000C3B91">
        <w:rPr>
          <w:lang w:val="en-US"/>
        </w:rPr>
        <w:t xml:space="preserve"> </w:t>
      </w:r>
      <w:r w:rsidR="00BB6B10" w:rsidRPr="000C3B91">
        <w:rPr>
          <w:color w:val="FF0000"/>
          <w:lang w:val="en-US"/>
        </w:rPr>
        <w:t>This finding was unexpected</w:t>
      </w:r>
      <w:r w:rsidR="00E41999" w:rsidRPr="000C3B91">
        <w:rPr>
          <w:color w:val="FF0000"/>
          <w:lang w:val="en-US"/>
        </w:rPr>
        <w:t>,</w:t>
      </w:r>
      <w:r w:rsidR="00BB6B10" w:rsidRPr="000C3B91">
        <w:rPr>
          <w:color w:val="FF0000"/>
          <w:lang w:val="en-US"/>
        </w:rPr>
        <w:t xml:space="preserve"> as we </w:t>
      </w:r>
      <w:r w:rsidR="00DF3EDF" w:rsidRPr="000C3B91">
        <w:rPr>
          <w:color w:val="FF0000"/>
          <w:lang w:val="en-US"/>
        </w:rPr>
        <w:t>hypothesized</w:t>
      </w:r>
      <w:r w:rsidR="00BB6B10" w:rsidRPr="000C3B91">
        <w:rPr>
          <w:color w:val="FF0000"/>
          <w:lang w:val="en-US"/>
        </w:rPr>
        <w:t xml:space="preserve"> a positive relation between the two variables</w:t>
      </w:r>
      <w:r w:rsidR="00E41999" w:rsidRPr="000C3B91">
        <w:rPr>
          <w:color w:val="FF0000"/>
          <w:lang w:val="en-US"/>
        </w:rPr>
        <w:t>;</w:t>
      </w:r>
      <w:r w:rsidR="00BB6B10" w:rsidRPr="000C3B91">
        <w:rPr>
          <w:color w:val="FF0000"/>
          <w:lang w:val="en-US"/>
        </w:rPr>
        <w:t xml:space="preserve"> in other words, disengagement would represent a way out of the embarrassment associated with failure. It is possible that the competitive nature of the task and the public display of performance </w:t>
      </w:r>
      <w:r w:rsidR="00DF3EDF" w:rsidRPr="000C3B91">
        <w:rPr>
          <w:color w:val="FF0000"/>
          <w:lang w:val="en-US"/>
        </w:rPr>
        <w:t xml:space="preserve">meant that, even when ashamed, participants did not find </w:t>
      </w:r>
      <w:r w:rsidR="00E41999" w:rsidRPr="000C3B91">
        <w:rPr>
          <w:color w:val="FF0000"/>
          <w:lang w:val="en-US"/>
        </w:rPr>
        <w:t xml:space="preserve">it </w:t>
      </w:r>
      <w:r w:rsidR="00DF3EDF" w:rsidRPr="000C3B91">
        <w:rPr>
          <w:color w:val="FF0000"/>
          <w:lang w:val="en-US"/>
        </w:rPr>
        <w:t xml:space="preserve">easy to </w:t>
      </w:r>
      <w:r w:rsidR="00FD2490" w:rsidRPr="000C3B91">
        <w:rPr>
          <w:color w:val="FF0000"/>
          <w:lang w:val="en-US"/>
        </w:rPr>
        <w:t>disengage</w:t>
      </w:r>
      <w:r w:rsidR="00DF3EDF" w:rsidRPr="000C3B91">
        <w:rPr>
          <w:color w:val="FF0000"/>
          <w:lang w:val="en-US"/>
        </w:rPr>
        <w:t>.</w:t>
      </w:r>
      <w:r w:rsidR="00BB6B10" w:rsidRPr="000C3B91">
        <w:rPr>
          <w:color w:val="FF0000"/>
          <w:lang w:val="en-US"/>
        </w:rPr>
        <w:t xml:space="preserve"> </w:t>
      </w:r>
      <w:r w:rsidR="00831FA6" w:rsidRPr="000C3B91">
        <w:rPr>
          <w:color w:val="FF0000"/>
          <w:lang w:val="en-US"/>
        </w:rPr>
        <w:t>It is worth exploring whether</w:t>
      </w:r>
      <w:r w:rsidR="00E41999" w:rsidRPr="000C3B91">
        <w:rPr>
          <w:color w:val="FF0000"/>
          <w:lang w:val="en-US"/>
        </w:rPr>
        <w:t>,</w:t>
      </w:r>
      <w:r w:rsidR="005E48D9" w:rsidRPr="000C3B91">
        <w:rPr>
          <w:color w:val="FF0000"/>
          <w:lang w:val="en-US"/>
        </w:rPr>
        <w:t xml:space="preserve"> with </w:t>
      </w:r>
      <w:r w:rsidR="00831FA6" w:rsidRPr="000C3B91">
        <w:rPr>
          <w:color w:val="FF0000"/>
          <w:lang w:val="en-US"/>
        </w:rPr>
        <w:t>less competence-based tasks or normative evaluation settings</w:t>
      </w:r>
      <w:r w:rsidR="00E41999" w:rsidRPr="000C3B91">
        <w:rPr>
          <w:color w:val="FF0000"/>
          <w:lang w:val="en-US"/>
        </w:rPr>
        <w:t>,</w:t>
      </w:r>
      <w:r w:rsidR="005E48D9" w:rsidRPr="000C3B91">
        <w:rPr>
          <w:color w:val="FF0000"/>
          <w:lang w:val="en-US"/>
        </w:rPr>
        <w:t xml:space="preserve"> the relation </w:t>
      </w:r>
      <w:r w:rsidR="00E41999" w:rsidRPr="000C3B91">
        <w:rPr>
          <w:color w:val="FF0000"/>
          <w:lang w:val="en-US"/>
        </w:rPr>
        <w:t xml:space="preserve">between these two variables </w:t>
      </w:r>
      <w:r w:rsidR="005E48D9" w:rsidRPr="000C3B91">
        <w:rPr>
          <w:color w:val="FF0000"/>
          <w:lang w:val="en-US"/>
        </w:rPr>
        <w:t xml:space="preserve">would be positive. </w:t>
      </w:r>
      <w:r w:rsidR="009B1437" w:rsidRPr="000C3B91">
        <w:rPr>
          <w:lang w:val="en-US"/>
        </w:rPr>
        <w:t>The indirect effect of controlled motives on ease of disengagement was significant, des</w:t>
      </w:r>
      <w:r w:rsidR="001E7D00" w:rsidRPr="000C3B91">
        <w:rPr>
          <w:lang w:val="en-US"/>
        </w:rPr>
        <w:t>pite the lack of direct effect.</w:t>
      </w:r>
      <w:r w:rsidR="00FF5FD3" w:rsidRPr="000C3B91">
        <w:rPr>
          <w:lang w:val="en-US"/>
        </w:rPr>
        <w:t xml:space="preserve"> Hence, the results indicate that the relation between controlled motivation and goal disengagement might be more complex and indirect (which might explain the non-significant finding in Study 1) compared to the autonomous motivation-goal disengagement link.</w:t>
      </w:r>
    </w:p>
    <w:p w:rsidR="00CE70FF" w:rsidRPr="000C3B91" w:rsidRDefault="00CE70FF" w:rsidP="002904FE">
      <w:pPr>
        <w:spacing w:after="0" w:line="480" w:lineRule="exact"/>
        <w:ind w:firstLine="720"/>
        <w:rPr>
          <w:lang w:val="en-US"/>
        </w:rPr>
      </w:pPr>
      <w:r w:rsidRPr="000C3B91">
        <w:rPr>
          <w:lang w:val="en-US"/>
        </w:rPr>
        <w:t xml:space="preserve">Additionally, we examined whether </w:t>
      </w:r>
      <w:r w:rsidR="008A0FC3" w:rsidRPr="000C3B91">
        <w:rPr>
          <w:lang w:val="en-US"/>
        </w:rPr>
        <w:t>the timing</w:t>
      </w:r>
      <w:r w:rsidRPr="000C3B91">
        <w:rPr>
          <w:lang w:val="en-US"/>
        </w:rPr>
        <w:t xml:space="preserve"> of realization of the unattainability of pursued goal would influence thoughts and behavioral options about disengagement and </w:t>
      </w:r>
      <w:r w:rsidR="00CC6C17" w:rsidRPr="000C3B91">
        <w:rPr>
          <w:lang w:val="en-US"/>
        </w:rPr>
        <w:t>reengagement</w:t>
      </w:r>
      <w:r w:rsidRPr="000C3B91">
        <w:rPr>
          <w:lang w:val="en-US"/>
        </w:rPr>
        <w:t xml:space="preserve">. </w:t>
      </w:r>
      <w:r w:rsidR="00DD2349" w:rsidRPr="000C3B91">
        <w:rPr>
          <w:lang w:val="en-US"/>
        </w:rPr>
        <w:t xml:space="preserve">We hypothesized that those who realized </w:t>
      </w:r>
      <w:r w:rsidR="00DB65C9" w:rsidRPr="000C3B91">
        <w:rPr>
          <w:lang w:val="en-US"/>
        </w:rPr>
        <w:t xml:space="preserve">goal unattainability </w:t>
      </w:r>
      <w:r w:rsidR="00DD2349" w:rsidRPr="000C3B91">
        <w:rPr>
          <w:lang w:val="en-US"/>
        </w:rPr>
        <w:t xml:space="preserve">relatively early would find it easier to disengage and </w:t>
      </w:r>
      <w:r w:rsidR="00CC6C17" w:rsidRPr="000C3B91">
        <w:rPr>
          <w:lang w:val="en-US"/>
        </w:rPr>
        <w:t>reengage</w:t>
      </w:r>
      <w:r w:rsidR="00DD2349" w:rsidRPr="000C3B91">
        <w:rPr>
          <w:lang w:val="en-US"/>
        </w:rPr>
        <w:t xml:space="preserve"> </w:t>
      </w:r>
      <w:r w:rsidR="000F33E5" w:rsidRPr="000C3B91">
        <w:rPr>
          <w:lang w:val="en-US"/>
        </w:rPr>
        <w:t xml:space="preserve">cognitively </w:t>
      </w:r>
      <w:r w:rsidR="00DD2349" w:rsidRPr="000C3B91">
        <w:rPr>
          <w:lang w:val="en-US"/>
        </w:rPr>
        <w:t xml:space="preserve">and behaviorally than those who realized goal unattainability later on in the trial. We obtained </w:t>
      </w:r>
      <w:r w:rsidR="002904FE" w:rsidRPr="000C3B91">
        <w:rPr>
          <w:lang w:val="en-US"/>
        </w:rPr>
        <w:t xml:space="preserve">partial </w:t>
      </w:r>
      <w:r w:rsidR="00DD2349" w:rsidRPr="000C3B91">
        <w:rPr>
          <w:lang w:val="en-US"/>
        </w:rPr>
        <w:t xml:space="preserve">support for this hypothesis. </w:t>
      </w:r>
      <w:r w:rsidR="002904FE" w:rsidRPr="000C3B91">
        <w:rPr>
          <w:lang w:val="en-US"/>
        </w:rPr>
        <w:t xml:space="preserve">Participants </w:t>
      </w:r>
      <w:r w:rsidR="00DD2349" w:rsidRPr="000C3B91">
        <w:rPr>
          <w:lang w:val="en-US"/>
        </w:rPr>
        <w:t xml:space="preserve">who </w:t>
      </w:r>
      <w:r w:rsidR="00DB65C9" w:rsidRPr="000C3B91">
        <w:rPr>
          <w:lang w:val="en-US"/>
        </w:rPr>
        <w:t>perceived</w:t>
      </w:r>
      <w:r w:rsidR="00DD2349" w:rsidRPr="000C3B91">
        <w:rPr>
          <w:lang w:val="en-US"/>
        </w:rPr>
        <w:t xml:space="preserve"> their goal </w:t>
      </w:r>
      <w:r w:rsidR="00DB65C9" w:rsidRPr="000C3B91">
        <w:rPr>
          <w:lang w:val="en-US"/>
        </w:rPr>
        <w:t xml:space="preserve">as </w:t>
      </w:r>
      <w:r w:rsidR="00DD2349" w:rsidRPr="000C3B91">
        <w:rPr>
          <w:lang w:val="en-US"/>
        </w:rPr>
        <w:t xml:space="preserve">unattainable early found it easier to disengage (cognitively and behaviorally) and </w:t>
      </w:r>
      <w:r w:rsidR="00CC6C17" w:rsidRPr="000C3B91">
        <w:rPr>
          <w:lang w:val="en-US"/>
        </w:rPr>
        <w:t>reengage</w:t>
      </w:r>
      <w:r w:rsidR="00DD2349" w:rsidRPr="000C3B91">
        <w:rPr>
          <w:lang w:val="en-US"/>
        </w:rPr>
        <w:t xml:space="preserve"> (behaviorally) than those who took longer to come to the same realization. Further, in the former group of participants, the positive effect of </w:t>
      </w:r>
      <w:r w:rsidR="001202F3" w:rsidRPr="000C3B91">
        <w:rPr>
          <w:lang w:val="en-US"/>
        </w:rPr>
        <w:t>autonomous motives</w:t>
      </w:r>
      <w:r w:rsidR="00DD2349" w:rsidRPr="000C3B91">
        <w:rPr>
          <w:lang w:val="en-US"/>
        </w:rPr>
        <w:t xml:space="preserve"> on cognitive </w:t>
      </w:r>
      <w:r w:rsidR="00CC6C17" w:rsidRPr="000C3B91">
        <w:rPr>
          <w:lang w:val="en-US"/>
        </w:rPr>
        <w:t>reengagement</w:t>
      </w:r>
      <w:r w:rsidR="00DD2349" w:rsidRPr="000C3B91">
        <w:rPr>
          <w:lang w:val="en-US"/>
        </w:rPr>
        <w:t xml:space="preserve"> </w:t>
      </w:r>
      <w:r w:rsidR="00023E47" w:rsidRPr="000C3B91">
        <w:rPr>
          <w:lang w:val="en-US"/>
        </w:rPr>
        <w:t xml:space="preserve">increased substantially in size and </w:t>
      </w:r>
      <w:r w:rsidR="002904FE" w:rsidRPr="000C3B91">
        <w:rPr>
          <w:lang w:val="en-US"/>
        </w:rPr>
        <w:t>became marginal</w:t>
      </w:r>
      <w:r w:rsidR="00DD2349" w:rsidRPr="000C3B91">
        <w:rPr>
          <w:lang w:val="en-US"/>
        </w:rPr>
        <w:t xml:space="preserve">. Thus, </w:t>
      </w:r>
      <w:r w:rsidRPr="000C3B91">
        <w:rPr>
          <w:lang w:val="en-US"/>
        </w:rPr>
        <w:t xml:space="preserve">realization of goal unattainability earlier during the goal striving process </w:t>
      </w:r>
      <w:r w:rsidR="00023E47" w:rsidRPr="000C3B91">
        <w:rPr>
          <w:lang w:val="en-US"/>
        </w:rPr>
        <w:t>may</w:t>
      </w:r>
      <w:r w:rsidRPr="000C3B91">
        <w:rPr>
          <w:lang w:val="en-US"/>
        </w:rPr>
        <w:t xml:space="preserve"> be beneficial in terms of adaptive self-regulation. However, it is not always easy to determine whether difficulties during the goal striving process can be overcome with greater effort and persistence </w:t>
      </w:r>
      <w:r w:rsidR="00FA5E55" w:rsidRPr="000C3B91">
        <w:rPr>
          <w:lang w:val="en-US"/>
        </w:rPr>
        <w:t xml:space="preserve">(as in previous self-concordance literature) </w:t>
      </w:r>
      <w:r w:rsidRPr="000C3B91">
        <w:rPr>
          <w:lang w:val="en-US"/>
        </w:rPr>
        <w:t>or should be interpreted as advanced warnings of impending goal failure and should lead to strategic disengagement and re-allocation of goal striving efforts to preserve one’</w:t>
      </w:r>
      <w:r w:rsidR="00AC798A" w:rsidRPr="000C3B91">
        <w:rPr>
          <w:lang w:val="en-US"/>
        </w:rPr>
        <w:t>s resources</w:t>
      </w:r>
      <w:r w:rsidRPr="000C3B91">
        <w:rPr>
          <w:lang w:val="en-US"/>
        </w:rPr>
        <w:t xml:space="preserve">. Future research will do well to examine </w:t>
      </w:r>
      <w:r w:rsidRPr="000C3B91">
        <w:rPr>
          <w:lang w:val="en-US"/>
        </w:rPr>
        <w:lastRenderedPageBreak/>
        <w:t>whether factors such as previous task experience, mindfulness, a</w:t>
      </w:r>
      <w:r w:rsidR="002904FE" w:rsidRPr="000C3B91">
        <w:rPr>
          <w:lang w:val="en-US"/>
        </w:rPr>
        <w:t>nd</w:t>
      </w:r>
      <w:r w:rsidRPr="000C3B91">
        <w:rPr>
          <w:lang w:val="en-US"/>
        </w:rPr>
        <w:t xml:space="preserve"> support </w:t>
      </w:r>
      <w:r w:rsidR="002904FE" w:rsidRPr="000C3B91">
        <w:rPr>
          <w:lang w:val="en-US"/>
        </w:rPr>
        <w:t>or</w:t>
      </w:r>
      <w:r w:rsidRPr="000C3B91">
        <w:rPr>
          <w:lang w:val="en-US"/>
        </w:rPr>
        <w:t xml:space="preserve"> advice from the immediate social environment</w:t>
      </w:r>
      <w:r w:rsidR="00E9456F" w:rsidRPr="000C3B91">
        <w:rPr>
          <w:lang w:val="en-US"/>
        </w:rPr>
        <w:t>,</w:t>
      </w:r>
      <w:r w:rsidRPr="000C3B91">
        <w:rPr>
          <w:lang w:val="en-US"/>
        </w:rPr>
        <w:t xml:space="preserve"> can help individuals to decide whether to “hold” or “fold” their goals.</w:t>
      </w:r>
      <w:r w:rsidR="00B67FD6" w:rsidRPr="000C3B91">
        <w:rPr>
          <w:lang w:val="en-US"/>
        </w:rPr>
        <w:t xml:space="preserve"> </w:t>
      </w:r>
    </w:p>
    <w:p w:rsidR="00CE70FF" w:rsidRPr="000C3B91" w:rsidRDefault="00CE70FF" w:rsidP="00B86E5C">
      <w:pPr>
        <w:spacing w:after="0" w:line="480" w:lineRule="exact"/>
        <w:ind w:firstLine="720"/>
        <w:rPr>
          <w:lang w:val="en-US"/>
        </w:rPr>
      </w:pPr>
      <w:r w:rsidRPr="000C3B91">
        <w:rPr>
          <w:lang w:val="en-US"/>
        </w:rPr>
        <w:t xml:space="preserve">Although </w:t>
      </w:r>
      <w:r w:rsidR="001202F3" w:rsidRPr="000C3B91">
        <w:rPr>
          <w:lang w:val="en-US"/>
        </w:rPr>
        <w:t>autonomous motives</w:t>
      </w:r>
      <w:r w:rsidRPr="000C3B91">
        <w:rPr>
          <w:lang w:val="en-US"/>
        </w:rPr>
        <w:t xml:space="preserve"> were influential in predicting cognitive responses to goal unattainability, they </w:t>
      </w:r>
      <w:r w:rsidR="005902BB" w:rsidRPr="000C3B91">
        <w:rPr>
          <w:lang w:val="en-US"/>
        </w:rPr>
        <w:t>did not discriminate</w:t>
      </w:r>
      <w:r w:rsidRPr="000C3B91">
        <w:rPr>
          <w:lang w:val="en-US"/>
        </w:rPr>
        <w:t xml:space="preserve"> among the three behavioral choices (</w:t>
      </w:r>
      <w:r w:rsidR="00AC798A" w:rsidRPr="000C3B91">
        <w:rPr>
          <w:lang w:val="en-US"/>
        </w:rPr>
        <w:t>but note that</w:t>
      </w:r>
      <w:r w:rsidR="00E9456F" w:rsidRPr="000C3B91">
        <w:rPr>
          <w:lang w:val="en-US"/>
        </w:rPr>
        <w:t xml:space="preserve"> </w:t>
      </w:r>
      <w:r w:rsidRPr="000C3B91">
        <w:rPr>
          <w:lang w:val="en-US"/>
        </w:rPr>
        <w:t xml:space="preserve">autonomous motives predicted </w:t>
      </w:r>
      <w:r w:rsidR="00DD2349" w:rsidRPr="000C3B91">
        <w:rPr>
          <w:lang w:val="en-US"/>
        </w:rPr>
        <w:t>higher behavioral investment</w:t>
      </w:r>
      <w:r w:rsidRPr="000C3B91">
        <w:rPr>
          <w:lang w:val="en-US"/>
        </w:rPr>
        <w:t xml:space="preserve"> in </w:t>
      </w:r>
      <w:r w:rsidR="00B86E5C" w:rsidRPr="000C3B91">
        <w:rPr>
          <w:lang w:val="en-US"/>
        </w:rPr>
        <w:t xml:space="preserve">participants </w:t>
      </w:r>
      <w:r w:rsidRPr="000C3B91">
        <w:rPr>
          <w:lang w:val="en-US"/>
        </w:rPr>
        <w:t xml:space="preserve">who chose to persist). </w:t>
      </w:r>
      <w:r w:rsidR="005902BB" w:rsidRPr="000C3B91">
        <w:rPr>
          <w:lang w:val="en-US"/>
        </w:rPr>
        <w:t>The</w:t>
      </w:r>
      <w:r w:rsidRPr="000C3B91">
        <w:rPr>
          <w:lang w:val="en-US"/>
        </w:rPr>
        <w:t xml:space="preserve"> categorical nature of the </w:t>
      </w:r>
      <w:r w:rsidR="005902BB" w:rsidRPr="000C3B91">
        <w:rPr>
          <w:lang w:val="en-US"/>
        </w:rPr>
        <w:t xml:space="preserve">behavioral choices </w:t>
      </w:r>
      <w:r w:rsidRPr="000C3B91">
        <w:rPr>
          <w:lang w:val="en-US"/>
        </w:rPr>
        <w:t>variable and the relatively small cell sizes, especially for</w:t>
      </w:r>
      <w:r w:rsidR="005902BB" w:rsidRPr="000C3B91">
        <w:rPr>
          <w:lang w:val="en-US"/>
        </w:rPr>
        <w:t xml:space="preserve"> </w:t>
      </w:r>
      <w:r w:rsidRPr="000C3B91">
        <w:rPr>
          <w:lang w:val="en-US"/>
        </w:rPr>
        <w:t>disengagement</w:t>
      </w:r>
      <w:r w:rsidR="00ED16DD" w:rsidRPr="000C3B91">
        <w:rPr>
          <w:lang w:val="en-US"/>
        </w:rPr>
        <w:t xml:space="preserve"> without reengagement</w:t>
      </w:r>
      <w:r w:rsidRPr="000C3B91">
        <w:rPr>
          <w:lang w:val="en-US"/>
        </w:rPr>
        <w:t xml:space="preserve">, could have contributed to the null findings. However, it is also possible that behavioral and other types of responses to goal unattainability are partly determined by contextual motivational factors, such as the extent to which significant others are autonomy supportive or controlling </w:t>
      </w:r>
      <w:r w:rsidRPr="000C3B91">
        <w:rPr>
          <w:noProof/>
          <w:lang w:val="en-US"/>
        </w:rPr>
        <w:t>(Mageau &amp; Vallerand, 2003)</w:t>
      </w:r>
      <w:r w:rsidRPr="000C3B91">
        <w:rPr>
          <w:lang w:val="en-US"/>
        </w:rPr>
        <w:t>. A limitation of our research was that it restricted examination of motivational factors to personal goal motives. Future investigations could consider creating autonomous and controlling motivational environments (either via explicit instructions or priming procedures</w:t>
      </w:r>
      <w:r w:rsidR="00C000D0" w:rsidRPr="000C3B91">
        <w:rPr>
          <w:lang w:val="en-US"/>
        </w:rPr>
        <w:t>; Hodgins, Yacko, &amp; Gottlieb, 2006</w:t>
      </w:r>
      <w:r w:rsidRPr="000C3B91">
        <w:rPr>
          <w:lang w:val="en-US"/>
        </w:rPr>
        <w:t xml:space="preserve">) and examine the influence of situational motivation, </w:t>
      </w:r>
      <w:r w:rsidR="00AC798A" w:rsidRPr="000C3B91">
        <w:rPr>
          <w:lang w:val="en-US"/>
        </w:rPr>
        <w:t>as well as</w:t>
      </w:r>
      <w:r w:rsidRPr="000C3B91">
        <w:rPr>
          <w:lang w:val="en-US"/>
        </w:rPr>
        <w:t xml:space="preserve"> the interaction between personal goal motivation and situational motivational, on persistence, goal flexibility, strategic disengagement, and affective reactions to goal unattainability.</w:t>
      </w:r>
    </w:p>
    <w:p w:rsidR="00CE70FF" w:rsidRPr="000C3B91" w:rsidRDefault="00CE70FF" w:rsidP="0080397B">
      <w:pPr>
        <w:spacing w:after="0" w:line="480" w:lineRule="exact"/>
        <w:ind w:firstLine="720"/>
        <w:jc w:val="center"/>
        <w:rPr>
          <w:b/>
          <w:lang w:val="en-US"/>
        </w:rPr>
      </w:pPr>
      <w:r w:rsidRPr="000C3B91">
        <w:rPr>
          <w:b/>
          <w:lang w:val="en-US"/>
        </w:rPr>
        <w:t>General Discussion</w:t>
      </w:r>
    </w:p>
    <w:p w:rsidR="00CE70FF" w:rsidRPr="000C3B91" w:rsidRDefault="00CE70FF" w:rsidP="008027E4">
      <w:pPr>
        <w:spacing w:after="0" w:line="480" w:lineRule="exact"/>
        <w:ind w:firstLine="720"/>
        <w:rPr>
          <w:lang w:val="en-US"/>
        </w:rPr>
      </w:pPr>
      <w:r w:rsidRPr="000C3B91">
        <w:rPr>
          <w:lang w:val="en-US"/>
        </w:rPr>
        <w:t>Perseverance in the pursuit of an important goal has often been glorified in ancient and modern cultures. In contrast, “giving up” is frequently taken as an indication of weakness and lack of determination. Wh</w:t>
      </w:r>
      <w:r w:rsidR="00605161" w:rsidRPr="000C3B91">
        <w:rPr>
          <w:lang w:val="en-US"/>
        </w:rPr>
        <w:t>ereas</w:t>
      </w:r>
      <w:r w:rsidRPr="000C3B91">
        <w:rPr>
          <w:lang w:val="en-US"/>
        </w:rPr>
        <w:t xml:space="preserve"> effort and commitment are </w:t>
      </w:r>
      <w:r w:rsidR="008027E4" w:rsidRPr="000C3B91">
        <w:rPr>
          <w:lang w:val="en-US"/>
        </w:rPr>
        <w:t>key</w:t>
      </w:r>
      <w:r w:rsidRPr="000C3B91">
        <w:rPr>
          <w:lang w:val="en-US"/>
        </w:rPr>
        <w:t xml:space="preserve"> pre-requisites for goal attainment </w:t>
      </w:r>
      <w:r w:rsidRPr="000C3B91">
        <w:rPr>
          <w:noProof/>
          <w:lang w:val="en-US"/>
        </w:rPr>
        <w:t xml:space="preserve">(Locke &amp; Latham, </w:t>
      </w:r>
      <w:r w:rsidR="00096AB1" w:rsidRPr="000C3B91">
        <w:rPr>
          <w:noProof/>
          <w:lang w:val="en-US"/>
        </w:rPr>
        <w:t>2002</w:t>
      </w:r>
      <w:r w:rsidRPr="000C3B91">
        <w:rPr>
          <w:noProof/>
          <w:lang w:val="en-US"/>
        </w:rPr>
        <w:t>)</w:t>
      </w:r>
      <w:r w:rsidRPr="000C3B91">
        <w:rPr>
          <w:lang w:val="en-US"/>
        </w:rPr>
        <w:t>, there are situations where persistence is futile. In such situations, the adaptive self-regulatory response for maintaining psychological well-being and health is disengage</w:t>
      </w:r>
      <w:r w:rsidR="008027E4" w:rsidRPr="000C3B91">
        <w:rPr>
          <w:lang w:val="en-US"/>
        </w:rPr>
        <w:t>ment</w:t>
      </w:r>
      <w:r w:rsidRPr="000C3B91">
        <w:rPr>
          <w:lang w:val="en-US"/>
        </w:rPr>
        <w:t>. This involves the abandon</w:t>
      </w:r>
      <w:r w:rsidR="008027E4" w:rsidRPr="000C3B91">
        <w:rPr>
          <w:lang w:val="en-US"/>
        </w:rPr>
        <w:t>ing</w:t>
      </w:r>
      <w:r w:rsidRPr="000C3B91">
        <w:rPr>
          <w:lang w:val="en-US"/>
        </w:rPr>
        <w:t xml:space="preserve"> the pursued goal and </w:t>
      </w:r>
      <w:r w:rsidR="00CC6C17" w:rsidRPr="000C3B91">
        <w:rPr>
          <w:lang w:val="en-US"/>
        </w:rPr>
        <w:t>reengag</w:t>
      </w:r>
      <w:r w:rsidR="008027E4" w:rsidRPr="000C3B91">
        <w:rPr>
          <w:lang w:val="en-US"/>
        </w:rPr>
        <w:t>ing</w:t>
      </w:r>
      <w:r w:rsidRPr="000C3B91">
        <w:rPr>
          <w:lang w:val="en-US"/>
        </w:rPr>
        <w:t xml:space="preserve"> in an alternative important goal (Shah, 2005; Wrosch et al., </w:t>
      </w:r>
      <w:r w:rsidR="00FD2C3E" w:rsidRPr="000C3B91">
        <w:rPr>
          <w:lang w:val="en-US"/>
        </w:rPr>
        <w:t>2003, 2007</w:t>
      </w:r>
      <w:r w:rsidR="002103BA" w:rsidRPr="000C3B91">
        <w:rPr>
          <w:lang w:val="en-US"/>
        </w:rPr>
        <w:t>)</w:t>
      </w:r>
      <w:r w:rsidRPr="000C3B91">
        <w:rPr>
          <w:lang w:val="en-US"/>
        </w:rPr>
        <w:t>. In th</w:t>
      </w:r>
      <w:r w:rsidR="00320CC0" w:rsidRPr="000C3B91">
        <w:rPr>
          <w:lang w:val="en-US"/>
        </w:rPr>
        <w:t>e reported</w:t>
      </w:r>
      <w:r w:rsidR="00B845C5" w:rsidRPr="000C3B91">
        <w:rPr>
          <w:lang w:val="en-US"/>
        </w:rPr>
        <w:t xml:space="preserve"> studies</w:t>
      </w:r>
      <w:r w:rsidRPr="000C3B91">
        <w:rPr>
          <w:lang w:val="en-US"/>
        </w:rPr>
        <w:t xml:space="preserve">, we relied on the self-concordance model </w:t>
      </w:r>
      <w:r w:rsidRPr="000C3B91">
        <w:rPr>
          <w:noProof/>
          <w:lang w:val="en-US"/>
        </w:rPr>
        <w:t>(Sheldon &amp; Elliot, 1999)</w:t>
      </w:r>
      <w:r w:rsidRPr="000C3B91">
        <w:rPr>
          <w:lang w:val="en-US"/>
        </w:rPr>
        <w:t xml:space="preserve"> to examine </w:t>
      </w:r>
      <w:r w:rsidR="00FD2C3E" w:rsidRPr="000C3B91">
        <w:rPr>
          <w:lang w:val="en-US"/>
        </w:rPr>
        <w:t>how</w:t>
      </w:r>
      <w:r w:rsidRPr="000C3B91">
        <w:rPr>
          <w:lang w:val="en-US"/>
        </w:rPr>
        <w:t xml:space="preserve"> autonomous and controlled </w:t>
      </w:r>
      <w:r w:rsidRPr="000C3B91">
        <w:rPr>
          <w:lang w:val="en-US"/>
        </w:rPr>
        <w:lastRenderedPageBreak/>
        <w:t>motivation for goal striving</w:t>
      </w:r>
      <w:r w:rsidR="0036770D" w:rsidRPr="000C3B91">
        <w:rPr>
          <w:lang w:val="en-US"/>
        </w:rPr>
        <w:t xml:space="preserve"> (the two key independent variables)</w:t>
      </w:r>
      <w:r w:rsidRPr="000C3B91">
        <w:rPr>
          <w:lang w:val="en-US"/>
        </w:rPr>
        <w:t xml:space="preserve"> </w:t>
      </w:r>
      <w:r w:rsidR="00FD2C3E" w:rsidRPr="000C3B91">
        <w:rPr>
          <w:lang w:val="en-US"/>
        </w:rPr>
        <w:t>predict goal disengagement and alternative goal engagement</w:t>
      </w:r>
      <w:r w:rsidRPr="000C3B91">
        <w:rPr>
          <w:lang w:val="en-US"/>
        </w:rPr>
        <w:t xml:space="preserve"> responses</w:t>
      </w:r>
      <w:r w:rsidR="0036770D" w:rsidRPr="000C3B91">
        <w:rPr>
          <w:lang w:val="en-US"/>
        </w:rPr>
        <w:t xml:space="preserve"> (the </w:t>
      </w:r>
      <w:r w:rsidR="00292E0B" w:rsidRPr="000C3B91">
        <w:rPr>
          <w:lang w:val="en-US"/>
        </w:rPr>
        <w:t>two</w:t>
      </w:r>
      <w:r w:rsidR="0036770D" w:rsidRPr="000C3B91">
        <w:rPr>
          <w:lang w:val="en-US"/>
        </w:rPr>
        <w:t xml:space="preserve"> key dependent variables)</w:t>
      </w:r>
      <w:r w:rsidR="00320CC0" w:rsidRPr="000C3B91">
        <w:rPr>
          <w:lang w:val="en-US"/>
        </w:rPr>
        <w:t>,</w:t>
      </w:r>
      <w:r w:rsidRPr="000C3B91">
        <w:rPr>
          <w:lang w:val="en-US"/>
        </w:rPr>
        <w:t xml:space="preserve"> </w:t>
      </w:r>
      <w:r w:rsidR="00FD2C3E" w:rsidRPr="000C3B91">
        <w:rPr>
          <w:lang w:val="en-US"/>
        </w:rPr>
        <w:t>when striving for unattainable goals</w:t>
      </w:r>
      <w:r w:rsidRPr="000C3B91">
        <w:rPr>
          <w:lang w:val="en-US"/>
        </w:rPr>
        <w:t xml:space="preserve">. </w:t>
      </w:r>
      <w:r w:rsidR="0036770D" w:rsidRPr="000C3B91">
        <w:rPr>
          <w:lang w:val="en-US"/>
        </w:rPr>
        <w:t xml:space="preserve">This was the primary research question </w:t>
      </w:r>
      <w:r w:rsidR="00320CC0" w:rsidRPr="000C3B91">
        <w:rPr>
          <w:lang w:val="en-US"/>
        </w:rPr>
        <w:t>we posed</w:t>
      </w:r>
      <w:r w:rsidR="0036770D" w:rsidRPr="000C3B91">
        <w:rPr>
          <w:lang w:val="en-US"/>
        </w:rPr>
        <w:t xml:space="preserve">. </w:t>
      </w:r>
      <w:r w:rsidRPr="000C3B91">
        <w:rPr>
          <w:lang w:val="en-US"/>
        </w:rPr>
        <w:t xml:space="preserve">We also examined </w:t>
      </w:r>
      <w:r w:rsidR="00292E0B" w:rsidRPr="000C3B91">
        <w:rPr>
          <w:lang w:val="en-US"/>
        </w:rPr>
        <w:t>mediators</w:t>
      </w:r>
      <w:r w:rsidRPr="000C3B91">
        <w:rPr>
          <w:lang w:val="en-US"/>
        </w:rPr>
        <w:t xml:space="preserve"> and outcomes of the relations between goal motives and goal regulation. We controlled for and showed that the effects of goal motives were not reducible to goal-related variables that are known to affect goal pursuit, such as goal attainment expectancies, goal difficulty, </w:t>
      </w:r>
      <w:r w:rsidR="00292E0B" w:rsidRPr="000C3B91">
        <w:rPr>
          <w:lang w:val="en-US"/>
        </w:rPr>
        <w:t>and goal efficacy</w:t>
      </w:r>
      <w:r w:rsidRPr="000C3B91">
        <w:rPr>
          <w:lang w:val="en-US"/>
        </w:rPr>
        <w:t>.</w:t>
      </w:r>
      <w:r w:rsidR="001305B0" w:rsidRPr="000C3B91">
        <w:rPr>
          <w:lang w:val="en-US"/>
        </w:rPr>
        <w:t xml:space="preserve"> </w:t>
      </w:r>
      <w:r w:rsidR="00DB65C9" w:rsidRPr="000C3B91">
        <w:rPr>
          <w:lang w:val="en-US"/>
        </w:rPr>
        <w:t xml:space="preserve">The </w:t>
      </w:r>
      <w:r w:rsidR="001305B0" w:rsidRPr="000C3B91">
        <w:rPr>
          <w:lang w:val="en-US"/>
        </w:rPr>
        <w:t xml:space="preserve">findings clarify conceptual ambiguities as to why and how </w:t>
      </w:r>
      <w:r w:rsidR="001202F3" w:rsidRPr="000C3B91">
        <w:rPr>
          <w:lang w:val="en-US"/>
        </w:rPr>
        <w:t>autonomous motives</w:t>
      </w:r>
      <w:r w:rsidR="001305B0" w:rsidRPr="000C3B91">
        <w:rPr>
          <w:lang w:val="en-US"/>
        </w:rPr>
        <w:t xml:space="preserve"> </w:t>
      </w:r>
      <w:r w:rsidR="00320CC0" w:rsidRPr="000C3B91">
        <w:rPr>
          <w:lang w:val="en-US"/>
        </w:rPr>
        <w:t>are</w:t>
      </w:r>
      <w:r w:rsidR="001305B0" w:rsidRPr="000C3B91">
        <w:rPr>
          <w:lang w:val="en-US"/>
        </w:rPr>
        <w:t xml:space="preserve"> </w:t>
      </w:r>
      <w:r w:rsidR="00320CC0" w:rsidRPr="000C3B91">
        <w:rPr>
          <w:lang w:val="en-US"/>
        </w:rPr>
        <w:t xml:space="preserve">associated </w:t>
      </w:r>
      <w:r w:rsidR="008027E4" w:rsidRPr="000C3B91">
        <w:rPr>
          <w:lang w:val="en-US"/>
        </w:rPr>
        <w:t xml:space="preserve">with </w:t>
      </w:r>
      <w:r w:rsidR="001305B0" w:rsidRPr="000C3B91">
        <w:rPr>
          <w:lang w:val="en-US"/>
        </w:rPr>
        <w:t xml:space="preserve">goal flexibility </w:t>
      </w:r>
      <w:r w:rsidR="00181050" w:rsidRPr="000C3B91">
        <w:rPr>
          <w:lang w:val="en-US"/>
        </w:rPr>
        <w:t>or rigidness</w:t>
      </w:r>
      <w:r w:rsidR="001305B0" w:rsidRPr="000C3B91">
        <w:rPr>
          <w:lang w:val="en-US"/>
        </w:rPr>
        <w:t xml:space="preserve"> in the face of increased goal difficulty</w:t>
      </w:r>
      <w:r w:rsidR="008027E4" w:rsidRPr="000C3B91">
        <w:rPr>
          <w:lang w:val="en-US"/>
        </w:rPr>
        <w:t>. Also, the findings</w:t>
      </w:r>
      <w:r w:rsidR="00DB65C9" w:rsidRPr="000C3B91">
        <w:rPr>
          <w:lang w:val="en-US"/>
        </w:rPr>
        <w:t xml:space="preserve"> </w:t>
      </w:r>
      <w:r w:rsidR="001305B0" w:rsidRPr="000C3B91">
        <w:rPr>
          <w:lang w:val="en-US"/>
        </w:rPr>
        <w:t xml:space="preserve">make a unique contribution by identifying an interesting </w:t>
      </w:r>
      <w:r w:rsidR="00931BA4" w:rsidRPr="000C3B91">
        <w:rPr>
          <w:lang w:val="en-US"/>
        </w:rPr>
        <w:t>link</w:t>
      </w:r>
      <w:r w:rsidR="001305B0" w:rsidRPr="000C3B91">
        <w:rPr>
          <w:lang w:val="en-US"/>
        </w:rPr>
        <w:t xml:space="preserve"> between the self-determination and self-regulation literatures.</w:t>
      </w:r>
    </w:p>
    <w:p w:rsidR="00CE70FF" w:rsidRPr="000C3B91" w:rsidRDefault="00CE70FF" w:rsidP="0080397B">
      <w:pPr>
        <w:spacing w:after="0" w:line="480" w:lineRule="exact"/>
        <w:rPr>
          <w:b/>
          <w:lang w:val="en-US"/>
        </w:rPr>
      </w:pPr>
      <w:r w:rsidRPr="000C3B91">
        <w:rPr>
          <w:b/>
          <w:lang w:val="en-US"/>
        </w:rPr>
        <w:t>Goal Motivation and Self-Regulation of Goal Strivings</w:t>
      </w:r>
    </w:p>
    <w:p w:rsidR="00674B81" w:rsidRPr="000C3B91" w:rsidRDefault="00674B81" w:rsidP="005D01DF">
      <w:pPr>
        <w:spacing w:after="0" w:line="480" w:lineRule="exact"/>
        <w:ind w:firstLine="720"/>
        <w:rPr>
          <w:lang w:val="en-US"/>
        </w:rPr>
      </w:pPr>
      <w:r w:rsidRPr="000C3B91">
        <w:rPr>
          <w:lang w:val="en-US"/>
        </w:rPr>
        <w:t xml:space="preserve">The </w:t>
      </w:r>
      <w:r w:rsidR="008027E4" w:rsidRPr="000C3B91">
        <w:rPr>
          <w:lang w:val="en-US"/>
        </w:rPr>
        <w:t>results pertaining to</w:t>
      </w:r>
      <w:r w:rsidRPr="000C3B91">
        <w:rPr>
          <w:lang w:val="en-US"/>
        </w:rPr>
        <w:t xml:space="preserve"> autonomous motivation were mixed</w:t>
      </w:r>
      <w:r w:rsidR="00B124AD" w:rsidRPr="000C3B91">
        <w:rPr>
          <w:lang w:val="en-US"/>
        </w:rPr>
        <w:t xml:space="preserve">. </w:t>
      </w:r>
      <w:r w:rsidR="008B7C16" w:rsidRPr="000C3B91">
        <w:rPr>
          <w:lang w:val="en-US"/>
        </w:rPr>
        <w:t>A</w:t>
      </w:r>
      <w:r w:rsidR="00CE70FF" w:rsidRPr="000C3B91">
        <w:rPr>
          <w:lang w:val="en-US"/>
        </w:rPr>
        <w:t xml:space="preserve">utonomous goal motivation positively predicted the cognitive ease of alternative goal engagement in the case of goal unattainability, </w:t>
      </w:r>
      <w:r w:rsidR="008B7C16" w:rsidRPr="000C3B91">
        <w:rPr>
          <w:lang w:val="en-US"/>
        </w:rPr>
        <w:t xml:space="preserve">albeit in Study 2 this effect </w:t>
      </w:r>
      <w:r w:rsidR="008027E4" w:rsidRPr="000C3B91">
        <w:rPr>
          <w:lang w:val="en-US"/>
        </w:rPr>
        <w:t>was marginal and</w:t>
      </w:r>
      <w:r w:rsidR="008B7C16" w:rsidRPr="000C3B91">
        <w:rPr>
          <w:lang w:val="en-US"/>
        </w:rPr>
        <w:t xml:space="preserve"> only for participants who</w:t>
      </w:r>
      <w:r w:rsidR="00CE70FF" w:rsidRPr="000C3B91">
        <w:rPr>
          <w:lang w:val="en-US"/>
        </w:rPr>
        <w:t xml:space="preserve"> realized early</w:t>
      </w:r>
      <w:r w:rsidR="0059660F" w:rsidRPr="000C3B91">
        <w:rPr>
          <w:lang w:val="en-US"/>
        </w:rPr>
        <w:t xml:space="preserve"> </w:t>
      </w:r>
      <w:r w:rsidR="008B7C16" w:rsidRPr="000C3B91">
        <w:rPr>
          <w:lang w:val="en-US"/>
        </w:rPr>
        <w:t>the goal unattainability</w:t>
      </w:r>
      <w:r w:rsidR="00CE70FF" w:rsidRPr="000C3B91">
        <w:rPr>
          <w:lang w:val="en-US"/>
        </w:rPr>
        <w:t xml:space="preserve">. </w:t>
      </w:r>
      <w:r w:rsidR="00323DFB" w:rsidRPr="000C3B91">
        <w:rPr>
          <w:lang w:val="en-US"/>
        </w:rPr>
        <w:t>In</w:t>
      </w:r>
      <w:r w:rsidR="008B7C16" w:rsidRPr="000C3B91">
        <w:rPr>
          <w:lang w:val="en-US"/>
        </w:rPr>
        <w:t xml:space="preserve"> both studies </w:t>
      </w:r>
      <w:r w:rsidR="00CE70FF" w:rsidRPr="000C3B91">
        <w:rPr>
          <w:lang w:val="en-US"/>
        </w:rPr>
        <w:t xml:space="preserve">autonomous goal motivation was also associated with difficulties to disengage cognitively from the unattainable goal. These difficulties were partly due to rumination </w:t>
      </w:r>
      <w:r w:rsidR="00BD0026" w:rsidRPr="000C3B91">
        <w:rPr>
          <w:lang w:val="en-US"/>
        </w:rPr>
        <w:t xml:space="preserve">and </w:t>
      </w:r>
      <w:r w:rsidR="00CE70FF" w:rsidRPr="000C3B91">
        <w:rPr>
          <w:lang w:val="en-US"/>
        </w:rPr>
        <w:t xml:space="preserve">resulted in </w:t>
      </w:r>
      <w:r w:rsidRPr="000C3B91">
        <w:rPr>
          <w:lang w:val="en-US"/>
        </w:rPr>
        <w:t>high</w:t>
      </w:r>
      <w:r w:rsidR="0059660F" w:rsidRPr="000C3B91">
        <w:rPr>
          <w:lang w:val="en-US"/>
        </w:rPr>
        <w:t xml:space="preserve"> levels of persistence with the unattainable goal</w:t>
      </w:r>
      <w:r w:rsidRPr="000C3B91">
        <w:rPr>
          <w:lang w:val="en-US"/>
        </w:rPr>
        <w:t xml:space="preserve"> when not behaviorally disengaging</w:t>
      </w:r>
      <w:r w:rsidR="00EC7B46" w:rsidRPr="000C3B91">
        <w:rPr>
          <w:lang w:val="en-US"/>
        </w:rPr>
        <w:t xml:space="preserve"> (Study </w:t>
      </w:r>
      <w:r w:rsidR="00292E0B" w:rsidRPr="000C3B91">
        <w:rPr>
          <w:lang w:val="en-US"/>
        </w:rPr>
        <w:t>2</w:t>
      </w:r>
      <w:r w:rsidR="00F70ADD" w:rsidRPr="000C3B91">
        <w:rPr>
          <w:lang w:val="en-US"/>
        </w:rPr>
        <w:t xml:space="preserve">). </w:t>
      </w:r>
      <w:r w:rsidR="005D01DF" w:rsidRPr="000C3B91">
        <w:rPr>
          <w:lang w:val="en-US"/>
        </w:rPr>
        <w:t xml:space="preserve">These results </w:t>
      </w:r>
      <w:r w:rsidR="00CE70FF" w:rsidRPr="000C3B91">
        <w:rPr>
          <w:lang w:val="en-US"/>
        </w:rPr>
        <w:t xml:space="preserve">can be explained with reference to the functional perspective on goal disengagement </w:t>
      </w:r>
      <w:r w:rsidR="00CE70FF" w:rsidRPr="000C3B91">
        <w:rPr>
          <w:noProof/>
          <w:lang w:val="en-US"/>
        </w:rPr>
        <w:t>(Jostmann &amp; Koole, 2009)</w:t>
      </w:r>
      <w:r w:rsidR="00CE70FF" w:rsidRPr="000C3B91">
        <w:rPr>
          <w:lang w:val="en-US"/>
        </w:rPr>
        <w:t xml:space="preserve">. According to this perspective, explicit goals can remain activated in working memory for extended </w:t>
      </w:r>
      <w:r w:rsidR="00187918" w:rsidRPr="000C3B91">
        <w:rPr>
          <w:lang w:val="en-US"/>
        </w:rPr>
        <w:t xml:space="preserve">time </w:t>
      </w:r>
      <w:r w:rsidR="00CE70FF" w:rsidRPr="000C3B91">
        <w:rPr>
          <w:lang w:val="en-US"/>
        </w:rPr>
        <w:t xml:space="preserve">periods. In the case of unattainable goals, sustained goal activation is problematic, because it results in rumination, uncontrollable thoughts, and unwanted feelings. </w:t>
      </w:r>
    </w:p>
    <w:p w:rsidR="00CE70FF" w:rsidRPr="000C3B91" w:rsidRDefault="00CE70FF" w:rsidP="005D01DF">
      <w:pPr>
        <w:spacing w:after="0" w:line="480" w:lineRule="exact"/>
        <w:ind w:firstLine="720"/>
        <w:rPr>
          <w:lang w:val="en-US"/>
        </w:rPr>
      </w:pPr>
      <w:r w:rsidRPr="000C3B91">
        <w:rPr>
          <w:lang w:val="en-US"/>
        </w:rPr>
        <w:t xml:space="preserve">With regard to </w:t>
      </w:r>
      <w:r w:rsidR="001202F3" w:rsidRPr="000C3B91">
        <w:rPr>
          <w:lang w:val="en-US"/>
        </w:rPr>
        <w:t>controlled motives</w:t>
      </w:r>
      <w:r w:rsidRPr="000C3B91">
        <w:rPr>
          <w:lang w:val="en-US"/>
        </w:rPr>
        <w:t xml:space="preserve">, the absence of any major predictive effects on goal regulation responses is aligned with previous self-concordance research </w:t>
      </w:r>
      <w:r w:rsidR="00187918" w:rsidRPr="000C3B91">
        <w:rPr>
          <w:lang w:val="en-US"/>
        </w:rPr>
        <w:t xml:space="preserve">that </w:t>
      </w:r>
      <w:r w:rsidRPr="000C3B91">
        <w:rPr>
          <w:lang w:val="en-US"/>
        </w:rPr>
        <w:t>has highlighted the lack of contribution of these motives to the goal striving process (Koestner et</w:t>
      </w:r>
      <w:r w:rsidR="00C64BFE" w:rsidRPr="000C3B91">
        <w:rPr>
          <w:lang w:val="en-US"/>
        </w:rPr>
        <w:t xml:space="preserve"> al., 2008; Smith et al., 2007, </w:t>
      </w:r>
      <w:r w:rsidRPr="000C3B91">
        <w:rPr>
          <w:lang w:val="en-US"/>
        </w:rPr>
        <w:t xml:space="preserve">2011). </w:t>
      </w:r>
      <w:r w:rsidR="0059660F" w:rsidRPr="000C3B91">
        <w:rPr>
          <w:lang w:val="en-US"/>
        </w:rPr>
        <w:t>The other</w:t>
      </w:r>
      <w:r w:rsidRPr="000C3B91">
        <w:rPr>
          <w:lang w:val="en-US"/>
        </w:rPr>
        <w:t xml:space="preserve"> noteworthy </w:t>
      </w:r>
      <w:r w:rsidR="00187918" w:rsidRPr="000C3B91">
        <w:rPr>
          <w:lang w:val="en-US"/>
        </w:rPr>
        <w:t>result</w:t>
      </w:r>
      <w:r w:rsidR="0059660F" w:rsidRPr="000C3B91">
        <w:rPr>
          <w:lang w:val="en-US"/>
        </w:rPr>
        <w:t xml:space="preserve"> was that these </w:t>
      </w:r>
      <w:r w:rsidRPr="000C3B91">
        <w:rPr>
          <w:lang w:val="en-US"/>
        </w:rPr>
        <w:t xml:space="preserve">motives </w:t>
      </w:r>
      <w:r w:rsidR="0059660F" w:rsidRPr="000C3B91">
        <w:rPr>
          <w:lang w:val="en-US"/>
        </w:rPr>
        <w:t>predicted</w:t>
      </w:r>
      <w:r w:rsidRPr="000C3B91">
        <w:rPr>
          <w:lang w:val="en-US"/>
        </w:rPr>
        <w:t xml:space="preserve"> </w:t>
      </w:r>
      <w:r w:rsidRPr="000C3B91">
        <w:rPr>
          <w:lang w:val="en-US"/>
        </w:rPr>
        <w:lastRenderedPageBreak/>
        <w:t>shame/embarrassment after realizing that the pursued goal was unattainable.</w:t>
      </w:r>
      <w:r w:rsidR="00674B81" w:rsidRPr="000C3B91">
        <w:rPr>
          <w:lang w:val="en-US"/>
        </w:rPr>
        <w:t xml:space="preserve"> </w:t>
      </w:r>
      <w:r w:rsidRPr="000C3B91">
        <w:rPr>
          <w:lang w:val="en-US"/>
        </w:rPr>
        <w:t xml:space="preserve">Taken together, </w:t>
      </w:r>
      <w:r w:rsidR="00187918" w:rsidRPr="000C3B91">
        <w:rPr>
          <w:lang w:val="en-US"/>
        </w:rPr>
        <w:t xml:space="preserve">the </w:t>
      </w:r>
      <w:r w:rsidRPr="000C3B91">
        <w:rPr>
          <w:lang w:val="en-US"/>
        </w:rPr>
        <w:t>findings indicate that controlled motivation for goal pursuit will not result in adaptive self-regulation responses</w:t>
      </w:r>
      <w:r w:rsidR="00187918" w:rsidRPr="000C3B91">
        <w:rPr>
          <w:lang w:val="en-US"/>
        </w:rPr>
        <w:t>,</w:t>
      </w:r>
      <w:r w:rsidRPr="000C3B91">
        <w:rPr>
          <w:lang w:val="en-US"/>
        </w:rPr>
        <w:t xml:space="preserve"> when the pursued goal is difficult or unattainable. There are situations, however, </w:t>
      </w:r>
      <w:r w:rsidR="00187918" w:rsidRPr="000C3B91">
        <w:rPr>
          <w:lang w:val="en-US"/>
        </w:rPr>
        <w:t xml:space="preserve">in which controlled motivation may lead to reengagement and short-lived persistence; such situations entail cases when participants are ego-involved </w:t>
      </w:r>
      <w:r w:rsidRPr="000C3B91">
        <w:rPr>
          <w:noProof/>
          <w:lang w:val="en-US"/>
        </w:rPr>
        <w:t>(Ryan et al., 1991)</w:t>
      </w:r>
      <w:r w:rsidR="000C3B91">
        <w:rPr>
          <w:lang w:val="en-US"/>
        </w:rPr>
        <w:t>. I</w:t>
      </w:r>
      <w:r w:rsidRPr="000C3B91">
        <w:rPr>
          <w:lang w:val="en-US"/>
        </w:rPr>
        <w:t xml:space="preserve">n </w:t>
      </w:r>
      <w:r w:rsidR="00BB34A1" w:rsidRPr="000C3B91">
        <w:rPr>
          <w:lang w:val="en-US"/>
        </w:rPr>
        <w:t>Study</w:t>
      </w:r>
      <w:r w:rsidRPr="000C3B91">
        <w:rPr>
          <w:lang w:val="en-US"/>
        </w:rPr>
        <w:t xml:space="preserve"> </w:t>
      </w:r>
      <w:r w:rsidR="00C5433F" w:rsidRPr="000C3B91">
        <w:rPr>
          <w:lang w:val="en-US"/>
        </w:rPr>
        <w:t>2</w:t>
      </w:r>
      <w:r w:rsidRPr="000C3B91">
        <w:rPr>
          <w:lang w:val="en-US"/>
        </w:rPr>
        <w:t xml:space="preserve">, among </w:t>
      </w:r>
      <w:r w:rsidR="005D01DF" w:rsidRPr="000C3B91">
        <w:rPr>
          <w:lang w:val="en-US"/>
        </w:rPr>
        <w:t xml:space="preserve">participants </w:t>
      </w:r>
      <w:r w:rsidRPr="000C3B91">
        <w:rPr>
          <w:lang w:val="en-US"/>
        </w:rPr>
        <w:t xml:space="preserve">who </w:t>
      </w:r>
      <w:r w:rsidR="00CC6C17" w:rsidRPr="000C3B91">
        <w:rPr>
          <w:lang w:val="en-US"/>
        </w:rPr>
        <w:t>reengage</w:t>
      </w:r>
      <w:r w:rsidRPr="000C3B91">
        <w:rPr>
          <w:lang w:val="en-US"/>
        </w:rPr>
        <w:t xml:space="preserve">d, the path coefficient between </w:t>
      </w:r>
      <w:r w:rsidR="001202F3" w:rsidRPr="000C3B91">
        <w:rPr>
          <w:lang w:val="en-US"/>
        </w:rPr>
        <w:t>controlled motives</w:t>
      </w:r>
      <w:r w:rsidRPr="000C3B91">
        <w:rPr>
          <w:lang w:val="en-US"/>
        </w:rPr>
        <w:t xml:space="preserve"> and </w:t>
      </w:r>
      <w:r w:rsidR="00795C3F" w:rsidRPr="000C3B91">
        <w:rPr>
          <w:lang w:val="en-US"/>
        </w:rPr>
        <w:t>persistence (</w:t>
      </w:r>
      <w:r w:rsidR="00187918" w:rsidRPr="000C3B91">
        <w:rPr>
          <w:lang w:val="en-US"/>
        </w:rPr>
        <w:t xml:space="preserve">i.e., </w:t>
      </w:r>
      <w:r w:rsidR="00795C3F" w:rsidRPr="000C3B91">
        <w:rPr>
          <w:lang w:val="en-US"/>
        </w:rPr>
        <w:t>distance covered)</w:t>
      </w:r>
      <w:r w:rsidRPr="000C3B91">
        <w:rPr>
          <w:lang w:val="en-US"/>
        </w:rPr>
        <w:t xml:space="preserve"> was β = .30. Although </w:t>
      </w:r>
      <w:r w:rsidR="00187918" w:rsidRPr="000C3B91">
        <w:rPr>
          <w:lang w:val="en-US"/>
        </w:rPr>
        <w:t>non-</w:t>
      </w:r>
      <w:r w:rsidRPr="000C3B91">
        <w:rPr>
          <w:lang w:val="en-US"/>
        </w:rPr>
        <w:t xml:space="preserve">significant, due probably to the small sample size, this </w:t>
      </w:r>
      <w:r w:rsidR="005D01DF" w:rsidRPr="000C3B91">
        <w:rPr>
          <w:lang w:val="en-US"/>
        </w:rPr>
        <w:t xml:space="preserve">effect </w:t>
      </w:r>
      <w:r w:rsidRPr="000C3B91">
        <w:rPr>
          <w:lang w:val="en-US"/>
        </w:rPr>
        <w:t xml:space="preserve">indicates that there are circumstances </w:t>
      </w:r>
      <w:r w:rsidR="005D01DF" w:rsidRPr="000C3B91">
        <w:rPr>
          <w:lang w:val="en-US"/>
        </w:rPr>
        <w:t>where</w:t>
      </w:r>
      <w:r w:rsidRPr="000C3B91">
        <w:rPr>
          <w:lang w:val="en-US"/>
        </w:rPr>
        <w:t xml:space="preserve"> </w:t>
      </w:r>
      <w:r w:rsidR="001202F3" w:rsidRPr="000C3B91">
        <w:rPr>
          <w:lang w:val="en-US"/>
        </w:rPr>
        <w:t>controlled motives</w:t>
      </w:r>
      <w:r w:rsidRPr="000C3B91">
        <w:rPr>
          <w:lang w:val="en-US"/>
        </w:rPr>
        <w:t xml:space="preserve"> </w:t>
      </w:r>
      <w:r w:rsidR="00187918" w:rsidRPr="000C3B91">
        <w:rPr>
          <w:lang w:val="en-US"/>
        </w:rPr>
        <w:t xml:space="preserve">may </w:t>
      </w:r>
      <w:r w:rsidRPr="000C3B91">
        <w:rPr>
          <w:lang w:val="en-US"/>
        </w:rPr>
        <w:t xml:space="preserve">contribute to goal striving. However, longitudinal studies have provided extensive evidence demonstrating that </w:t>
      </w:r>
      <w:r w:rsidR="001202F3" w:rsidRPr="000C3B91">
        <w:rPr>
          <w:lang w:val="en-US"/>
        </w:rPr>
        <w:t>controlled motives</w:t>
      </w:r>
      <w:r w:rsidRPr="000C3B91">
        <w:rPr>
          <w:lang w:val="en-US"/>
        </w:rPr>
        <w:t xml:space="preserve"> are </w:t>
      </w:r>
      <w:r w:rsidR="005D01DF" w:rsidRPr="000C3B91">
        <w:rPr>
          <w:lang w:val="en-US"/>
        </w:rPr>
        <w:t>un</w:t>
      </w:r>
      <w:r w:rsidRPr="000C3B91">
        <w:rPr>
          <w:lang w:val="en-US"/>
        </w:rPr>
        <w:t>related to sustained effort, goal progress, and attainment (Koestner et</w:t>
      </w:r>
      <w:r w:rsidR="00C64BFE" w:rsidRPr="000C3B91">
        <w:rPr>
          <w:lang w:val="en-US"/>
        </w:rPr>
        <w:t xml:space="preserve"> al., 2008; Smith et al., 2007, </w:t>
      </w:r>
      <w:r w:rsidRPr="000C3B91">
        <w:rPr>
          <w:lang w:val="en-US"/>
        </w:rPr>
        <w:t>2011)</w:t>
      </w:r>
      <w:r w:rsidR="001F6A13" w:rsidRPr="000C3B91">
        <w:rPr>
          <w:lang w:val="en-US"/>
        </w:rPr>
        <w:t xml:space="preserve"> and can be detrimental for psychological well-being (Miquelon &amp; Vallerand, 2008)</w:t>
      </w:r>
      <w:r w:rsidRPr="000C3B91">
        <w:rPr>
          <w:lang w:val="en-US"/>
        </w:rPr>
        <w:t>.</w:t>
      </w:r>
    </w:p>
    <w:p w:rsidR="00CE70FF" w:rsidRPr="000C3B91" w:rsidRDefault="00CE70FF" w:rsidP="0080397B">
      <w:pPr>
        <w:spacing w:after="0" w:line="480" w:lineRule="exact"/>
        <w:rPr>
          <w:b/>
          <w:lang w:val="en-US"/>
        </w:rPr>
      </w:pPr>
      <w:r w:rsidRPr="000C3B91">
        <w:rPr>
          <w:b/>
          <w:lang w:val="en-US"/>
        </w:rPr>
        <w:t>Conclusions, Limitations, and Future Research Directions</w:t>
      </w:r>
    </w:p>
    <w:p w:rsidR="00CE70FF" w:rsidRPr="000C3B91" w:rsidRDefault="00CE70FF" w:rsidP="00577F44">
      <w:pPr>
        <w:spacing w:after="0" w:line="480" w:lineRule="exact"/>
        <w:ind w:firstLine="720"/>
        <w:rPr>
          <w:lang w:val="en-US"/>
        </w:rPr>
      </w:pPr>
      <w:r w:rsidRPr="000C3B91">
        <w:rPr>
          <w:lang w:val="en-US"/>
        </w:rPr>
        <w:t>Although there is extensive co</w:t>
      </w:r>
      <w:r w:rsidR="005F12CD" w:rsidRPr="000C3B91">
        <w:rPr>
          <w:lang w:val="en-US"/>
        </w:rPr>
        <w:t>nceptual and empirical evidence</w:t>
      </w:r>
      <w:r w:rsidRPr="000C3B91">
        <w:rPr>
          <w:lang w:val="en-US"/>
        </w:rPr>
        <w:t xml:space="preserve"> to support the beneficial role of holding autonomous motives for goal striving and su</w:t>
      </w:r>
      <w:bookmarkStart w:id="0" w:name="_GoBack"/>
      <w:bookmarkEnd w:id="0"/>
      <w:r w:rsidRPr="000C3B91">
        <w:rPr>
          <w:lang w:val="en-US"/>
        </w:rPr>
        <w:t xml:space="preserve">ccess, </w:t>
      </w:r>
      <w:r w:rsidR="00666308" w:rsidRPr="000C3B91">
        <w:rPr>
          <w:lang w:val="en-US"/>
        </w:rPr>
        <w:t>our</w:t>
      </w:r>
      <w:r w:rsidR="00047A0E" w:rsidRPr="000C3B91">
        <w:rPr>
          <w:lang w:val="en-US"/>
        </w:rPr>
        <w:t xml:space="preserve"> </w:t>
      </w:r>
      <w:r w:rsidR="00666308" w:rsidRPr="000C3B91">
        <w:rPr>
          <w:lang w:val="en-US"/>
        </w:rPr>
        <w:t>results indicate</w:t>
      </w:r>
      <w:r w:rsidRPr="000C3B91">
        <w:rPr>
          <w:lang w:val="en-US"/>
        </w:rPr>
        <w:t xml:space="preserve"> that individuals with high autonomous motives find it difficult to disengage cognitively from such goals when they become unattainable. This </w:t>
      </w:r>
      <w:r w:rsidR="00577F44" w:rsidRPr="000C3B91">
        <w:rPr>
          <w:lang w:val="en-US"/>
        </w:rPr>
        <w:t xml:space="preserve">issue </w:t>
      </w:r>
      <w:r w:rsidRPr="000C3B91">
        <w:rPr>
          <w:lang w:val="en-US"/>
        </w:rPr>
        <w:t xml:space="preserve">could be addressed by helping these individuals to realize earlier the </w:t>
      </w:r>
      <w:r w:rsidR="00AD2464" w:rsidRPr="000C3B91">
        <w:rPr>
          <w:lang w:val="en-US"/>
        </w:rPr>
        <w:t xml:space="preserve">futility </w:t>
      </w:r>
      <w:r w:rsidRPr="000C3B91">
        <w:rPr>
          <w:lang w:val="en-US"/>
        </w:rPr>
        <w:t>of their goal striving. Also, the timing of this realization does matter, cognitively and behaviorally. Helping individuals develop relevant experience and thus enabling them to form more accurate assessments of goal difficulty, facilitating awareness of internal and external limits, and providing a vari</w:t>
      </w:r>
      <w:r w:rsidR="00AD338D" w:rsidRPr="000C3B91">
        <w:rPr>
          <w:lang w:val="en-US"/>
        </w:rPr>
        <w:t>ety of alternatives for goal re</w:t>
      </w:r>
      <w:r w:rsidR="00AD2464" w:rsidRPr="000C3B91">
        <w:rPr>
          <w:lang w:val="en-US"/>
        </w:rPr>
        <w:t xml:space="preserve">engagement </w:t>
      </w:r>
      <w:r w:rsidRPr="000C3B91">
        <w:rPr>
          <w:lang w:val="en-US"/>
        </w:rPr>
        <w:t xml:space="preserve">are some of the ways in which </w:t>
      </w:r>
      <w:r w:rsidR="00187918" w:rsidRPr="000C3B91">
        <w:rPr>
          <w:lang w:val="en-US"/>
        </w:rPr>
        <w:t xml:space="preserve">an </w:t>
      </w:r>
      <w:r w:rsidRPr="000C3B91">
        <w:rPr>
          <w:lang w:val="en-US"/>
        </w:rPr>
        <w:t xml:space="preserve">earlier realization of goal unattainability can be </w:t>
      </w:r>
      <w:r w:rsidR="00187918" w:rsidRPr="000C3B91">
        <w:rPr>
          <w:lang w:val="en-US"/>
        </w:rPr>
        <w:t>accomplished</w:t>
      </w:r>
      <w:r w:rsidRPr="000C3B91">
        <w:rPr>
          <w:lang w:val="en-US"/>
        </w:rPr>
        <w:t xml:space="preserve">. Jostmann and Koole </w:t>
      </w:r>
      <w:r w:rsidRPr="000C3B91">
        <w:rPr>
          <w:noProof/>
          <w:lang w:val="en-US"/>
        </w:rPr>
        <w:t>(2009)</w:t>
      </w:r>
      <w:r w:rsidRPr="000C3B91">
        <w:rPr>
          <w:lang w:val="en-US"/>
        </w:rPr>
        <w:t xml:space="preserve"> also suggest that opening up </w:t>
      </w:r>
      <w:r w:rsidR="00187918" w:rsidRPr="000C3B91">
        <w:rPr>
          <w:lang w:val="en-US"/>
        </w:rPr>
        <w:t xml:space="preserve">one’s </w:t>
      </w:r>
      <w:r w:rsidRPr="000C3B91">
        <w:rPr>
          <w:lang w:val="en-US"/>
        </w:rPr>
        <w:t xml:space="preserve">working memory to external information will result in unattainable goals being revised, replaced, or relinquished. This </w:t>
      </w:r>
      <w:r w:rsidR="00187918" w:rsidRPr="000C3B91">
        <w:rPr>
          <w:lang w:val="en-US"/>
        </w:rPr>
        <w:t xml:space="preserve">memorial </w:t>
      </w:r>
      <w:r w:rsidRPr="000C3B91">
        <w:rPr>
          <w:lang w:val="en-US"/>
        </w:rPr>
        <w:t>opening-up can be achieved via facilitating perceptual information about the external world and accessing one’s implicit motives.</w:t>
      </w:r>
    </w:p>
    <w:p w:rsidR="00CE70FF" w:rsidRPr="000C3B91" w:rsidRDefault="00CE70FF" w:rsidP="00577F44">
      <w:pPr>
        <w:spacing w:after="0" w:line="480" w:lineRule="exact"/>
        <w:ind w:firstLine="720"/>
        <w:rPr>
          <w:lang w:val="en-US"/>
        </w:rPr>
      </w:pPr>
      <w:r w:rsidRPr="000C3B91">
        <w:rPr>
          <w:lang w:val="en-US"/>
        </w:rPr>
        <w:lastRenderedPageBreak/>
        <w:t xml:space="preserve">Some limitations of our work may be addressed by future research. Whereas we assessed in </w:t>
      </w:r>
      <w:r w:rsidR="00C5433F" w:rsidRPr="000C3B91">
        <w:rPr>
          <w:lang w:val="en-US"/>
        </w:rPr>
        <w:t>both</w:t>
      </w:r>
      <w:r w:rsidRPr="000C3B91">
        <w:rPr>
          <w:lang w:val="en-US"/>
        </w:rPr>
        <w:t xml:space="preserve"> </w:t>
      </w:r>
      <w:r w:rsidR="00001EC6" w:rsidRPr="000C3B91">
        <w:rPr>
          <w:lang w:val="en-US"/>
        </w:rPr>
        <w:t>studies</w:t>
      </w:r>
      <w:r w:rsidRPr="000C3B91">
        <w:rPr>
          <w:lang w:val="en-US"/>
        </w:rPr>
        <w:t xml:space="preserve"> how much participants valued their </w:t>
      </w:r>
      <w:r w:rsidR="00AD338D" w:rsidRPr="000C3B91">
        <w:rPr>
          <w:lang w:val="en-US"/>
        </w:rPr>
        <w:t xml:space="preserve">assigned </w:t>
      </w:r>
      <w:r w:rsidRPr="000C3B91">
        <w:rPr>
          <w:lang w:val="en-US"/>
        </w:rPr>
        <w:t xml:space="preserve">goal (as reflected in their responses to the identified regulation question that assessed autonomous motivation), we did not measure how much participants valued the alternative </w:t>
      </w:r>
      <w:r w:rsidR="00BA5EFB" w:rsidRPr="000C3B91">
        <w:rPr>
          <w:lang w:val="en-US"/>
        </w:rPr>
        <w:t>goal</w:t>
      </w:r>
      <w:r w:rsidRPr="000C3B91">
        <w:rPr>
          <w:lang w:val="en-US"/>
        </w:rPr>
        <w:t xml:space="preserve"> </w:t>
      </w:r>
      <w:r w:rsidR="00187918" w:rsidRPr="000C3B91">
        <w:rPr>
          <w:lang w:val="en-US"/>
        </w:rPr>
        <w:t xml:space="preserve">that </w:t>
      </w:r>
      <w:r w:rsidRPr="000C3B91">
        <w:rPr>
          <w:lang w:val="en-US"/>
        </w:rPr>
        <w:t xml:space="preserve">we offered in </w:t>
      </w:r>
      <w:r w:rsidR="00BB34A1" w:rsidRPr="000C3B91">
        <w:rPr>
          <w:lang w:val="en-US"/>
        </w:rPr>
        <w:t>Study</w:t>
      </w:r>
      <w:r w:rsidRPr="000C3B91">
        <w:rPr>
          <w:lang w:val="en-US"/>
        </w:rPr>
        <w:t xml:space="preserve"> </w:t>
      </w:r>
      <w:r w:rsidR="00C5433F" w:rsidRPr="000C3B91">
        <w:rPr>
          <w:lang w:val="en-US"/>
        </w:rPr>
        <w:t>2</w:t>
      </w:r>
      <w:r w:rsidR="005C6D4D" w:rsidRPr="000C3B91">
        <w:rPr>
          <w:lang w:val="en-US"/>
        </w:rPr>
        <w:t xml:space="preserve"> (but we told participants that the alternative </w:t>
      </w:r>
      <w:r w:rsidR="00BA5EFB" w:rsidRPr="000C3B91">
        <w:rPr>
          <w:lang w:val="en-US"/>
        </w:rPr>
        <w:t>goal</w:t>
      </w:r>
      <w:r w:rsidR="005C6D4D" w:rsidRPr="000C3B91">
        <w:rPr>
          <w:lang w:val="en-US"/>
        </w:rPr>
        <w:t xml:space="preserve"> served the same higher order goal)</w:t>
      </w:r>
      <w:r w:rsidRPr="000C3B91">
        <w:rPr>
          <w:lang w:val="en-US"/>
        </w:rPr>
        <w:t>. Follow-up research will need to measure motivation for the new goal striving</w:t>
      </w:r>
      <w:r w:rsidR="0081595A" w:rsidRPr="000C3B91">
        <w:rPr>
          <w:lang w:val="en-US"/>
        </w:rPr>
        <w:t xml:space="preserve"> and</w:t>
      </w:r>
      <w:r w:rsidRPr="000C3B91">
        <w:rPr>
          <w:lang w:val="en-US"/>
        </w:rPr>
        <w:t xml:space="preserve"> </w:t>
      </w:r>
      <w:r w:rsidR="0081595A" w:rsidRPr="000C3B91">
        <w:rPr>
          <w:lang w:val="en-US"/>
        </w:rPr>
        <w:t>could entail offering several choices</w:t>
      </w:r>
      <w:r w:rsidRPr="000C3B91">
        <w:rPr>
          <w:lang w:val="en-US"/>
        </w:rPr>
        <w:t xml:space="preserve"> in terms of </w:t>
      </w:r>
      <w:r w:rsidR="00790BF5" w:rsidRPr="000C3B91">
        <w:rPr>
          <w:lang w:val="en-US"/>
        </w:rPr>
        <w:t xml:space="preserve">both original and </w:t>
      </w:r>
      <w:r w:rsidRPr="000C3B91">
        <w:rPr>
          <w:lang w:val="en-US"/>
        </w:rPr>
        <w:t xml:space="preserve">alternative goal engagement. Choice is one of the defining features of an autonomy-supportive contextual environment, </w:t>
      </w:r>
      <w:r w:rsidR="00047A0E" w:rsidRPr="000C3B91">
        <w:rPr>
          <w:lang w:val="en-US"/>
        </w:rPr>
        <w:t>which</w:t>
      </w:r>
      <w:r w:rsidRPr="000C3B91">
        <w:rPr>
          <w:lang w:val="en-US"/>
        </w:rPr>
        <w:t xml:space="preserve"> fosters autonomous motivation </w:t>
      </w:r>
      <w:r w:rsidRPr="000C3B91">
        <w:rPr>
          <w:noProof/>
          <w:lang w:val="en-US"/>
        </w:rPr>
        <w:t>(Deci &amp; Ryan, 2002)</w:t>
      </w:r>
      <w:r w:rsidRPr="000C3B91">
        <w:rPr>
          <w:lang w:val="en-US"/>
        </w:rPr>
        <w:t xml:space="preserve">. </w:t>
      </w:r>
      <w:r w:rsidR="00DB7E8D" w:rsidRPr="000C3B91">
        <w:rPr>
          <w:lang w:val="en-US"/>
        </w:rPr>
        <w:t xml:space="preserve">Follow-up research could also consider the assessment of </w:t>
      </w:r>
      <w:r w:rsidRPr="000C3B91">
        <w:rPr>
          <w:lang w:val="en-US"/>
        </w:rPr>
        <w:t xml:space="preserve">implicit motives for goal striving. Incongruence between explicit and implicit motivation can act as a “hidden stressor” and impact on subjective well-being and health </w:t>
      </w:r>
      <w:r w:rsidRPr="000C3B91">
        <w:rPr>
          <w:noProof/>
          <w:lang w:val="en-US"/>
        </w:rPr>
        <w:t>(Baumann, Kaschel, &amp; Kuhl, 2005)</w:t>
      </w:r>
      <w:r w:rsidRPr="000C3B91">
        <w:rPr>
          <w:lang w:val="en-US"/>
        </w:rPr>
        <w:t>.</w:t>
      </w:r>
      <w:r w:rsidR="005C6D4D" w:rsidRPr="000C3B91">
        <w:rPr>
          <w:lang w:val="en-US"/>
        </w:rPr>
        <w:t xml:space="preserve"> </w:t>
      </w:r>
      <w:r w:rsidR="00577F44" w:rsidRPr="000C3B91">
        <w:rPr>
          <w:lang w:val="en-US"/>
        </w:rPr>
        <w:t>In addition, f</w:t>
      </w:r>
      <w:r w:rsidRPr="000C3B91">
        <w:rPr>
          <w:lang w:val="en-US"/>
        </w:rPr>
        <w:t xml:space="preserve">uture research could examine multiple facets of disengagement. Jostmann and Koole </w:t>
      </w:r>
      <w:r w:rsidRPr="000C3B91">
        <w:rPr>
          <w:noProof/>
          <w:lang w:val="en-US"/>
        </w:rPr>
        <w:t>(2009)</w:t>
      </w:r>
      <w:r w:rsidRPr="000C3B91">
        <w:rPr>
          <w:lang w:val="en-US"/>
        </w:rPr>
        <w:t xml:space="preserve"> </w:t>
      </w:r>
      <w:r w:rsidR="00047A0E" w:rsidRPr="000C3B91">
        <w:rPr>
          <w:lang w:val="en-US"/>
        </w:rPr>
        <w:t xml:space="preserve">discussed </w:t>
      </w:r>
      <w:r w:rsidRPr="000C3B91">
        <w:rPr>
          <w:lang w:val="en-US"/>
        </w:rPr>
        <w:t xml:space="preserve">not only cognitive and behavioral disengagement, but also affective disengagement (i.e., down-regulating unwanted feelings) and motivational disengagement (i.e., rejecting explicit goals which are not in line with one’s implicit motives). Potentially, similar distinctions could be made in terms of </w:t>
      </w:r>
      <w:r w:rsidR="00CC6C17" w:rsidRPr="000C3B91">
        <w:rPr>
          <w:lang w:val="en-US"/>
        </w:rPr>
        <w:t>reengagement</w:t>
      </w:r>
      <w:r w:rsidRPr="000C3B91">
        <w:rPr>
          <w:lang w:val="en-US"/>
        </w:rPr>
        <w:t>. Understanding the multiple facets of disengagement</w:t>
      </w:r>
      <w:r w:rsidR="00577F44" w:rsidRPr="000C3B91">
        <w:rPr>
          <w:lang w:val="en-US"/>
        </w:rPr>
        <w:t>/</w:t>
      </w:r>
      <w:r w:rsidR="00CC6C17" w:rsidRPr="000C3B91">
        <w:rPr>
          <w:lang w:val="en-US"/>
        </w:rPr>
        <w:t>reengagement</w:t>
      </w:r>
      <w:r w:rsidRPr="000C3B91">
        <w:rPr>
          <w:lang w:val="en-US"/>
        </w:rPr>
        <w:t xml:space="preserve"> and their potential interplay will </w:t>
      </w:r>
      <w:r w:rsidR="00577F44" w:rsidRPr="000C3B91">
        <w:rPr>
          <w:lang w:val="en-US"/>
        </w:rPr>
        <w:t xml:space="preserve">enable </w:t>
      </w:r>
      <w:r w:rsidRPr="000C3B91">
        <w:rPr>
          <w:lang w:val="en-US"/>
        </w:rPr>
        <w:t xml:space="preserve">researchers to predict </w:t>
      </w:r>
      <w:r w:rsidR="00577F44" w:rsidRPr="000C3B91">
        <w:rPr>
          <w:lang w:val="en-US"/>
        </w:rPr>
        <w:t xml:space="preserve">better </w:t>
      </w:r>
      <w:r w:rsidRPr="000C3B91">
        <w:rPr>
          <w:lang w:val="en-US"/>
        </w:rPr>
        <w:t xml:space="preserve">responses to goal difficulties as well as the contributing role of motivational factors. The consequences of unfulfilled goals on subsequent goal pursuit also </w:t>
      </w:r>
      <w:r w:rsidR="00577F44" w:rsidRPr="000C3B91">
        <w:rPr>
          <w:lang w:val="en-US"/>
        </w:rPr>
        <w:t xml:space="preserve">invite empirical </w:t>
      </w:r>
      <w:r w:rsidRPr="000C3B91">
        <w:rPr>
          <w:lang w:val="en-US"/>
        </w:rPr>
        <w:t xml:space="preserve">attention. Failing to achieve a goal can produce poor performance on subsequent tasks that require executive function </w:t>
      </w:r>
      <w:r w:rsidRPr="000C3B91">
        <w:rPr>
          <w:noProof/>
          <w:lang w:val="en-US"/>
        </w:rPr>
        <w:t>(</w:t>
      </w:r>
      <w:hyperlink w:anchor="_ENREF_40" w:tooltip="Masicampo, 2011 #309" w:history="1">
        <w:r w:rsidRPr="000C3B91">
          <w:rPr>
            <w:noProof/>
            <w:lang w:val="en-US"/>
          </w:rPr>
          <w:t>Masicampo &amp; Baumeister, 2011</w:t>
        </w:r>
      </w:hyperlink>
      <w:r w:rsidRPr="000C3B91">
        <w:rPr>
          <w:noProof/>
          <w:lang w:val="en-US"/>
        </w:rPr>
        <w:t>)</w:t>
      </w:r>
      <w:r w:rsidRPr="000C3B91">
        <w:rPr>
          <w:lang w:val="en-US"/>
        </w:rPr>
        <w:t xml:space="preserve">. This finding regarding goal failure may have implications for movement efficiency in subsequent task execution—a critical performance factor in many sports (e.g., golf). Future cross-domain investigations of goal striving would also be useful, as adaptive and maladaptive self-regulation responses to goal difficulties </w:t>
      </w:r>
      <w:r w:rsidR="005F12CD" w:rsidRPr="000C3B91">
        <w:rPr>
          <w:lang w:val="en-US"/>
        </w:rPr>
        <w:t xml:space="preserve">(e.g., in sport) </w:t>
      </w:r>
      <w:r w:rsidRPr="000C3B91">
        <w:rPr>
          <w:lang w:val="en-US"/>
        </w:rPr>
        <w:t>may interfere with subsequent goal pursuit in other life domains (e.g., school).</w:t>
      </w:r>
    </w:p>
    <w:p w:rsidR="00CE70FF" w:rsidRPr="000C3B91" w:rsidRDefault="00CE70FF" w:rsidP="0080397B">
      <w:pPr>
        <w:spacing w:after="0" w:line="480" w:lineRule="exact"/>
        <w:ind w:firstLine="720"/>
        <w:rPr>
          <w:lang w:val="en-US"/>
        </w:rPr>
      </w:pPr>
      <w:r w:rsidRPr="000C3B91">
        <w:rPr>
          <w:lang w:val="en-US"/>
        </w:rPr>
        <w:lastRenderedPageBreak/>
        <w:t xml:space="preserve">Carver and Scheier </w:t>
      </w:r>
      <w:r w:rsidRPr="000C3B91">
        <w:rPr>
          <w:noProof/>
          <w:lang w:val="en-US"/>
        </w:rPr>
        <w:t>(2005)</w:t>
      </w:r>
      <w:r w:rsidRPr="000C3B91">
        <w:rPr>
          <w:lang w:val="en-US"/>
        </w:rPr>
        <w:t xml:space="preserve"> remarked that “for successful negation of the challenges life provides, we believe yet another kind of competence is also important: the ability to know when to continue the effort to reach a goal, and when to disengage and let it go” (p. 543). Our findings provide an endorsement for these remarks. The findings, in addition, highlight the relevance of the motivation underlying goal striving in painting a broader picture of this competence.</w:t>
      </w:r>
    </w:p>
    <w:p w:rsidR="002A4F4C" w:rsidRPr="000C3B91" w:rsidRDefault="00CE70FF" w:rsidP="00BE08A1">
      <w:pPr>
        <w:spacing w:after="0" w:line="480" w:lineRule="exact"/>
        <w:ind w:firstLine="720"/>
        <w:jc w:val="center"/>
        <w:rPr>
          <w:b/>
          <w:lang w:val="en-US"/>
        </w:rPr>
      </w:pPr>
      <w:r w:rsidRPr="000C3B91">
        <w:rPr>
          <w:lang w:val="en-US"/>
        </w:rPr>
        <w:br w:type="page"/>
      </w:r>
      <w:r w:rsidR="002A4F4C" w:rsidRPr="000C3B91">
        <w:rPr>
          <w:b/>
          <w:lang w:val="en-US"/>
        </w:rPr>
        <w:lastRenderedPageBreak/>
        <w:t>References</w:t>
      </w:r>
    </w:p>
    <w:p w:rsidR="004A58A4" w:rsidRPr="000C3B91" w:rsidRDefault="004A58A4" w:rsidP="0056618D">
      <w:pPr>
        <w:spacing w:after="0" w:line="480" w:lineRule="exact"/>
        <w:ind w:left="720" w:hanging="720"/>
        <w:rPr>
          <w:lang w:val="en-US"/>
        </w:rPr>
      </w:pPr>
      <w:r w:rsidRPr="000C3B91">
        <w:rPr>
          <w:lang w:val="en-US"/>
        </w:rPr>
        <w:t xml:space="preserve">American College of Sports Medicine (2000). </w:t>
      </w:r>
      <w:r w:rsidRPr="000C3B91">
        <w:rPr>
          <w:i/>
          <w:lang w:val="en-US"/>
        </w:rPr>
        <w:t xml:space="preserve">ACSM's </w:t>
      </w:r>
      <w:r w:rsidR="00881855" w:rsidRPr="000C3B91">
        <w:rPr>
          <w:i/>
          <w:lang w:val="en-US"/>
        </w:rPr>
        <w:t>guide</w:t>
      </w:r>
      <w:r w:rsidR="00850754" w:rsidRPr="000C3B91">
        <w:rPr>
          <w:i/>
          <w:lang w:val="en-US"/>
        </w:rPr>
        <w:t xml:space="preserve">lines for exercise testing and </w:t>
      </w:r>
      <w:r w:rsidR="00881855" w:rsidRPr="000C3B91">
        <w:rPr>
          <w:i/>
          <w:lang w:val="en-US"/>
        </w:rPr>
        <w:t>prescription</w:t>
      </w:r>
      <w:r w:rsidRPr="000C3B91">
        <w:rPr>
          <w:lang w:val="en-US"/>
        </w:rPr>
        <w:t xml:space="preserve">, </w:t>
      </w:r>
      <w:r w:rsidRPr="000C3B91">
        <w:rPr>
          <w:i/>
          <w:lang w:val="en-US"/>
        </w:rPr>
        <w:t>6</w:t>
      </w:r>
      <w:r w:rsidRPr="000C3B91">
        <w:rPr>
          <w:lang w:val="en-US"/>
        </w:rPr>
        <w:t>, 158.</w:t>
      </w:r>
    </w:p>
    <w:p w:rsidR="002A4F4C" w:rsidRPr="000C3B91" w:rsidRDefault="00C979E2" w:rsidP="0056618D">
      <w:pPr>
        <w:spacing w:after="0" w:line="480" w:lineRule="exact"/>
        <w:ind w:left="720" w:hanging="720"/>
        <w:rPr>
          <w:noProof/>
          <w:lang w:val="en-US"/>
        </w:rPr>
      </w:pPr>
      <w:bookmarkStart w:id="1" w:name="_ENREF_6"/>
      <w:r w:rsidRPr="000C3B91">
        <w:rPr>
          <w:noProof/>
          <w:lang w:val="en-US"/>
        </w:rPr>
        <w:t xml:space="preserve">Baumann, N., Kaschel, R., &amp; Kuhl, J. (2005). </w:t>
      </w:r>
      <w:r w:rsidR="002A4F4C" w:rsidRPr="000C3B91">
        <w:rPr>
          <w:noProof/>
          <w:lang w:val="en-US"/>
        </w:rPr>
        <w:t xml:space="preserve">Striving for unwanted goals: Stress-dependent discrepancies between explicit and implicit achievement motives reduce subjective well-being and increase psychosomatic symptoms. </w:t>
      </w:r>
      <w:r w:rsidR="002A4F4C" w:rsidRPr="000C3B91">
        <w:rPr>
          <w:i/>
          <w:noProof/>
          <w:lang w:val="en-US"/>
        </w:rPr>
        <w:t>Journal of Personality and Social Psychology, 89</w:t>
      </w:r>
      <w:r w:rsidR="002A4F4C" w:rsidRPr="000C3B91">
        <w:rPr>
          <w:noProof/>
          <w:lang w:val="en-US"/>
        </w:rPr>
        <w:t>, 781-799. doi: 10.1037/0022-3514.89.5.781</w:t>
      </w:r>
      <w:bookmarkEnd w:id="1"/>
    </w:p>
    <w:p w:rsidR="002A4F4C" w:rsidRPr="000C3B91" w:rsidRDefault="00C979E2" w:rsidP="0056618D">
      <w:pPr>
        <w:spacing w:after="0" w:line="480" w:lineRule="exact"/>
        <w:ind w:left="720" w:hanging="720"/>
        <w:rPr>
          <w:noProof/>
          <w:lang w:val="en-US"/>
        </w:rPr>
      </w:pPr>
      <w:bookmarkStart w:id="2" w:name="_ENREF_10"/>
      <w:r w:rsidRPr="000C3B91">
        <w:rPr>
          <w:noProof/>
          <w:lang w:val="en-US"/>
        </w:rPr>
        <w:t xml:space="preserve">Borg, G. (1998). </w:t>
      </w:r>
      <w:r w:rsidR="002A4F4C" w:rsidRPr="000C3B91">
        <w:rPr>
          <w:i/>
          <w:noProof/>
          <w:lang w:val="en-US"/>
        </w:rPr>
        <w:t>Borg's perceived exertion and pain scales</w:t>
      </w:r>
      <w:r w:rsidR="002A4F4C" w:rsidRPr="000C3B91">
        <w:rPr>
          <w:noProof/>
          <w:lang w:val="en-US"/>
        </w:rPr>
        <w:t xml:space="preserve">. </w:t>
      </w:r>
      <w:r w:rsidR="001C6A78" w:rsidRPr="000C3B91">
        <w:rPr>
          <w:noProof/>
          <w:lang w:val="en-US"/>
        </w:rPr>
        <w:t>Stockholm</w:t>
      </w:r>
      <w:r w:rsidR="00E12D07" w:rsidRPr="000C3B91">
        <w:rPr>
          <w:noProof/>
          <w:lang w:val="en-US"/>
        </w:rPr>
        <w:t>, Sweeden</w:t>
      </w:r>
      <w:r w:rsidR="001C6A78" w:rsidRPr="000C3B91">
        <w:rPr>
          <w:noProof/>
          <w:lang w:val="en-US"/>
        </w:rPr>
        <w:t>: Human Kinetics.</w:t>
      </w:r>
      <w:bookmarkEnd w:id="2"/>
    </w:p>
    <w:p w:rsidR="00020A48" w:rsidRPr="000C3B91" w:rsidRDefault="00020A48" w:rsidP="0056618D">
      <w:pPr>
        <w:spacing w:after="0" w:line="480" w:lineRule="exact"/>
        <w:ind w:left="720" w:hanging="720"/>
        <w:rPr>
          <w:noProof/>
          <w:lang w:val="en-US"/>
        </w:rPr>
      </w:pPr>
      <w:r w:rsidRPr="000C3B91">
        <w:rPr>
          <w:noProof/>
          <w:lang w:val="en-US"/>
        </w:rPr>
        <w:t>Brandstätter, V. &amp; Schüler, J. (</w:t>
      </w:r>
      <w:r w:rsidR="009E4A8E" w:rsidRPr="000C3B91">
        <w:rPr>
          <w:noProof/>
          <w:lang w:val="en-US"/>
        </w:rPr>
        <w:t>2013</w:t>
      </w:r>
      <w:r w:rsidRPr="000C3B91">
        <w:rPr>
          <w:noProof/>
          <w:lang w:val="en-US"/>
        </w:rPr>
        <w:t xml:space="preserve">). Action crisis and cost-benefit thinking: A cognitive analysis of a goal-disengagement phase. </w:t>
      </w:r>
      <w:r w:rsidRPr="000C3B91">
        <w:rPr>
          <w:i/>
          <w:noProof/>
          <w:lang w:val="en-US"/>
        </w:rPr>
        <w:t>Journal of Experimental Social Psychology</w:t>
      </w:r>
      <w:r w:rsidR="008E3804" w:rsidRPr="000C3B91">
        <w:rPr>
          <w:i/>
          <w:noProof/>
          <w:lang w:val="en-US"/>
        </w:rPr>
        <w:t xml:space="preserve">, 49, </w:t>
      </w:r>
      <w:r w:rsidR="008E3804" w:rsidRPr="000C3B91">
        <w:rPr>
          <w:noProof/>
          <w:lang w:val="en-US"/>
        </w:rPr>
        <w:t>43-53</w:t>
      </w:r>
      <w:r w:rsidRPr="000C3B91">
        <w:rPr>
          <w:noProof/>
          <w:lang w:val="en-US"/>
        </w:rPr>
        <w:t>.</w:t>
      </w:r>
      <w:r w:rsidR="0088340F" w:rsidRPr="000C3B91">
        <w:rPr>
          <w:lang w:val="en-US"/>
        </w:rPr>
        <w:t xml:space="preserve"> doi: 10.1016/j.jesp.2012.10.004</w:t>
      </w:r>
    </w:p>
    <w:p w:rsidR="002A4F4C" w:rsidRPr="000C3B91" w:rsidRDefault="001C6A78" w:rsidP="0056618D">
      <w:pPr>
        <w:spacing w:after="0" w:line="480" w:lineRule="exact"/>
        <w:ind w:left="720" w:hanging="720"/>
        <w:rPr>
          <w:noProof/>
          <w:lang w:val="en-US"/>
        </w:rPr>
      </w:pPr>
      <w:bookmarkStart w:id="3" w:name="_ENREF_11"/>
      <w:r w:rsidRPr="000C3B91">
        <w:rPr>
          <w:noProof/>
          <w:lang w:val="en-US"/>
        </w:rPr>
        <w:t xml:space="preserve">Brunstein, J. C., &amp; Gollwitzer, P. M. (1996). </w:t>
      </w:r>
      <w:r w:rsidR="002A4F4C" w:rsidRPr="000C3B91">
        <w:rPr>
          <w:noProof/>
          <w:lang w:val="en-US"/>
        </w:rPr>
        <w:t xml:space="preserve">Effects of failure on subsequent performance: The importance of self-defining goals. </w:t>
      </w:r>
      <w:r w:rsidR="002A4F4C" w:rsidRPr="000C3B91">
        <w:rPr>
          <w:i/>
          <w:noProof/>
          <w:lang w:val="en-US"/>
        </w:rPr>
        <w:t>Journal of Personality and Social Psychology, 70</w:t>
      </w:r>
      <w:r w:rsidR="002A4F4C" w:rsidRPr="000C3B91">
        <w:rPr>
          <w:noProof/>
          <w:lang w:val="en-US"/>
        </w:rPr>
        <w:t>, 395-407. doi: 10.1037/0022-3514.70.2.395</w:t>
      </w:r>
      <w:bookmarkEnd w:id="3"/>
    </w:p>
    <w:p w:rsidR="002A4F4C" w:rsidRPr="000C3B91" w:rsidRDefault="002A4F4C" w:rsidP="0056618D">
      <w:pPr>
        <w:spacing w:after="0" w:line="480" w:lineRule="exact"/>
        <w:ind w:left="720" w:hanging="720"/>
        <w:rPr>
          <w:noProof/>
          <w:lang w:val="en-US"/>
        </w:rPr>
      </w:pPr>
      <w:bookmarkStart w:id="4" w:name="_ENREF_12"/>
      <w:r w:rsidRPr="000C3B91">
        <w:rPr>
          <w:noProof/>
          <w:lang w:val="en-US"/>
        </w:rPr>
        <w:t xml:space="preserve">Carver, C. S., &amp; Scheier, M. F. (1990). Origins and functions of </w:t>
      </w:r>
      <w:r w:rsidR="00016CFF" w:rsidRPr="000C3B91">
        <w:rPr>
          <w:noProof/>
          <w:lang w:val="en-US"/>
        </w:rPr>
        <w:t>positive and negative affect: A</w:t>
      </w:r>
      <w:r w:rsidRPr="000C3B91">
        <w:rPr>
          <w:noProof/>
          <w:lang w:val="en-US"/>
        </w:rPr>
        <w:t xml:space="preserve"> control-process view. </w:t>
      </w:r>
      <w:r w:rsidRPr="000C3B91">
        <w:rPr>
          <w:i/>
          <w:noProof/>
          <w:lang w:val="en-US"/>
        </w:rPr>
        <w:t>Psychological Review, 97</w:t>
      </w:r>
      <w:r w:rsidRPr="000C3B91">
        <w:rPr>
          <w:noProof/>
          <w:lang w:val="en-US"/>
        </w:rPr>
        <w:t>, 19-35. doi: 10.1037/0033-295x.97.1.19</w:t>
      </w:r>
      <w:bookmarkEnd w:id="4"/>
    </w:p>
    <w:p w:rsidR="002A4F4C" w:rsidRPr="000C3B91" w:rsidRDefault="002A4F4C" w:rsidP="0056618D">
      <w:pPr>
        <w:spacing w:after="0" w:line="480" w:lineRule="exact"/>
        <w:ind w:left="720" w:hanging="720"/>
        <w:rPr>
          <w:noProof/>
          <w:lang w:val="en-US"/>
        </w:rPr>
      </w:pPr>
      <w:bookmarkStart w:id="5" w:name="_ENREF_15"/>
      <w:r w:rsidRPr="000C3B91">
        <w:rPr>
          <w:noProof/>
          <w:lang w:val="en-US"/>
        </w:rPr>
        <w:t xml:space="preserve">Carver, C. S., &amp; Scheier, M. F. (2005). Engagement, </w:t>
      </w:r>
      <w:r w:rsidR="00016CFF" w:rsidRPr="000C3B91">
        <w:rPr>
          <w:noProof/>
          <w:lang w:val="en-US"/>
        </w:rPr>
        <w:t>disengagement, coping and catastrophe</w:t>
      </w:r>
      <w:r w:rsidRPr="000C3B91">
        <w:rPr>
          <w:noProof/>
          <w:lang w:val="en-US"/>
        </w:rPr>
        <w:t xml:space="preserve">. In A. J. Elliot </w:t>
      </w:r>
      <w:r w:rsidR="001A3B18" w:rsidRPr="000C3B91">
        <w:rPr>
          <w:noProof/>
          <w:lang w:val="en-US"/>
        </w:rPr>
        <w:t xml:space="preserve">&amp; </w:t>
      </w:r>
      <w:r w:rsidRPr="000C3B91">
        <w:rPr>
          <w:noProof/>
          <w:lang w:val="en-US"/>
        </w:rPr>
        <w:t xml:space="preserve">C. S. Dweck (Eds.), </w:t>
      </w:r>
      <w:r w:rsidRPr="000C3B91">
        <w:rPr>
          <w:i/>
          <w:noProof/>
          <w:lang w:val="en-US"/>
        </w:rPr>
        <w:t xml:space="preserve">Handbook of </w:t>
      </w:r>
      <w:r w:rsidR="001A3B18" w:rsidRPr="000C3B91">
        <w:rPr>
          <w:i/>
          <w:noProof/>
          <w:lang w:val="en-US"/>
        </w:rPr>
        <w:t>c</w:t>
      </w:r>
      <w:r w:rsidRPr="000C3B91">
        <w:rPr>
          <w:i/>
          <w:noProof/>
          <w:lang w:val="en-US"/>
        </w:rPr>
        <w:t xml:space="preserve">ompetence and </w:t>
      </w:r>
      <w:r w:rsidR="001A3B18" w:rsidRPr="000C3B91">
        <w:rPr>
          <w:i/>
          <w:noProof/>
          <w:lang w:val="en-US"/>
        </w:rPr>
        <w:t>m</w:t>
      </w:r>
      <w:r w:rsidRPr="000C3B91">
        <w:rPr>
          <w:i/>
          <w:noProof/>
          <w:lang w:val="en-US"/>
        </w:rPr>
        <w:t>otivation</w:t>
      </w:r>
      <w:r w:rsidRPr="000C3B91">
        <w:rPr>
          <w:noProof/>
          <w:lang w:val="en-US"/>
        </w:rPr>
        <w:t xml:space="preserve"> (pp. 527-547). New York, NY: The Guilford Press.</w:t>
      </w:r>
      <w:bookmarkEnd w:id="5"/>
    </w:p>
    <w:p w:rsidR="002A4F4C" w:rsidRPr="000C3B91" w:rsidRDefault="002A4F4C" w:rsidP="0056618D">
      <w:pPr>
        <w:spacing w:after="0" w:line="480" w:lineRule="exact"/>
        <w:ind w:left="720" w:hanging="720"/>
        <w:rPr>
          <w:noProof/>
          <w:lang w:val="en-US"/>
        </w:rPr>
      </w:pPr>
      <w:bookmarkStart w:id="6" w:name="_ENREF_17"/>
      <w:r w:rsidRPr="000C3B91">
        <w:rPr>
          <w:noProof/>
          <w:lang w:val="en-US"/>
        </w:rPr>
        <w:t xml:space="preserve">Conroy, D. E., Willow, J. P., &amp; Metzler, J. N. (2002). Multidimensional fear of failure measurement: The performance failure appraisal inventory. </w:t>
      </w:r>
      <w:r w:rsidRPr="000C3B91">
        <w:rPr>
          <w:i/>
          <w:noProof/>
          <w:lang w:val="en-US"/>
        </w:rPr>
        <w:t>Journal of Applied Sport Psychology, 14</w:t>
      </w:r>
      <w:r w:rsidRPr="000C3B91">
        <w:rPr>
          <w:noProof/>
          <w:lang w:val="en-US"/>
        </w:rPr>
        <w:t>, 76-90. doi: 10.1080/10413200252907752</w:t>
      </w:r>
      <w:bookmarkEnd w:id="6"/>
    </w:p>
    <w:p w:rsidR="002A4F4C" w:rsidRPr="000C3B91" w:rsidRDefault="002A4F4C" w:rsidP="0056618D">
      <w:pPr>
        <w:spacing w:after="0" w:line="480" w:lineRule="exact"/>
        <w:ind w:left="720" w:hanging="720"/>
        <w:rPr>
          <w:noProof/>
          <w:lang w:val="en-US"/>
        </w:rPr>
      </w:pPr>
      <w:bookmarkStart w:id="7" w:name="_ENREF_18"/>
      <w:r w:rsidRPr="000C3B91">
        <w:rPr>
          <w:noProof/>
          <w:lang w:val="en-US"/>
        </w:rPr>
        <w:t>Conway, M., Csank, P. A. R., Holm, S. L., &amp; Blake, C. K. (2000). On asses</w:t>
      </w:r>
      <w:r w:rsidR="00264D88" w:rsidRPr="000C3B91">
        <w:rPr>
          <w:noProof/>
          <w:lang w:val="en-US"/>
        </w:rPr>
        <w:t>sing individual differences in r</w:t>
      </w:r>
      <w:r w:rsidRPr="000C3B91">
        <w:rPr>
          <w:noProof/>
          <w:lang w:val="en-US"/>
        </w:rPr>
        <w:t xml:space="preserve">umination on sadness. </w:t>
      </w:r>
      <w:r w:rsidRPr="000C3B91">
        <w:rPr>
          <w:i/>
          <w:noProof/>
          <w:lang w:val="en-US"/>
        </w:rPr>
        <w:t>Journal of Personality Assessment, 75</w:t>
      </w:r>
      <w:r w:rsidRPr="000C3B91">
        <w:rPr>
          <w:noProof/>
          <w:lang w:val="en-US"/>
        </w:rPr>
        <w:t>, 404-425. doi: 10.1207/s15327752jpa7503_04</w:t>
      </w:r>
      <w:bookmarkEnd w:id="7"/>
    </w:p>
    <w:p w:rsidR="002A4F4C" w:rsidRPr="000C3B91" w:rsidRDefault="001C6A78" w:rsidP="0056618D">
      <w:pPr>
        <w:spacing w:after="0" w:line="480" w:lineRule="exact"/>
        <w:ind w:left="720" w:hanging="720"/>
        <w:rPr>
          <w:noProof/>
          <w:lang w:val="en-US"/>
        </w:rPr>
      </w:pPr>
      <w:bookmarkStart w:id="8" w:name="_ENREF_20"/>
      <w:r w:rsidRPr="000C3B91">
        <w:rPr>
          <w:noProof/>
          <w:lang w:val="en-US"/>
        </w:rPr>
        <w:lastRenderedPageBreak/>
        <w:t xml:space="preserve">Deci, E. L., &amp; Ryan, R. M. (1985). </w:t>
      </w:r>
      <w:r w:rsidR="002A4F4C" w:rsidRPr="000C3B91">
        <w:rPr>
          <w:i/>
          <w:noProof/>
          <w:lang w:val="en-US"/>
        </w:rPr>
        <w:t>Intrinsic motivation and self-determination in human behaviour.</w:t>
      </w:r>
      <w:r w:rsidR="002A4F4C" w:rsidRPr="000C3B91">
        <w:rPr>
          <w:noProof/>
          <w:lang w:val="en-US"/>
        </w:rPr>
        <w:t xml:space="preserve"> New York</w:t>
      </w:r>
      <w:r w:rsidR="00363B55" w:rsidRPr="000C3B91">
        <w:rPr>
          <w:noProof/>
          <w:lang w:val="en-US"/>
        </w:rPr>
        <w:t>, NY</w:t>
      </w:r>
      <w:r w:rsidR="002A4F4C" w:rsidRPr="000C3B91">
        <w:rPr>
          <w:noProof/>
          <w:lang w:val="en-US"/>
        </w:rPr>
        <w:t>: Plenum Publishing Co.</w:t>
      </w:r>
      <w:bookmarkEnd w:id="8"/>
    </w:p>
    <w:p w:rsidR="002A4F4C" w:rsidRPr="000C3B91" w:rsidRDefault="002A4F4C" w:rsidP="0056618D">
      <w:pPr>
        <w:spacing w:after="0" w:line="480" w:lineRule="exact"/>
        <w:ind w:left="720" w:hanging="720"/>
        <w:rPr>
          <w:noProof/>
          <w:lang w:val="en-US"/>
        </w:rPr>
      </w:pPr>
      <w:bookmarkStart w:id="9" w:name="_ENREF_21"/>
      <w:r w:rsidRPr="000C3B91">
        <w:rPr>
          <w:noProof/>
          <w:lang w:val="en-US"/>
        </w:rPr>
        <w:t xml:space="preserve">Deci, E. L., &amp; Ryan, R. M. (2002). Self-determination research: Reflections and future directions. In E. L. Deci &amp; R. M. Ryan (Eds.), </w:t>
      </w:r>
      <w:r w:rsidRPr="000C3B91">
        <w:rPr>
          <w:i/>
          <w:noProof/>
          <w:lang w:val="en-US"/>
        </w:rPr>
        <w:t>Handbook of self-determination research.</w:t>
      </w:r>
      <w:r w:rsidRPr="000C3B91">
        <w:rPr>
          <w:noProof/>
          <w:lang w:val="en-US"/>
        </w:rPr>
        <w:t xml:space="preserve"> (pp. 431-441). Rochester, NY: University of Rochester Press.</w:t>
      </w:r>
      <w:bookmarkEnd w:id="9"/>
    </w:p>
    <w:p w:rsidR="002A4F4C" w:rsidRPr="000C3B91" w:rsidRDefault="002A4F4C" w:rsidP="0056618D">
      <w:pPr>
        <w:spacing w:after="0" w:line="480" w:lineRule="exact"/>
        <w:ind w:left="720" w:hanging="720"/>
        <w:rPr>
          <w:noProof/>
          <w:lang w:val="en-US"/>
        </w:rPr>
      </w:pPr>
      <w:bookmarkStart w:id="10" w:name="_ENREF_22"/>
      <w:r w:rsidRPr="000C3B91">
        <w:rPr>
          <w:noProof/>
          <w:lang w:val="en-US"/>
        </w:rPr>
        <w:t xml:space="preserve">Deci, E. L., &amp; Ryan, R. M. (2008). Facilitating </w:t>
      </w:r>
      <w:r w:rsidR="00264D88" w:rsidRPr="000C3B91">
        <w:rPr>
          <w:noProof/>
          <w:lang w:val="en-US"/>
        </w:rPr>
        <w:t>optimal motivation and psychological well-being across life's domains</w:t>
      </w:r>
      <w:r w:rsidRPr="000C3B91">
        <w:rPr>
          <w:noProof/>
          <w:lang w:val="en-US"/>
        </w:rPr>
        <w:t xml:space="preserve">. </w:t>
      </w:r>
      <w:r w:rsidRPr="000C3B91">
        <w:rPr>
          <w:i/>
          <w:noProof/>
          <w:lang w:val="en-US"/>
        </w:rPr>
        <w:t>Canadian Psychology-Psychologie Canadienne, 49</w:t>
      </w:r>
      <w:r w:rsidRPr="000C3B91">
        <w:rPr>
          <w:noProof/>
          <w:lang w:val="en-US"/>
        </w:rPr>
        <w:t>, 14-23. doi: 10.1037/0708-5591.49.1.14</w:t>
      </w:r>
      <w:bookmarkEnd w:id="10"/>
    </w:p>
    <w:p w:rsidR="00E3418F" w:rsidRPr="000C3B91" w:rsidRDefault="00E3418F" w:rsidP="0056618D">
      <w:pPr>
        <w:spacing w:after="0" w:line="480" w:lineRule="exact"/>
        <w:ind w:left="720" w:hanging="720"/>
        <w:rPr>
          <w:lang w:val="en-US"/>
        </w:rPr>
      </w:pPr>
      <w:r w:rsidRPr="000C3B91">
        <w:rPr>
          <w:lang w:val="en-US"/>
        </w:rPr>
        <w:t xml:space="preserve">Ekkekakis, P. (2003). Pleasure and displeasure from the body: Perspectives from exercise. </w:t>
      </w:r>
      <w:r w:rsidRPr="000C3B91">
        <w:rPr>
          <w:i/>
          <w:lang w:val="en-US"/>
        </w:rPr>
        <w:t>Cognition and Emotion</w:t>
      </w:r>
      <w:r w:rsidRPr="000C3B91">
        <w:rPr>
          <w:lang w:val="en-US"/>
        </w:rPr>
        <w:t xml:space="preserve">, </w:t>
      </w:r>
      <w:r w:rsidRPr="000C3B91">
        <w:rPr>
          <w:i/>
          <w:lang w:val="en-US"/>
        </w:rPr>
        <w:t>17</w:t>
      </w:r>
      <w:bookmarkStart w:id="11" w:name="_ENREF_24"/>
      <w:r w:rsidRPr="000C3B91">
        <w:rPr>
          <w:lang w:val="en-US"/>
        </w:rPr>
        <w:t xml:space="preserve">, 213-239. </w:t>
      </w:r>
      <w:r w:rsidR="00144DCC" w:rsidRPr="000C3B91">
        <w:rPr>
          <w:lang w:val="en-US"/>
        </w:rPr>
        <w:t>doi:10.1080/02699930244000282</w:t>
      </w:r>
    </w:p>
    <w:p w:rsidR="002A4F4C" w:rsidRPr="000C3B91" w:rsidRDefault="002A4F4C" w:rsidP="0056618D">
      <w:pPr>
        <w:spacing w:after="0" w:line="480" w:lineRule="exact"/>
        <w:ind w:left="720" w:hanging="720"/>
        <w:rPr>
          <w:lang w:val="en-US"/>
        </w:rPr>
      </w:pPr>
      <w:r w:rsidRPr="000C3B91">
        <w:rPr>
          <w:noProof/>
          <w:lang w:val="en-US"/>
        </w:rPr>
        <w:t xml:space="preserve">Fishbach, A., &amp; Ferguson, M. F. (2007). The goal construct in social psychology. In A. W. Kruglanski </w:t>
      </w:r>
      <w:r w:rsidR="00363B55" w:rsidRPr="000C3B91">
        <w:rPr>
          <w:noProof/>
          <w:lang w:val="en-US"/>
        </w:rPr>
        <w:t xml:space="preserve">&amp; </w:t>
      </w:r>
      <w:r w:rsidR="001A3B18" w:rsidRPr="000C3B91">
        <w:rPr>
          <w:noProof/>
          <w:lang w:val="en-US"/>
        </w:rPr>
        <w:t xml:space="preserve">E. </w:t>
      </w:r>
      <w:r w:rsidRPr="000C3B91">
        <w:rPr>
          <w:noProof/>
          <w:lang w:val="en-US"/>
        </w:rPr>
        <w:t xml:space="preserve">T. Higgins (Eds.), </w:t>
      </w:r>
      <w:r w:rsidRPr="000C3B91">
        <w:rPr>
          <w:i/>
          <w:noProof/>
          <w:lang w:val="en-US"/>
        </w:rPr>
        <w:t xml:space="preserve">Social </w:t>
      </w:r>
      <w:r w:rsidR="00363B55" w:rsidRPr="000C3B91">
        <w:rPr>
          <w:i/>
          <w:noProof/>
          <w:lang w:val="en-US"/>
        </w:rPr>
        <w:t>p</w:t>
      </w:r>
      <w:r w:rsidRPr="000C3B91">
        <w:rPr>
          <w:i/>
          <w:noProof/>
          <w:lang w:val="en-US"/>
        </w:rPr>
        <w:t xml:space="preserve">sychology: Handbook of </w:t>
      </w:r>
      <w:r w:rsidR="00363B55" w:rsidRPr="000C3B91">
        <w:rPr>
          <w:i/>
          <w:noProof/>
          <w:lang w:val="en-US"/>
        </w:rPr>
        <w:t>b</w:t>
      </w:r>
      <w:r w:rsidRPr="000C3B91">
        <w:rPr>
          <w:i/>
          <w:noProof/>
          <w:lang w:val="en-US"/>
        </w:rPr>
        <w:t xml:space="preserve">asic </w:t>
      </w:r>
      <w:r w:rsidR="00363B55" w:rsidRPr="000C3B91">
        <w:rPr>
          <w:i/>
          <w:noProof/>
          <w:lang w:val="en-US"/>
        </w:rPr>
        <w:t>p</w:t>
      </w:r>
      <w:r w:rsidRPr="000C3B91">
        <w:rPr>
          <w:i/>
          <w:noProof/>
          <w:lang w:val="en-US"/>
        </w:rPr>
        <w:t>rinciples</w:t>
      </w:r>
      <w:r w:rsidRPr="000C3B91">
        <w:rPr>
          <w:noProof/>
          <w:lang w:val="en-US"/>
        </w:rPr>
        <w:t xml:space="preserve"> (pp. 490-515). </w:t>
      </w:r>
      <w:r w:rsidR="00363B55" w:rsidRPr="000C3B91">
        <w:rPr>
          <w:noProof/>
          <w:lang w:val="en-US"/>
        </w:rPr>
        <w:t xml:space="preserve">New York, </w:t>
      </w:r>
      <w:r w:rsidRPr="000C3B91">
        <w:rPr>
          <w:noProof/>
          <w:lang w:val="en-US"/>
        </w:rPr>
        <w:t>NY: Guilford.</w:t>
      </w:r>
      <w:bookmarkEnd w:id="11"/>
    </w:p>
    <w:p w:rsidR="00C338E3" w:rsidRPr="000C3B91" w:rsidRDefault="00C338E3" w:rsidP="0056618D">
      <w:pPr>
        <w:spacing w:after="0" w:line="480" w:lineRule="exact"/>
        <w:ind w:left="720" w:hanging="720"/>
        <w:rPr>
          <w:noProof/>
          <w:lang w:val="en-US"/>
        </w:rPr>
      </w:pPr>
      <w:r w:rsidRPr="000C3B91">
        <w:rPr>
          <w:noProof/>
          <w:lang w:val="en-US"/>
        </w:rPr>
        <w:t>Gollwitzer, P. M. &amp; Oettingen, G. (2011)</w:t>
      </w:r>
      <w:r w:rsidR="00884C44" w:rsidRPr="000C3B91">
        <w:rPr>
          <w:noProof/>
          <w:lang w:val="en-US"/>
        </w:rPr>
        <w:t xml:space="preserve">. </w:t>
      </w:r>
      <w:r w:rsidRPr="000C3B91">
        <w:rPr>
          <w:noProof/>
          <w:lang w:val="en-US"/>
        </w:rPr>
        <w:t xml:space="preserve">Planning promotes goal striving. In K. D. Vohs &amp; R. F. Baumeister (Eds.), </w:t>
      </w:r>
      <w:r w:rsidRPr="000C3B91">
        <w:rPr>
          <w:i/>
          <w:noProof/>
          <w:lang w:val="en-US"/>
        </w:rPr>
        <w:t>Handbook of self-regulation. Research, theory, and applications</w:t>
      </w:r>
      <w:r w:rsidRPr="000C3B91">
        <w:rPr>
          <w:noProof/>
          <w:lang w:val="en-US"/>
        </w:rPr>
        <w:t xml:space="preserve"> (2nd ed., pp. 162-185). New York</w:t>
      </w:r>
      <w:r w:rsidR="00E12D07" w:rsidRPr="000C3B91">
        <w:rPr>
          <w:noProof/>
          <w:lang w:val="en-US"/>
        </w:rPr>
        <w:t>, NY</w:t>
      </w:r>
      <w:r w:rsidRPr="000C3B91">
        <w:rPr>
          <w:noProof/>
          <w:lang w:val="en-US"/>
        </w:rPr>
        <w:t>: Guilford Press.</w:t>
      </w:r>
    </w:p>
    <w:p w:rsidR="00CB2E9E" w:rsidRPr="000C3B91" w:rsidRDefault="00CB2E9E" w:rsidP="0056618D">
      <w:pPr>
        <w:spacing w:after="0" w:line="480" w:lineRule="exact"/>
        <w:ind w:left="720" w:hanging="720"/>
        <w:rPr>
          <w:noProof/>
          <w:lang w:val="en-US"/>
        </w:rPr>
      </w:pPr>
      <w:r w:rsidRPr="000C3B91">
        <w:rPr>
          <w:lang w:val="en-US"/>
        </w:rPr>
        <w:t xml:space="preserve">Hayes, A. F. (2009). Beyond Baron and Kenny: Statistical mediation analysis in the new millennium. </w:t>
      </w:r>
      <w:r w:rsidRPr="000C3B91">
        <w:rPr>
          <w:i/>
          <w:iCs/>
          <w:lang w:val="en-US"/>
        </w:rPr>
        <w:t>Communication Monographs</w:t>
      </w:r>
      <w:r w:rsidRPr="000C3B91">
        <w:rPr>
          <w:lang w:val="en-US"/>
        </w:rPr>
        <w:t xml:space="preserve">, </w:t>
      </w:r>
      <w:r w:rsidRPr="000C3B91">
        <w:rPr>
          <w:i/>
          <w:iCs/>
          <w:lang w:val="en-US"/>
        </w:rPr>
        <w:t>76</w:t>
      </w:r>
      <w:r w:rsidRPr="000C3B91">
        <w:rPr>
          <w:lang w:val="en-US"/>
        </w:rPr>
        <w:t>, 408-420.</w:t>
      </w:r>
      <w:r w:rsidR="001A280D" w:rsidRPr="000C3B91">
        <w:rPr>
          <w:lang w:val="en-US"/>
        </w:rPr>
        <w:t xml:space="preserve"> doi: 10.1080/03637750903310360</w:t>
      </w:r>
    </w:p>
    <w:p w:rsidR="002A4F4C" w:rsidRPr="000C3B91" w:rsidRDefault="002A4F4C" w:rsidP="0056618D">
      <w:pPr>
        <w:spacing w:after="0" w:line="480" w:lineRule="exact"/>
        <w:ind w:left="720" w:hanging="720"/>
        <w:rPr>
          <w:noProof/>
          <w:lang w:val="en-US"/>
        </w:rPr>
      </w:pPr>
      <w:bookmarkStart w:id="12" w:name="_ENREF_30"/>
      <w:r w:rsidRPr="000C3B91">
        <w:rPr>
          <w:noProof/>
          <w:lang w:val="en-US"/>
        </w:rPr>
        <w:t xml:space="preserve">Hodgins, H. S., Yacko, H. A., &amp; Gottlieb, E. (2006). Autonomy and nondefensiveness. </w:t>
      </w:r>
      <w:r w:rsidRPr="000C3B91">
        <w:rPr>
          <w:i/>
          <w:noProof/>
          <w:lang w:val="en-US"/>
        </w:rPr>
        <w:t>Motivation and Emotion, 30</w:t>
      </w:r>
      <w:r w:rsidRPr="000C3B91">
        <w:rPr>
          <w:noProof/>
          <w:lang w:val="en-US"/>
        </w:rPr>
        <w:t>, 283-293. doi: 10.1007/s11031-006-9036-7</w:t>
      </w:r>
      <w:bookmarkEnd w:id="12"/>
    </w:p>
    <w:p w:rsidR="002A4F4C" w:rsidRPr="000C3B91" w:rsidRDefault="001C6A78" w:rsidP="0056618D">
      <w:pPr>
        <w:spacing w:after="0" w:line="480" w:lineRule="exact"/>
        <w:ind w:left="720" w:hanging="720"/>
        <w:rPr>
          <w:noProof/>
          <w:lang w:val="en-US"/>
        </w:rPr>
      </w:pPr>
      <w:bookmarkStart w:id="13" w:name="_ENREF_31"/>
      <w:r w:rsidRPr="000C3B91">
        <w:rPr>
          <w:noProof/>
          <w:lang w:val="en-US"/>
        </w:rPr>
        <w:t xml:space="preserve">Jostmann, N. B., &amp; Koole, S. L. (2009). </w:t>
      </w:r>
      <w:r w:rsidR="002A4F4C" w:rsidRPr="000C3B91">
        <w:rPr>
          <w:noProof/>
          <w:lang w:val="en-US"/>
        </w:rPr>
        <w:t xml:space="preserve">When persistence is futile: A functional analysis of action orientation and goal disengagement. In G. B. Moskowitz </w:t>
      </w:r>
      <w:r w:rsidR="001A3B18" w:rsidRPr="000C3B91">
        <w:rPr>
          <w:noProof/>
          <w:lang w:val="en-US"/>
        </w:rPr>
        <w:t>&amp;</w:t>
      </w:r>
      <w:r w:rsidR="002A4F4C" w:rsidRPr="000C3B91">
        <w:rPr>
          <w:noProof/>
          <w:lang w:val="en-US"/>
        </w:rPr>
        <w:t xml:space="preserve"> H. Grant (Eds.), </w:t>
      </w:r>
      <w:r w:rsidR="002A4F4C" w:rsidRPr="000C3B91">
        <w:rPr>
          <w:i/>
          <w:noProof/>
          <w:lang w:val="en-US"/>
        </w:rPr>
        <w:t>The psychology of goals</w:t>
      </w:r>
      <w:r w:rsidR="002A4F4C" w:rsidRPr="000C3B91">
        <w:rPr>
          <w:noProof/>
          <w:lang w:val="en-US"/>
        </w:rPr>
        <w:t xml:space="preserve"> (pp. 337-361). New York</w:t>
      </w:r>
      <w:r w:rsidR="00363B55" w:rsidRPr="000C3B91">
        <w:rPr>
          <w:noProof/>
          <w:lang w:val="en-US"/>
        </w:rPr>
        <w:t>, NY</w:t>
      </w:r>
      <w:r w:rsidR="002A4F4C" w:rsidRPr="000C3B91">
        <w:rPr>
          <w:noProof/>
          <w:lang w:val="en-US"/>
        </w:rPr>
        <w:t>: Guilford.</w:t>
      </w:r>
      <w:bookmarkEnd w:id="13"/>
    </w:p>
    <w:p w:rsidR="002A4F4C" w:rsidRPr="000C3B91" w:rsidRDefault="002A4F4C" w:rsidP="0056618D">
      <w:pPr>
        <w:spacing w:after="0" w:line="480" w:lineRule="exact"/>
        <w:ind w:left="720" w:hanging="720"/>
        <w:rPr>
          <w:noProof/>
          <w:lang w:val="en-US"/>
        </w:rPr>
      </w:pPr>
      <w:bookmarkStart w:id="14" w:name="_ENREF_32"/>
      <w:r w:rsidRPr="000C3B91">
        <w:rPr>
          <w:noProof/>
          <w:lang w:val="en-US"/>
        </w:rPr>
        <w:lastRenderedPageBreak/>
        <w:t xml:space="preserve">Klein, H. J., Wesson, M. J., Hollenbeck, J. R., &amp; Alge, B. J. (1999). Goal commitment and the goal-setting process: Conceptual clarification and empirical synthesis. </w:t>
      </w:r>
      <w:r w:rsidRPr="000C3B91">
        <w:rPr>
          <w:i/>
          <w:noProof/>
          <w:lang w:val="en-US"/>
        </w:rPr>
        <w:t>Journal of Applied Psychology, 84</w:t>
      </w:r>
      <w:r w:rsidRPr="000C3B91">
        <w:rPr>
          <w:noProof/>
          <w:lang w:val="en-US"/>
        </w:rPr>
        <w:t>, 885-896. doi: 10.1037/0021-9010.84.6.885</w:t>
      </w:r>
      <w:bookmarkEnd w:id="14"/>
    </w:p>
    <w:p w:rsidR="002A4F4C" w:rsidRPr="000C3B91" w:rsidRDefault="002A4F4C" w:rsidP="0056618D">
      <w:pPr>
        <w:spacing w:after="0" w:line="480" w:lineRule="exact"/>
        <w:ind w:left="720" w:hanging="720"/>
        <w:rPr>
          <w:noProof/>
          <w:lang w:val="en-US"/>
        </w:rPr>
      </w:pPr>
      <w:bookmarkStart w:id="15" w:name="_ENREF_33"/>
      <w:r w:rsidRPr="000C3B91">
        <w:rPr>
          <w:noProof/>
          <w:lang w:val="en-US"/>
        </w:rPr>
        <w:t xml:space="preserve">Koestner, R., Otis, N., Powers, T. A., Pelletier, L., &amp; Gagnon, H. (2008). Autonomous </w:t>
      </w:r>
      <w:r w:rsidR="00264D88" w:rsidRPr="000C3B91">
        <w:rPr>
          <w:noProof/>
          <w:lang w:val="en-US"/>
        </w:rPr>
        <w:t>motivation, controlled motivation, and goal progress</w:t>
      </w:r>
      <w:r w:rsidRPr="000C3B91">
        <w:rPr>
          <w:noProof/>
          <w:lang w:val="en-US"/>
        </w:rPr>
        <w:t xml:space="preserve">. </w:t>
      </w:r>
      <w:r w:rsidRPr="000C3B91">
        <w:rPr>
          <w:i/>
          <w:noProof/>
          <w:lang w:val="en-US"/>
        </w:rPr>
        <w:t>Journal of Personality, 76</w:t>
      </w:r>
      <w:r w:rsidRPr="000C3B91">
        <w:rPr>
          <w:noProof/>
          <w:lang w:val="en-US"/>
        </w:rPr>
        <w:t>, 1201-1229. doi: 10.1111/j.1467-6494.2008.00519.x</w:t>
      </w:r>
      <w:bookmarkEnd w:id="15"/>
    </w:p>
    <w:p w:rsidR="002A4F4C" w:rsidRPr="000C3B91" w:rsidRDefault="002A4F4C" w:rsidP="0056618D">
      <w:pPr>
        <w:spacing w:after="0" w:line="480" w:lineRule="exact"/>
        <w:ind w:left="720" w:hanging="720"/>
        <w:rPr>
          <w:noProof/>
          <w:lang w:val="en-US"/>
        </w:rPr>
      </w:pPr>
      <w:bookmarkStart w:id="16" w:name="_ENREF_34"/>
      <w:r w:rsidRPr="000C3B91">
        <w:rPr>
          <w:noProof/>
          <w:lang w:val="en-US"/>
        </w:rPr>
        <w:t xml:space="preserve">Koole, S. L., Smeets, K., van Knippenberg, A., &amp; Dijksterhuis, A. (1999). The cessation of rumination through self-affirmation. </w:t>
      </w:r>
      <w:r w:rsidRPr="000C3B91">
        <w:rPr>
          <w:i/>
          <w:noProof/>
          <w:lang w:val="en-US"/>
        </w:rPr>
        <w:t>Journal of Personality and Social Psychology, 77</w:t>
      </w:r>
      <w:r w:rsidRPr="000C3B91">
        <w:rPr>
          <w:noProof/>
          <w:lang w:val="en-US"/>
        </w:rPr>
        <w:t>, 111-125. doi: 10.1037/0022-3514.77.1.111</w:t>
      </w:r>
      <w:bookmarkEnd w:id="16"/>
    </w:p>
    <w:p w:rsidR="00190AFE" w:rsidRPr="000C3B91" w:rsidRDefault="00190AFE" w:rsidP="0056618D">
      <w:pPr>
        <w:spacing w:after="0" w:line="480" w:lineRule="exact"/>
        <w:ind w:left="720" w:hanging="720"/>
        <w:rPr>
          <w:noProof/>
          <w:lang w:val="en-US"/>
        </w:rPr>
      </w:pPr>
      <w:r w:rsidRPr="000C3B91">
        <w:rPr>
          <w:lang w:val="en-US"/>
        </w:rPr>
        <w:t xml:space="preserve">Lench, H. C., &amp; Levine, L. J. (2008). Goals and responses to failure: Knowing when to hold them and when to fold them. </w:t>
      </w:r>
      <w:r w:rsidRPr="000C3B91">
        <w:rPr>
          <w:i/>
          <w:iCs/>
          <w:lang w:val="en-US"/>
        </w:rPr>
        <w:t>Motivation and Emotion</w:t>
      </w:r>
      <w:r w:rsidRPr="000C3B91">
        <w:rPr>
          <w:lang w:val="en-US"/>
        </w:rPr>
        <w:t xml:space="preserve">, </w:t>
      </w:r>
      <w:r w:rsidRPr="000C3B91">
        <w:rPr>
          <w:i/>
          <w:iCs/>
          <w:lang w:val="en-US"/>
        </w:rPr>
        <w:t>32</w:t>
      </w:r>
      <w:r w:rsidRPr="000C3B91">
        <w:rPr>
          <w:lang w:val="en-US"/>
        </w:rPr>
        <w:t>, 127-140. doi: 10.1007/s11031-008-9085-1</w:t>
      </w:r>
    </w:p>
    <w:p w:rsidR="002A4F4C" w:rsidRPr="000C3B91" w:rsidRDefault="002A4F4C" w:rsidP="0056618D">
      <w:pPr>
        <w:spacing w:after="0" w:line="480" w:lineRule="exact"/>
        <w:ind w:left="720" w:hanging="720"/>
        <w:rPr>
          <w:noProof/>
          <w:lang w:val="en-US"/>
        </w:rPr>
      </w:pPr>
      <w:bookmarkStart w:id="17" w:name="_ENREF_38"/>
      <w:r w:rsidRPr="000C3B91">
        <w:rPr>
          <w:noProof/>
          <w:lang w:val="en-US"/>
        </w:rPr>
        <w:t>Locke, E. A., &amp; Latham, G. P. (2002). Building a practically useful theory of go</w:t>
      </w:r>
      <w:r w:rsidR="00955EA3" w:rsidRPr="000C3B91">
        <w:rPr>
          <w:noProof/>
          <w:lang w:val="en-US"/>
        </w:rPr>
        <w:t>al setting and task motivation:</w:t>
      </w:r>
      <w:r w:rsidRPr="000C3B91">
        <w:rPr>
          <w:noProof/>
          <w:lang w:val="en-US"/>
        </w:rPr>
        <w:t xml:space="preserve"> A 35-year odyssey. </w:t>
      </w:r>
      <w:r w:rsidRPr="000C3B91">
        <w:rPr>
          <w:i/>
          <w:noProof/>
          <w:lang w:val="en-US"/>
        </w:rPr>
        <w:t>American Psychologist, 57</w:t>
      </w:r>
      <w:r w:rsidRPr="000C3B91">
        <w:rPr>
          <w:noProof/>
          <w:lang w:val="en-US"/>
        </w:rPr>
        <w:t>, 705-717. doi: 10.1037//0003-066x.57.9.705</w:t>
      </w:r>
      <w:bookmarkEnd w:id="17"/>
    </w:p>
    <w:p w:rsidR="002A4F4C" w:rsidRPr="000C3B91" w:rsidRDefault="002A4F4C" w:rsidP="0056618D">
      <w:pPr>
        <w:spacing w:after="0" w:line="480" w:lineRule="exact"/>
        <w:ind w:left="720" w:hanging="720"/>
        <w:rPr>
          <w:noProof/>
          <w:lang w:val="en-US"/>
        </w:rPr>
      </w:pPr>
      <w:bookmarkStart w:id="18" w:name="_ENREF_41"/>
      <w:r w:rsidRPr="000C3B91">
        <w:rPr>
          <w:noProof/>
          <w:lang w:val="en-US"/>
        </w:rPr>
        <w:t xml:space="preserve">Mageau, G. A., &amp; Vallerand, R. J. (2003). The coach-athlete relationship: a motivational model. </w:t>
      </w:r>
      <w:r w:rsidRPr="000C3B91">
        <w:rPr>
          <w:i/>
          <w:noProof/>
          <w:lang w:val="en-US"/>
        </w:rPr>
        <w:t>Journal of Sports Sciences, 21</w:t>
      </w:r>
      <w:r w:rsidRPr="000C3B91">
        <w:rPr>
          <w:noProof/>
          <w:lang w:val="en-US"/>
        </w:rPr>
        <w:t>, 883-904. doi: 10.1080/0264041031000140374</w:t>
      </w:r>
      <w:bookmarkEnd w:id="18"/>
    </w:p>
    <w:p w:rsidR="002A4F4C" w:rsidRPr="000C3B91" w:rsidRDefault="002A4F4C" w:rsidP="0056618D">
      <w:pPr>
        <w:spacing w:after="0" w:line="480" w:lineRule="exact"/>
        <w:ind w:left="720" w:hanging="720"/>
        <w:rPr>
          <w:noProof/>
          <w:lang w:val="en-US"/>
        </w:rPr>
      </w:pPr>
      <w:bookmarkStart w:id="19" w:name="_ENREF_42"/>
      <w:r w:rsidRPr="000C3B91">
        <w:rPr>
          <w:noProof/>
          <w:lang w:val="en-US"/>
        </w:rPr>
        <w:t xml:space="preserve">Martin, L. L., &amp; Tesser, A. (1989). Toward a motivational and structural theory of ruminative thought. In J. S. Uleman </w:t>
      </w:r>
      <w:r w:rsidR="001A3B18" w:rsidRPr="000C3B91">
        <w:rPr>
          <w:noProof/>
          <w:lang w:val="en-US"/>
        </w:rPr>
        <w:t xml:space="preserve">&amp; </w:t>
      </w:r>
      <w:r w:rsidRPr="000C3B91">
        <w:rPr>
          <w:noProof/>
          <w:lang w:val="en-US"/>
        </w:rPr>
        <w:t xml:space="preserve">J. A. Bargh (Eds.), </w:t>
      </w:r>
      <w:r w:rsidRPr="000C3B91">
        <w:rPr>
          <w:i/>
          <w:noProof/>
          <w:lang w:val="en-US"/>
        </w:rPr>
        <w:t>Unintended thought</w:t>
      </w:r>
      <w:r w:rsidRPr="000C3B91">
        <w:rPr>
          <w:noProof/>
          <w:lang w:val="en-US"/>
        </w:rPr>
        <w:t xml:space="preserve"> (pp. 306-326). New York</w:t>
      </w:r>
      <w:r w:rsidR="00363B55" w:rsidRPr="000C3B91">
        <w:rPr>
          <w:noProof/>
          <w:lang w:val="en-US"/>
        </w:rPr>
        <w:t>, NY</w:t>
      </w:r>
      <w:r w:rsidRPr="000C3B91">
        <w:rPr>
          <w:noProof/>
          <w:lang w:val="en-US"/>
        </w:rPr>
        <w:t>: Guilford Press.</w:t>
      </w:r>
      <w:bookmarkEnd w:id="19"/>
    </w:p>
    <w:p w:rsidR="002A4F4C" w:rsidRPr="000C3B91" w:rsidRDefault="002A4F4C" w:rsidP="0056618D">
      <w:pPr>
        <w:spacing w:after="0" w:line="480" w:lineRule="exact"/>
        <w:ind w:left="720" w:hanging="720"/>
        <w:rPr>
          <w:noProof/>
          <w:lang w:val="en-US"/>
        </w:rPr>
      </w:pPr>
      <w:bookmarkStart w:id="20" w:name="_ENREF_43"/>
      <w:r w:rsidRPr="000C3B91">
        <w:rPr>
          <w:noProof/>
          <w:lang w:val="en-US"/>
        </w:rPr>
        <w:t xml:space="preserve">Masicampo, E. J., &amp; Baumeister, R. F. (2011). Unfulfilled goals interfere with tasks that require executive functions. </w:t>
      </w:r>
      <w:r w:rsidRPr="000C3B91">
        <w:rPr>
          <w:i/>
          <w:noProof/>
          <w:lang w:val="en-US"/>
        </w:rPr>
        <w:t>Journal of Experimental Social Psychology, 47</w:t>
      </w:r>
      <w:r w:rsidRPr="000C3B91">
        <w:rPr>
          <w:noProof/>
          <w:lang w:val="en-US"/>
        </w:rPr>
        <w:t>, 300-311. doi: 10.1016/j.jesp.2010.10.011</w:t>
      </w:r>
      <w:bookmarkEnd w:id="20"/>
    </w:p>
    <w:p w:rsidR="00062EB8" w:rsidRPr="000C3B91" w:rsidRDefault="00062EB8" w:rsidP="0056618D">
      <w:pPr>
        <w:spacing w:after="0" w:line="480" w:lineRule="exact"/>
        <w:ind w:left="720" w:hanging="720"/>
        <w:rPr>
          <w:noProof/>
          <w:lang w:val="en-US"/>
        </w:rPr>
      </w:pPr>
      <w:r w:rsidRPr="000C3B91">
        <w:rPr>
          <w:noProof/>
          <w:lang w:val="en-US"/>
        </w:rPr>
        <w:t>Miquelon, P., &amp; Vallerand, R.</w:t>
      </w:r>
      <w:r w:rsidR="00E12D07" w:rsidRPr="000C3B91">
        <w:rPr>
          <w:noProof/>
          <w:lang w:val="en-US"/>
        </w:rPr>
        <w:t xml:space="preserve"> </w:t>
      </w:r>
      <w:r w:rsidRPr="000C3B91">
        <w:rPr>
          <w:noProof/>
          <w:lang w:val="en-US"/>
        </w:rPr>
        <w:t xml:space="preserve">J. (2008). Goal motives, well-being, and physical health : An integrative model. </w:t>
      </w:r>
      <w:r w:rsidRPr="000C3B91">
        <w:rPr>
          <w:i/>
          <w:noProof/>
          <w:lang w:val="en-US"/>
        </w:rPr>
        <w:t>Canadian Psychology, 49</w:t>
      </w:r>
      <w:r w:rsidRPr="000C3B91">
        <w:rPr>
          <w:noProof/>
          <w:lang w:val="en-US"/>
        </w:rPr>
        <w:t>, 241-249. doi:</w:t>
      </w:r>
      <w:r w:rsidR="003362D3" w:rsidRPr="000C3B91">
        <w:rPr>
          <w:noProof/>
          <w:lang w:val="en-US"/>
        </w:rPr>
        <w:t xml:space="preserve"> </w:t>
      </w:r>
      <w:r w:rsidRPr="000C3B91">
        <w:rPr>
          <w:noProof/>
          <w:lang w:val="en-US"/>
        </w:rPr>
        <w:t>10.1037/a0012759</w:t>
      </w:r>
    </w:p>
    <w:p w:rsidR="002A4F4C" w:rsidRPr="000C3B91" w:rsidRDefault="002A4F4C" w:rsidP="0056618D">
      <w:pPr>
        <w:spacing w:after="0" w:line="480" w:lineRule="exact"/>
        <w:ind w:left="720" w:hanging="720"/>
        <w:rPr>
          <w:noProof/>
          <w:lang w:val="en-US"/>
        </w:rPr>
      </w:pPr>
      <w:bookmarkStart w:id="21" w:name="_ENREF_51"/>
      <w:r w:rsidRPr="000C3B91">
        <w:rPr>
          <w:noProof/>
          <w:lang w:val="en-US"/>
        </w:rPr>
        <w:lastRenderedPageBreak/>
        <w:t>Ryan, R. M., Koestner, R., &amp; Deci, E. L. (1</w:t>
      </w:r>
      <w:r w:rsidR="00955EA3" w:rsidRPr="000C3B91">
        <w:rPr>
          <w:noProof/>
          <w:lang w:val="en-US"/>
        </w:rPr>
        <w:t>991). Ego-involved persistence:</w:t>
      </w:r>
      <w:r w:rsidRPr="000C3B91">
        <w:rPr>
          <w:noProof/>
          <w:lang w:val="en-US"/>
        </w:rPr>
        <w:t xml:space="preserve"> When free-choice behavior is not intrinsically motivated. </w:t>
      </w:r>
      <w:r w:rsidRPr="000C3B91">
        <w:rPr>
          <w:i/>
          <w:noProof/>
          <w:lang w:val="en-US"/>
        </w:rPr>
        <w:t>Motivation and Emotion, 15</w:t>
      </w:r>
      <w:r w:rsidRPr="000C3B91">
        <w:rPr>
          <w:noProof/>
          <w:lang w:val="en-US"/>
        </w:rPr>
        <w:t>, 185-205. doi: 10.1007/bf00995170</w:t>
      </w:r>
      <w:bookmarkEnd w:id="21"/>
    </w:p>
    <w:p w:rsidR="002A4F4C" w:rsidRPr="000C3B91" w:rsidRDefault="002A4F4C" w:rsidP="0056618D">
      <w:pPr>
        <w:spacing w:after="0" w:line="480" w:lineRule="exact"/>
        <w:ind w:left="720" w:hanging="720"/>
        <w:rPr>
          <w:noProof/>
          <w:lang w:val="en-US"/>
        </w:rPr>
      </w:pPr>
      <w:bookmarkStart w:id="22" w:name="_ENREF_53"/>
      <w:r w:rsidRPr="000C3B91">
        <w:rPr>
          <w:noProof/>
          <w:lang w:val="en-US"/>
        </w:rPr>
        <w:t xml:space="preserve">Schmuck, P., &amp; Sheldon, K. M. (2001). </w:t>
      </w:r>
      <w:r w:rsidRPr="000C3B91">
        <w:rPr>
          <w:i/>
          <w:noProof/>
          <w:lang w:val="en-US"/>
        </w:rPr>
        <w:t>Life goals and well-being: Towards of positive psychology of human striving</w:t>
      </w:r>
      <w:r w:rsidRPr="000C3B91">
        <w:rPr>
          <w:noProof/>
          <w:lang w:val="en-US"/>
        </w:rPr>
        <w:t xml:space="preserve">. </w:t>
      </w:r>
      <w:r w:rsidR="001C6A78" w:rsidRPr="000C3B91">
        <w:rPr>
          <w:rStyle w:val="st1"/>
          <w:rFonts w:asciiTheme="majorBidi" w:hAnsiTheme="majorBidi" w:cstheme="majorBidi"/>
          <w:lang w:val="en-US"/>
        </w:rPr>
        <w:t>Göttingen</w:t>
      </w:r>
      <w:r w:rsidR="00363B55" w:rsidRPr="000C3B91">
        <w:rPr>
          <w:rStyle w:val="st1"/>
          <w:rFonts w:asciiTheme="majorBidi" w:hAnsiTheme="majorBidi" w:cstheme="majorBidi"/>
          <w:lang w:val="en-US"/>
        </w:rPr>
        <w:t>, Germany</w:t>
      </w:r>
      <w:r w:rsidRPr="000C3B91">
        <w:rPr>
          <w:noProof/>
          <w:lang w:val="en-US"/>
        </w:rPr>
        <w:t>: Hogrefe &amp; Huber Publishers.</w:t>
      </w:r>
      <w:bookmarkEnd w:id="22"/>
    </w:p>
    <w:p w:rsidR="002A4F4C" w:rsidRPr="000C3B91" w:rsidRDefault="002A4F4C" w:rsidP="0056618D">
      <w:pPr>
        <w:spacing w:after="0" w:line="480" w:lineRule="exact"/>
        <w:ind w:left="720" w:hanging="720"/>
        <w:rPr>
          <w:noProof/>
          <w:lang w:val="en-US"/>
        </w:rPr>
      </w:pPr>
      <w:bookmarkStart w:id="23" w:name="_ENREF_54"/>
      <w:r w:rsidRPr="000C3B91">
        <w:rPr>
          <w:noProof/>
          <w:lang w:val="en-US"/>
        </w:rPr>
        <w:t xml:space="preserve">Shah, J., &amp; Higgins, E. T. (1997). Expectancy x value effects: Regulatory focus as determinant of magnitude and direction. </w:t>
      </w:r>
      <w:r w:rsidRPr="000C3B91">
        <w:rPr>
          <w:i/>
          <w:noProof/>
          <w:lang w:val="en-US"/>
        </w:rPr>
        <w:t>Journal of Personality and Social Psychology, 73</w:t>
      </w:r>
      <w:r w:rsidRPr="000C3B91">
        <w:rPr>
          <w:noProof/>
          <w:lang w:val="en-US"/>
        </w:rPr>
        <w:t>, 447-458. doi: 10.1037/0022-3514.73.3.447</w:t>
      </w:r>
      <w:bookmarkEnd w:id="23"/>
    </w:p>
    <w:p w:rsidR="002A4F4C" w:rsidRPr="000C3B91" w:rsidRDefault="002A4F4C" w:rsidP="0056618D">
      <w:pPr>
        <w:spacing w:after="0" w:line="480" w:lineRule="exact"/>
        <w:ind w:left="720" w:hanging="720"/>
        <w:rPr>
          <w:noProof/>
          <w:lang w:val="en-US"/>
        </w:rPr>
      </w:pPr>
      <w:bookmarkStart w:id="24" w:name="_ENREF_55"/>
      <w:r w:rsidRPr="000C3B91">
        <w:rPr>
          <w:noProof/>
          <w:lang w:val="en-US"/>
        </w:rPr>
        <w:t xml:space="preserve">Shah, J. Y. (2005). The automatic pursuit and management of goals. </w:t>
      </w:r>
      <w:r w:rsidRPr="000C3B91">
        <w:rPr>
          <w:i/>
          <w:noProof/>
          <w:lang w:val="en-US"/>
        </w:rPr>
        <w:t>Current Directions in Psychological Science, 14</w:t>
      </w:r>
      <w:r w:rsidRPr="000C3B91">
        <w:rPr>
          <w:noProof/>
          <w:lang w:val="en-US"/>
        </w:rPr>
        <w:t>, 10-13. doi: 10.1111/j.0963-7214.2005.00325.x</w:t>
      </w:r>
      <w:bookmarkEnd w:id="24"/>
    </w:p>
    <w:p w:rsidR="002A4F4C" w:rsidRPr="000C3B91" w:rsidRDefault="002A4F4C" w:rsidP="0056618D">
      <w:pPr>
        <w:spacing w:after="0" w:line="480" w:lineRule="exact"/>
        <w:ind w:left="720" w:hanging="720"/>
        <w:rPr>
          <w:noProof/>
          <w:lang w:val="en-US"/>
        </w:rPr>
      </w:pPr>
      <w:bookmarkStart w:id="25" w:name="_ENREF_57"/>
      <w:r w:rsidRPr="000C3B91">
        <w:rPr>
          <w:noProof/>
          <w:lang w:val="en-US"/>
        </w:rPr>
        <w:t xml:space="preserve">Sheldon, K. M., &amp; Elliot, A. J. (1999). Goal striving, need satisfaction, and longitudinal well-being: The self-concordance model. </w:t>
      </w:r>
      <w:r w:rsidRPr="000C3B91">
        <w:rPr>
          <w:i/>
          <w:noProof/>
          <w:lang w:val="en-US"/>
        </w:rPr>
        <w:t>Journal of Personality and Social Psychology, 76</w:t>
      </w:r>
      <w:r w:rsidRPr="000C3B91">
        <w:rPr>
          <w:noProof/>
          <w:lang w:val="en-US"/>
        </w:rPr>
        <w:t>, 482-497. doi: 10.1037//0022-3514.76.3.482</w:t>
      </w:r>
      <w:bookmarkEnd w:id="25"/>
    </w:p>
    <w:p w:rsidR="002A4F4C" w:rsidRPr="000C3B91" w:rsidRDefault="002A4F4C" w:rsidP="0056618D">
      <w:pPr>
        <w:spacing w:after="0" w:line="480" w:lineRule="exact"/>
        <w:ind w:left="720" w:hanging="720"/>
        <w:rPr>
          <w:noProof/>
          <w:lang w:val="en-US"/>
        </w:rPr>
      </w:pPr>
      <w:bookmarkStart w:id="26" w:name="_ENREF_58"/>
      <w:r w:rsidRPr="000C3B91">
        <w:rPr>
          <w:noProof/>
          <w:lang w:val="en-US"/>
        </w:rPr>
        <w:t xml:space="preserve">Sheldon, K. M., Houser-Marko, L., &amp; Kasser, T. (2006). Does autonomy increase with age? Comparing the goal motivations of college students and their parents. </w:t>
      </w:r>
      <w:r w:rsidRPr="000C3B91">
        <w:rPr>
          <w:i/>
          <w:noProof/>
          <w:lang w:val="en-US"/>
        </w:rPr>
        <w:t>Journal of Research in Personality, 40</w:t>
      </w:r>
      <w:r w:rsidRPr="000C3B91">
        <w:rPr>
          <w:noProof/>
          <w:lang w:val="en-US"/>
        </w:rPr>
        <w:t>, 168-178. doi: 10.1016/j.jrp.2004.10.004</w:t>
      </w:r>
      <w:bookmarkEnd w:id="26"/>
    </w:p>
    <w:p w:rsidR="002A4F4C" w:rsidRPr="000C3B91" w:rsidRDefault="002A4F4C" w:rsidP="0056618D">
      <w:pPr>
        <w:spacing w:after="0" w:line="480" w:lineRule="exact"/>
        <w:ind w:left="720" w:hanging="720"/>
        <w:rPr>
          <w:noProof/>
          <w:lang w:val="en-US"/>
        </w:rPr>
      </w:pPr>
      <w:bookmarkStart w:id="27" w:name="_ENREF_59"/>
      <w:r w:rsidRPr="000C3B91">
        <w:rPr>
          <w:noProof/>
          <w:lang w:val="en-US"/>
        </w:rPr>
        <w:t>Sheldon, K. M., &amp; Kasser, T. (19</w:t>
      </w:r>
      <w:r w:rsidR="00955EA3" w:rsidRPr="000C3B91">
        <w:rPr>
          <w:noProof/>
          <w:lang w:val="en-US"/>
        </w:rPr>
        <w:t>95). Coherence and congruence: Two</w:t>
      </w:r>
      <w:r w:rsidRPr="000C3B91">
        <w:rPr>
          <w:noProof/>
          <w:lang w:val="en-US"/>
        </w:rPr>
        <w:t xml:space="preserve"> aspects of personality integration. </w:t>
      </w:r>
      <w:r w:rsidRPr="000C3B91">
        <w:rPr>
          <w:i/>
          <w:noProof/>
          <w:lang w:val="en-US"/>
        </w:rPr>
        <w:t>Journal of Personality and Social Psychology, 68</w:t>
      </w:r>
      <w:r w:rsidRPr="000C3B91">
        <w:rPr>
          <w:noProof/>
          <w:lang w:val="en-US"/>
        </w:rPr>
        <w:t>, 531-543. doi: 10.1037//0022-3514.68.3.531</w:t>
      </w:r>
      <w:bookmarkEnd w:id="27"/>
    </w:p>
    <w:p w:rsidR="002A4F4C" w:rsidRPr="000C3B91" w:rsidRDefault="002A4F4C" w:rsidP="0056618D">
      <w:pPr>
        <w:spacing w:after="0" w:line="480" w:lineRule="exact"/>
        <w:ind w:left="720" w:hanging="720"/>
        <w:rPr>
          <w:noProof/>
          <w:lang w:val="en-US"/>
        </w:rPr>
      </w:pPr>
      <w:bookmarkStart w:id="28" w:name="_ENREF_60"/>
      <w:r w:rsidRPr="000C3B91">
        <w:rPr>
          <w:noProof/>
          <w:lang w:val="en-US"/>
        </w:rPr>
        <w:t xml:space="preserve">Sheldon, K. M., Ryan, R. M., Deci, E. L., &amp; Kasser, T. (2004). The independent effects of goal contents and motives on well-being: It's both what you pursue and why you pursue it. </w:t>
      </w:r>
      <w:r w:rsidRPr="000C3B91">
        <w:rPr>
          <w:i/>
          <w:noProof/>
          <w:lang w:val="en-US"/>
        </w:rPr>
        <w:t>Personality and Social Psychology Bulletin, 30</w:t>
      </w:r>
      <w:r w:rsidRPr="000C3B91">
        <w:rPr>
          <w:noProof/>
          <w:lang w:val="en-US"/>
        </w:rPr>
        <w:t>, 475-486. doi: 10.1177/0146167203261883</w:t>
      </w:r>
      <w:bookmarkEnd w:id="28"/>
    </w:p>
    <w:p w:rsidR="002A4F4C" w:rsidRPr="000C3B91" w:rsidRDefault="002A4F4C" w:rsidP="0056618D">
      <w:pPr>
        <w:spacing w:after="0" w:line="480" w:lineRule="exact"/>
        <w:ind w:left="720" w:hanging="720"/>
        <w:rPr>
          <w:noProof/>
          <w:lang w:val="en-US"/>
        </w:rPr>
      </w:pPr>
      <w:bookmarkStart w:id="29" w:name="_ENREF_62"/>
      <w:r w:rsidRPr="000C3B91">
        <w:rPr>
          <w:noProof/>
          <w:lang w:val="en-US"/>
        </w:rPr>
        <w:t xml:space="preserve">Smith, A., Ntoumanis, N., &amp; Duda, J. (2007). Goal striving, goal attainment, and well-being: Adapting and testing the self-concordance model in sport. </w:t>
      </w:r>
      <w:r w:rsidRPr="000C3B91">
        <w:rPr>
          <w:i/>
          <w:noProof/>
          <w:lang w:val="en-US"/>
        </w:rPr>
        <w:t>Journal of Sport &amp; Exercise Psychology, 29</w:t>
      </w:r>
      <w:r w:rsidRPr="000C3B91">
        <w:rPr>
          <w:noProof/>
          <w:lang w:val="en-US"/>
        </w:rPr>
        <w:t xml:space="preserve">, 763-782. </w:t>
      </w:r>
      <w:bookmarkEnd w:id="29"/>
    </w:p>
    <w:p w:rsidR="002A4F4C" w:rsidRPr="000C3B91" w:rsidRDefault="002A4F4C" w:rsidP="0056618D">
      <w:pPr>
        <w:spacing w:after="0" w:line="480" w:lineRule="exact"/>
        <w:ind w:left="720" w:hanging="720"/>
        <w:rPr>
          <w:noProof/>
          <w:lang w:val="en-US"/>
        </w:rPr>
      </w:pPr>
      <w:bookmarkStart w:id="30" w:name="_ENREF_64"/>
      <w:r w:rsidRPr="000C3B91">
        <w:rPr>
          <w:noProof/>
          <w:lang w:val="en-US"/>
        </w:rPr>
        <w:lastRenderedPageBreak/>
        <w:t xml:space="preserve">Smith, A. L., Ntoumanis, N., Duda, J. L., &amp; Vansteenkiste, M. (2011). Goal </w:t>
      </w:r>
      <w:r w:rsidR="00955EA3" w:rsidRPr="000C3B91">
        <w:rPr>
          <w:noProof/>
          <w:lang w:val="en-US"/>
        </w:rPr>
        <w:t>striving, coping, and well-being: A prospective investigation of the self-concordance model in sport</w:t>
      </w:r>
      <w:r w:rsidRPr="000C3B91">
        <w:rPr>
          <w:noProof/>
          <w:lang w:val="en-US"/>
        </w:rPr>
        <w:t xml:space="preserve">. </w:t>
      </w:r>
      <w:r w:rsidRPr="000C3B91">
        <w:rPr>
          <w:i/>
          <w:noProof/>
          <w:lang w:val="en-US"/>
        </w:rPr>
        <w:t>Journal of Sport &amp; Exercise Psychology, 33</w:t>
      </w:r>
      <w:r w:rsidRPr="000C3B91">
        <w:rPr>
          <w:noProof/>
          <w:lang w:val="en-US"/>
        </w:rPr>
        <w:t xml:space="preserve">, 124-145. </w:t>
      </w:r>
      <w:bookmarkEnd w:id="30"/>
    </w:p>
    <w:p w:rsidR="002A4F4C" w:rsidRPr="000C3B91" w:rsidRDefault="002A4F4C" w:rsidP="0056618D">
      <w:pPr>
        <w:spacing w:after="0" w:line="480" w:lineRule="exact"/>
        <w:ind w:left="720" w:hanging="720"/>
        <w:rPr>
          <w:noProof/>
          <w:lang w:val="en-US"/>
        </w:rPr>
      </w:pPr>
      <w:bookmarkStart w:id="31" w:name="_ENREF_65"/>
      <w:r w:rsidRPr="000C3B91">
        <w:rPr>
          <w:noProof/>
          <w:lang w:val="en-US"/>
        </w:rPr>
        <w:t xml:space="preserve">Weinberg, R. S., Burke, K. L., &amp; Jackson, A. (1997). Coaches' and players' perceptions of goal setting in junior tennis: An exploratory investigation. </w:t>
      </w:r>
      <w:r w:rsidR="00C979E2" w:rsidRPr="000C3B91">
        <w:rPr>
          <w:i/>
          <w:noProof/>
          <w:lang w:val="en-US"/>
        </w:rPr>
        <w:t>Sport Psychologist, 11</w:t>
      </w:r>
      <w:r w:rsidR="00C979E2" w:rsidRPr="000C3B91">
        <w:rPr>
          <w:noProof/>
          <w:lang w:val="en-US"/>
        </w:rPr>
        <w:t xml:space="preserve">, 426-439. </w:t>
      </w:r>
      <w:bookmarkEnd w:id="31"/>
    </w:p>
    <w:p w:rsidR="002A4F4C" w:rsidRPr="000C3B91" w:rsidRDefault="00C979E2" w:rsidP="0056618D">
      <w:pPr>
        <w:spacing w:after="0" w:line="480" w:lineRule="exact"/>
        <w:ind w:left="720" w:hanging="720"/>
        <w:rPr>
          <w:noProof/>
          <w:lang w:val="en-US"/>
        </w:rPr>
      </w:pPr>
      <w:bookmarkStart w:id="32" w:name="_ENREF_67"/>
      <w:r w:rsidRPr="000C3B91">
        <w:rPr>
          <w:noProof/>
          <w:lang w:val="en-US"/>
        </w:rPr>
        <w:t xml:space="preserve">Wrosch, C., Miller, G. E., Scheier, M. F., &amp; Pontet, S. B. (2007). </w:t>
      </w:r>
      <w:r w:rsidR="002A4F4C" w:rsidRPr="000C3B91">
        <w:rPr>
          <w:noProof/>
          <w:lang w:val="en-US"/>
        </w:rPr>
        <w:t xml:space="preserve">Giving up on unattainable goals: Benefits for health? </w:t>
      </w:r>
      <w:r w:rsidR="002A4F4C" w:rsidRPr="000C3B91">
        <w:rPr>
          <w:i/>
          <w:noProof/>
          <w:lang w:val="en-US"/>
        </w:rPr>
        <w:t>Personality and Social Psychology Bulletin, 33</w:t>
      </w:r>
      <w:r w:rsidR="002A4F4C" w:rsidRPr="000C3B91">
        <w:rPr>
          <w:noProof/>
          <w:lang w:val="en-US"/>
        </w:rPr>
        <w:t>, 251-265. doi: 10.1177/0146167206294905</w:t>
      </w:r>
      <w:bookmarkEnd w:id="32"/>
    </w:p>
    <w:p w:rsidR="002A4F4C" w:rsidRPr="000C3B91" w:rsidRDefault="001C6A78" w:rsidP="0056618D">
      <w:pPr>
        <w:spacing w:after="0" w:line="480" w:lineRule="exact"/>
        <w:ind w:left="720" w:hanging="720"/>
        <w:rPr>
          <w:noProof/>
          <w:lang w:val="en-US"/>
        </w:rPr>
      </w:pPr>
      <w:bookmarkStart w:id="33" w:name="_ENREF_69"/>
      <w:r w:rsidRPr="000C3B91">
        <w:rPr>
          <w:noProof/>
          <w:lang w:val="en-US"/>
        </w:rPr>
        <w:t xml:space="preserve">Wrosch, C., Scheier, M. F., Miller, G. E., Schulz, R., &amp; Carver, C. S. (2003). </w:t>
      </w:r>
      <w:r w:rsidR="002A4F4C" w:rsidRPr="000C3B91">
        <w:rPr>
          <w:noProof/>
          <w:lang w:val="en-US"/>
        </w:rPr>
        <w:t xml:space="preserve">Adaptive self-regulation of unattainable goals: Goal disengagement, goal reengagement, and subjective well-being. </w:t>
      </w:r>
      <w:r w:rsidR="002A4F4C" w:rsidRPr="000C3B91">
        <w:rPr>
          <w:i/>
          <w:noProof/>
          <w:lang w:val="en-US"/>
        </w:rPr>
        <w:t>Personality and Social Psychology Bulletin, 29</w:t>
      </w:r>
      <w:r w:rsidR="002A4F4C" w:rsidRPr="000C3B91">
        <w:rPr>
          <w:noProof/>
          <w:lang w:val="en-US"/>
        </w:rPr>
        <w:t>, 1494-1508. doi: 10.1177/0146167203256921</w:t>
      </w:r>
      <w:bookmarkEnd w:id="33"/>
    </w:p>
    <w:p w:rsidR="00873E10" w:rsidRPr="000C3B91" w:rsidRDefault="002A4F4C" w:rsidP="0056618D">
      <w:pPr>
        <w:spacing w:after="0" w:line="480" w:lineRule="exact"/>
        <w:ind w:left="720" w:hanging="720"/>
        <w:rPr>
          <w:noProof/>
          <w:lang w:val="en-US"/>
        </w:rPr>
      </w:pPr>
      <w:r w:rsidRPr="000C3B91">
        <w:rPr>
          <w:noProof/>
          <w:lang w:val="en-US"/>
        </w:rPr>
        <w:t>Zimmerman, B.</w:t>
      </w:r>
      <w:r w:rsidR="00E12D07" w:rsidRPr="000C3B91">
        <w:rPr>
          <w:noProof/>
          <w:lang w:val="en-US"/>
        </w:rPr>
        <w:t xml:space="preserve"> </w:t>
      </w:r>
      <w:r w:rsidRPr="000C3B91">
        <w:rPr>
          <w:noProof/>
          <w:lang w:val="en-US"/>
        </w:rPr>
        <w:t>J., &amp; Paulsen, A.</w:t>
      </w:r>
      <w:r w:rsidR="00E12D07" w:rsidRPr="000C3B91">
        <w:rPr>
          <w:noProof/>
          <w:lang w:val="en-US"/>
        </w:rPr>
        <w:t xml:space="preserve"> </w:t>
      </w:r>
      <w:r w:rsidRPr="000C3B91">
        <w:rPr>
          <w:noProof/>
          <w:lang w:val="en-US"/>
        </w:rPr>
        <w:t>S. (1995). Self-monitoring during collegiate studying: An invaluable tool for academic self-regulation</w:t>
      </w:r>
      <w:r w:rsidR="00A17636" w:rsidRPr="000C3B91">
        <w:rPr>
          <w:noProof/>
          <w:lang w:val="en-US"/>
        </w:rPr>
        <w:t xml:space="preserve">. </w:t>
      </w:r>
      <w:r w:rsidRPr="000C3B91">
        <w:rPr>
          <w:noProof/>
          <w:lang w:val="en-US"/>
        </w:rPr>
        <w:t>In P.</w:t>
      </w:r>
      <w:r w:rsidR="00363B55" w:rsidRPr="000C3B91">
        <w:rPr>
          <w:noProof/>
          <w:lang w:val="en-US"/>
        </w:rPr>
        <w:t xml:space="preserve"> </w:t>
      </w:r>
      <w:r w:rsidRPr="000C3B91">
        <w:rPr>
          <w:noProof/>
          <w:lang w:val="en-US"/>
        </w:rPr>
        <w:t xml:space="preserve">Pintrich (Ed.), </w:t>
      </w:r>
      <w:r w:rsidRPr="000C3B91">
        <w:rPr>
          <w:i/>
          <w:noProof/>
          <w:lang w:val="en-US"/>
        </w:rPr>
        <w:t>New directions in college teaching and learning: Understanding self-regulated learning</w:t>
      </w:r>
      <w:r w:rsidRPr="000C3B91">
        <w:rPr>
          <w:noProof/>
          <w:lang w:val="en-US"/>
        </w:rPr>
        <w:t xml:space="preserve"> (pp. 13-27). San Francisco</w:t>
      </w:r>
      <w:r w:rsidR="00363B55" w:rsidRPr="000C3B91">
        <w:rPr>
          <w:noProof/>
          <w:lang w:val="en-US"/>
        </w:rPr>
        <w:t>, CA</w:t>
      </w:r>
      <w:r w:rsidRPr="000C3B91">
        <w:rPr>
          <w:noProof/>
          <w:lang w:val="en-US"/>
        </w:rPr>
        <w:t>: Jossey-Bass.</w:t>
      </w:r>
    </w:p>
    <w:p w:rsidR="00CE70FF" w:rsidRPr="000C3B91" w:rsidRDefault="00CE70FF" w:rsidP="00E12D07">
      <w:pPr>
        <w:spacing w:after="0" w:line="480" w:lineRule="exact"/>
        <w:rPr>
          <w:lang w:val="en-US"/>
        </w:rPr>
        <w:sectPr w:rsidR="00CE70FF" w:rsidRPr="000C3B91" w:rsidSect="0080397B">
          <w:pgSz w:w="12240" w:h="15840" w:code="1"/>
          <w:pgMar w:top="1440" w:right="1440" w:bottom="1440" w:left="1440" w:header="709" w:footer="709" w:gutter="0"/>
          <w:cols w:space="708"/>
          <w:docGrid w:linePitch="360"/>
        </w:sectPr>
      </w:pPr>
    </w:p>
    <w:p w:rsidR="00CE70FF" w:rsidRPr="000C3B91" w:rsidRDefault="00CE70FF" w:rsidP="0080397B">
      <w:pPr>
        <w:spacing w:after="0" w:line="240" w:lineRule="auto"/>
        <w:rPr>
          <w:lang w:val="en-US"/>
        </w:rPr>
      </w:pPr>
      <w:r w:rsidRPr="000C3B91">
        <w:rPr>
          <w:lang w:val="en-US"/>
        </w:rPr>
        <w:lastRenderedPageBreak/>
        <w:t xml:space="preserve">Table </w:t>
      </w:r>
      <w:r w:rsidR="00C87609" w:rsidRPr="000C3B91">
        <w:rPr>
          <w:lang w:val="en-US"/>
        </w:rPr>
        <w:t>1</w:t>
      </w:r>
      <w:r w:rsidRPr="000C3B91">
        <w:rPr>
          <w:lang w:val="en-US"/>
        </w:rPr>
        <w:tab/>
      </w:r>
    </w:p>
    <w:p w:rsidR="00CE70FF" w:rsidRPr="000C3B91" w:rsidRDefault="00CE70FF" w:rsidP="0080397B">
      <w:pPr>
        <w:spacing w:after="0" w:line="240" w:lineRule="auto"/>
        <w:rPr>
          <w:lang w:val="en-US"/>
        </w:rPr>
      </w:pPr>
    </w:p>
    <w:p w:rsidR="00CE70FF" w:rsidRPr="000C3B91" w:rsidRDefault="00CE70FF" w:rsidP="00820FC5">
      <w:pPr>
        <w:spacing w:after="0" w:line="480" w:lineRule="auto"/>
        <w:rPr>
          <w:i/>
          <w:lang w:val="en-US"/>
        </w:rPr>
      </w:pPr>
      <w:r w:rsidRPr="000C3B91">
        <w:rPr>
          <w:i/>
          <w:lang w:val="en-US"/>
        </w:rPr>
        <w:t xml:space="preserve">Descriptive Statistics, Internal Reliabilities, and Correlations among </w:t>
      </w:r>
      <w:r w:rsidR="003E50D0" w:rsidRPr="000C3B91">
        <w:rPr>
          <w:i/>
          <w:lang w:val="en-US"/>
        </w:rPr>
        <w:t xml:space="preserve">Study </w:t>
      </w:r>
      <w:r w:rsidR="00C87609" w:rsidRPr="000C3B91">
        <w:rPr>
          <w:i/>
          <w:lang w:val="en-US"/>
        </w:rPr>
        <w:t>1</w:t>
      </w:r>
      <w:r w:rsidRPr="000C3B91">
        <w:rPr>
          <w:i/>
          <w:lang w:val="en-US"/>
        </w:rPr>
        <w:t xml:space="preserve"> Variables</w:t>
      </w:r>
    </w:p>
    <w:tbl>
      <w:tblPr>
        <w:tblW w:w="10881" w:type="dxa"/>
        <w:tblLook w:val="04A0" w:firstRow="1" w:lastRow="0" w:firstColumn="1" w:lastColumn="0" w:noHBand="0" w:noVBand="1"/>
      </w:tblPr>
      <w:tblGrid>
        <w:gridCol w:w="3794"/>
        <w:gridCol w:w="1276"/>
        <w:gridCol w:w="1275"/>
        <w:gridCol w:w="1134"/>
        <w:gridCol w:w="1134"/>
        <w:gridCol w:w="1134"/>
        <w:gridCol w:w="1134"/>
      </w:tblGrid>
      <w:tr w:rsidR="00DC2EE1" w:rsidRPr="000C3B91" w:rsidTr="00025806">
        <w:tc>
          <w:tcPr>
            <w:tcW w:w="3794" w:type="dxa"/>
            <w:tcBorders>
              <w:top w:val="single" w:sz="4" w:space="0" w:color="auto"/>
              <w:bottom w:val="single" w:sz="4" w:space="0" w:color="auto"/>
            </w:tcBorders>
          </w:tcPr>
          <w:p w:rsidR="00025806" w:rsidRPr="000C3B91" w:rsidRDefault="00025806" w:rsidP="0080397B">
            <w:pPr>
              <w:spacing w:after="0" w:line="480" w:lineRule="auto"/>
              <w:rPr>
                <w:b/>
                <w:bCs/>
                <w:lang w:val="en-US"/>
              </w:rPr>
            </w:pPr>
          </w:p>
        </w:tc>
        <w:tc>
          <w:tcPr>
            <w:tcW w:w="1276" w:type="dxa"/>
            <w:tcBorders>
              <w:top w:val="single" w:sz="4" w:space="0" w:color="auto"/>
              <w:bottom w:val="single" w:sz="4" w:space="0" w:color="auto"/>
            </w:tcBorders>
          </w:tcPr>
          <w:p w:rsidR="00025806" w:rsidRPr="000C3B91" w:rsidRDefault="00025806" w:rsidP="0080397B">
            <w:pPr>
              <w:spacing w:after="0" w:line="480" w:lineRule="auto"/>
              <w:jc w:val="center"/>
              <w:rPr>
                <w:bCs/>
                <w:i/>
                <w:lang w:val="en-US"/>
              </w:rPr>
            </w:pPr>
            <w:r w:rsidRPr="000C3B91">
              <w:rPr>
                <w:bCs/>
                <w:i/>
                <w:lang w:val="en-US"/>
              </w:rPr>
              <w:t>M</w:t>
            </w:r>
          </w:p>
        </w:tc>
        <w:tc>
          <w:tcPr>
            <w:tcW w:w="1275" w:type="dxa"/>
            <w:tcBorders>
              <w:top w:val="single" w:sz="4" w:space="0" w:color="auto"/>
              <w:bottom w:val="single" w:sz="4" w:space="0" w:color="auto"/>
            </w:tcBorders>
          </w:tcPr>
          <w:p w:rsidR="00025806" w:rsidRPr="000C3B91" w:rsidRDefault="00025806" w:rsidP="0080397B">
            <w:pPr>
              <w:spacing w:after="0" w:line="480" w:lineRule="auto"/>
              <w:jc w:val="center"/>
              <w:rPr>
                <w:bCs/>
                <w:i/>
                <w:lang w:val="en-US"/>
              </w:rPr>
            </w:pPr>
            <w:r w:rsidRPr="000C3B91">
              <w:rPr>
                <w:bCs/>
                <w:i/>
                <w:lang w:val="en-US"/>
              </w:rPr>
              <w:t>SD</w:t>
            </w:r>
          </w:p>
        </w:tc>
        <w:tc>
          <w:tcPr>
            <w:tcW w:w="1134" w:type="dxa"/>
            <w:tcBorders>
              <w:top w:val="single" w:sz="4" w:space="0" w:color="auto"/>
              <w:bottom w:val="single" w:sz="4" w:space="0" w:color="auto"/>
            </w:tcBorders>
          </w:tcPr>
          <w:p w:rsidR="00025806" w:rsidRPr="000C3B91" w:rsidRDefault="00025806" w:rsidP="0080397B">
            <w:pPr>
              <w:spacing w:after="0" w:line="480" w:lineRule="auto"/>
              <w:jc w:val="center"/>
              <w:rPr>
                <w:bCs/>
                <w:lang w:val="en-US"/>
              </w:rPr>
            </w:pPr>
            <w:r w:rsidRPr="000C3B91">
              <w:rPr>
                <w:bCs/>
                <w:lang w:val="en-US"/>
              </w:rPr>
              <w:t>α</w:t>
            </w:r>
          </w:p>
        </w:tc>
        <w:tc>
          <w:tcPr>
            <w:tcW w:w="1134" w:type="dxa"/>
            <w:tcBorders>
              <w:top w:val="single" w:sz="4" w:space="0" w:color="auto"/>
              <w:bottom w:val="single" w:sz="4" w:space="0" w:color="auto"/>
            </w:tcBorders>
          </w:tcPr>
          <w:p w:rsidR="00025806" w:rsidRPr="000C3B91" w:rsidRDefault="00025806" w:rsidP="0080397B">
            <w:pPr>
              <w:spacing w:after="0" w:line="480" w:lineRule="auto"/>
              <w:jc w:val="center"/>
              <w:rPr>
                <w:bCs/>
                <w:lang w:val="en-US"/>
              </w:rPr>
            </w:pPr>
            <w:r w:rsidRPr="000C3B91">
              <w:rPr>
                <w:bCs/>
                <w:lang w:val="en-US"/>
              </w:rPr>
              <w:t>1</w:t>
            </w:r>
          </w:p>
        </w:tc>
        <w:tc>
          <w:tcPr>
            <w:tcW w:w="1134" w:type="dxa"/>
            <w:tcBorders>
              <w:top w:val="single" w:sz="4" w:space="0" w:color="auto"/>
              <w:bottom w:val="single" w:sz="4" w:space="0" w:color="auto"/>
            </w:tcBorders>
          </w:tcPr>
          <w:p w:rsidR="00025806" w:rsidRPr="000C3B91" w:rsidRDefault="00025806" w:rsidP="0080397B">
            <w:pPr>
              <w:spacing w:after="0" w:line="480" w:lineRule="auto"/>
              <w:jc w:val="center"/>
              <w:rPr>
                <w:bCs/>
                <w:lang w:val="en-US"/>
              </w:rPr>
            </w:pPr>
            <w:r w:rsidRPr="000C3B91">
              <w:rPr>
                <w:bCs/>
                <w:lang w:val="en-US"/>
              </w:rPr>
              <w:t>2</w:t>
            </w:r>
          </w:p>
        </w:tc>
        <w:tc>
          <w:tcPr>
            <w:tcW w:w="1134" w:type="dxa"/>
            <w:tcBorders>
              <w:top w:val="single" w:sz="4" w:space="0" w:color="auto"/>
              <w:bottom w:val="single" w:sz="4" w:space="0" w:color="auto"/>
            </w:tcBorders>
          </w:tcPr>
          <w:p w:rsidR="00025806" w:rsidRPr="000C3B91" w:rsidRDefault="00025806" w:rsidP="0080397B">
            <w:pPr>
              <w:spacing w:after="0" w:line="480" w:lineRule="auto"/>
              <w:jc w:val="center"/>
              <w:rPr>
                <w:bCs/>
                <w:lang w:val="en-US"/>
              </w:rPr>
            </w:pPr>
            <w:r w:rsidRPr="000C3B91">
              <w:rPr>
                <w:bCs/>
                <w:lang w:val="en-US"/>
              </w:rPr>
              <w:t>3</w:t>
            </w:r>
          </w:p>
        </w:tc>
      </w:tr>
      <w:tr w:rsidR="00DC2EE1" w:rsidRPr="000C3B91" w:rsidTr="00025806">
        <w:tc>
          <w:tcPr>
            <w:tcW w:w="3794" w:type="dxa"/>
          </w:tcPr>
          <w:p w:rsidR="00025806" w:rsidRPr="000C3B91" w:rsidRDefault="00025806" w:rsidP="0080397B">
            <w:pPr>
              <w:spacing w:after="0" w:line="480" w:lineRule="auto"/>
              <w:rPr>
                <w:bCs/>
                <w:lang w:val="en-US"/>
              </w:rPr>
            </w:pPr>
            <w:r w:rsidRPr="000C3B91">
              <w:rPr>
                <w:bCs/>
                <w:lang w:val="en-US"/>
              </w:rPr>
              <w:t>1. Autonomous Motives</w:t>
            </w:r>
          </w:p>
        </w:tc>
        <w:tc>
          <w:tcPr>
            <w:tcW w:w="1276" w:type="dxa"/>
          </w:tcPr>
          <w:p w:rsidR="00025806" w:rsidRPr="000C3B91" w:rsidRDefault="00025806" w:rsidP="0080397B">
            <w:pPr>
              <w:spacing w:after="0" w:line="480" w:lineRule="auto"/>
              <w:jc w:val="center"/>
              <w:rPr>
                <w:lang w:val="en-US"/>
              </w:rPr>
            </w:pPr>
            <w:r w:rsidRPr="000C3B91">
              <w:rPr>
                <w:lang w:val="en-US"/>
              </w:rPr>
              <w:t>4.62</w:t>
            </w:r>
          </w:p>
        </w:tc>
        <w:tc>
          <w:tcPr>
            <w:tcW w:w="1275" w:type="dxa"/>
          </w:tcPr>
          <w:p w:rsidR="00025806" w:rsidRPr="000C3B91" w:rsidRDefault="00025806" w:rsidP="0080397B">
            <w:pPr>
              <w:spacing w:after="0" w:line="480" w:lineRule="auto"/>
              <w:jc w:val="center"/>
              <w:rPr>
                <w:lang w:val="en-US"/>
              </w:rPr>
            </w:pPr>
            <w:r w:rsidRPr="000C3B91">
              <w:rPr>
                <w:lang w:val="en-US"/>
              </w:rPr>
              <w:t>1.28</w:t>
            </w:r>
          </w:p>
        </w:tc>
        <w:tc>
          <w:tcPr>
            <w:tcW w:w="1134" w:type="dxa"/>
          </w:tcPr>
          <w:p w:rsidR="00025806" w:rsidRPr="000C3B91" w:rsidRDefault="00025806" w:rsidP="0080397B">
            <w:pPr>
              <w:spacing w:after="0" w:line="480" w:lineRule="auto"/>
              <w:jc w:val="center"/>
              <w:rPr>
                <w:lang w:val="en-US"/>
              </w:rPr>
            </w:pPr>
            <w:r w:rsidRPr="000C3B91">
              <w:rPr>
                <w:lang w:val="en-US"/>
              </w:rPr>
              <w:t>.78</w:t>
            </w:r>
          </w:p>
        </w:tc>
        <w:tc>
          <w:tcPr>
            <w:tcW w:w="1134" w:type="dxa"/>
          </w:tcPr>
          <w:p w:rsidR="00025806" w:rsidRPr="000C3B91" w:rsidRDefault="00025806" w:rsidP="0080397B">
            <w:pPr>
              <w:spacing w:after="0" w:line="480" w:lineRule="auto"/>
              <w:jc w:val="center"/>
              <w:rPr>
                <w:lang w:val="en-US"/>
              </w:rPr>
            </w:pPr>
            <w:r w:rsidRPr="000C3B91">
              <w:rPr>
                <w:lang w:val="en-US"/>
              </w:rPr>
              <w:t>̶</w:t>
            </w:r>
          </w:p>
        </w:tc>
        <w:tc>
          <w:tcPr>
            <w:tcW w:w="1134" w:type="dxa"/>
          </w:tcPr>
          <w:p w:rsidR="00025806" w:rsidRPr="000C3B91" w:rsidRDefault="00025806" w:rsidP="0080397B">
            <w:pPr>
              <w:spacing w:after="0" w:line="480" w:lineRule="auto"/>
              <w:jc w:val="center"/>
              <w:rPr>
                <w:lang w:val="en-US"/>
              </w:rPr>
            </w:pPr>
          </w:p>
        </w:tc>
        <w:tc>
          <w:tcPr>
            <w:tcW w:w="1134" w:type="dxa"/>
          </w:tcPr>
          <w:p w:rsidR="00025806" w:rsidRPr="000C3B91" w:rsidRDefault="00025806" w:rsidP="0080397B">
            <w:pPr>
              <w:spacing w:after="0" w:line="480" w:lineRule="auto"/>
              <w:jc w:val="center"/>
              <w:rPr>
                <w:lang w:val="en-US"/>
              </w:rPr>
            </w:pPr>
          </w:p>
        </w:tc>
      </w:tr>
      <w:tr w:rsidR="00DC2EE1" w:rsidRPr="000C3B91" w:rsidTr="00025806">
        <w:tc>
          <w:tcPr>
            <w:tcW w:w="3794" w:type="dxa"/>
          </w:tcPr>
          <w:p w:rsidR="00025806" w:rsidRPr="000C3B91" w:rsidRDefault="00025806" w:rsidP="0080397B">
            <w:pPr>
              <w:spacing w:after="0" w:line="480" w:lineRule="auto"/>
              <w:rPr>
                <w:bCs/>
                <w:lang w:val="en-US"/>
              </w:rPr>
            </w:pPr>
            <w:r w:rsidRPr="000C3B91">
              <w:rPr>
                <w:bCs/>
                <w:lang w:val="en-US"/>
              </w:rPr>
              <w:t>2. Controlled Motives</w:t>
            </w:r>
          </w:p>
        </w:tc>
        <w:tc>
          <w:tcPr>
            <w:tcW w:w="1276" w:type="dxa"/>
          </w:tcPr>
          <w:p w:rsidR="00025806" w:rsidRPr="000C3B91" w:rsidRDefault="00025806" w:rsidP="0080397B">
            <w:pPr>
              <w:spacing w:after="0" w:line="480" w:lineRule="auto"/>
              <w:jc w:val="center"/>
              <w:rPr>
                <w:lang w:val="en-US"/>
              </w:rPr>
            </w:pPr>
            <w:r w:rsidRPr="000C3B91">
              <w:rPr>
                <w:lang w:val="en-US"/>
              </w:rPr>
              <w:t>4.01</w:t>
            </w:r>
          </w:p>
        </w:tc>
        <w:tc>
          <w:tcPr>
            <w:tcW w:w="1275" w:type="dxa"/>
          </w:tcPr>
          <w:p w:rsidR="00025806" w:rsidRPr="000C3B91" w:rsidRDefault="00025806" w:rsidP="0080397B">
            <w:pPr>
              <w:spacing w:after="0" w:line="480" w:lineRule="auto"/>
              <w:jc w:val="center"/>
              <w:rPr>
                <w:lang w:val="en-US"/>
              </w:rPr>
            </w:pPr>
            <w:r w:rsidRPr="000C3B91">
              <w:rPr>
                <w:lang w:val="en-US"/>
              </w:rPr>
              <w:t>1.33</w:t>
            </w:r>
          </w:p>
        </w:tc>
        <w:tc>
          <w:tcPr>
            <w:tcW w:w="1134" w:type="dxa"/>
          </w:tcPr>
          <w:p w:rsidR="00025806" w:rsidRPr="000C3B91" w:rsidRDefault="00025806" w:rsidP="0080397B">
            <w:pPr>
              <w:spacing w:after="0" w:line="480" w:lineRule="auto"/>
              <w:jc w:val="center"/>
              <w:rPr>
                <w:lang w:val="en-US"/>
              </w:rPr>
            </w:pPr>
            <w:r w:rsidRPr="000C3B91">
              <w:rPr>
                <w:lang w:val="en-US"/>
              </w:rPr>
              <w:t>.67</w:t>
            </w:r>
          </w:p>
        </w:tc>
        <w:tc>
          <w:tcPr>
            <w:tcW w:w="1134" w:type="dxa"/>
          </w:tcPr>
          <w:p w:rsidR="00025806" w:rsidRPr="000C3B91" w:rsidRDefault="00025806" w:rsidP="0080397B">
            <w:pPr>
              <w:spacing w:after="0" w:line="480" w:lineRule="auto"/>
              <w:rPr>
                <w:lang w:val="en-US"/>
              </w:rPr>
            </w:pPr>
            <w:r w:rsidRPr="000C3B91">
              <w:rPr>
                <w:lang w:val="en-US"/>
              </w:rPr>
              <w:t xml:space="preserve">    -.22</w:t>
            </w:r>
          </w:p>
        </w:tc>
        <w:tc>
          <w:tcPr>
            <w:tcW w:w="1134" w:type="dxa"/>
          </w:tcPr>
          <w:p w:rsidR="00025806" w:rsidRPr="000C3B91" w:rsidRDefault="00025806" w:rsidP="0080397B">
            <w:pPr>
              <w:spacing w:after="0" w:line="480" w:lineRule="auto"/>
              <w:jc w:val="center"/>
              <w:rPr>
                <w:lang w:val="en-US"/>
              </w:rPr>
            </w:pPr>
            <w:r w:rsidRPr="000C3B91">
              <w:rPr>
                <w:lang w:val="en-US"/>
              </w:rPr>
              <w:t>̶</w:t>
            </w:r>
          </w:p>
        </w:tc>
        <w:tc>
          <w:tcPr>
            <w:tcW w:w="1134" w:type="dxa"/>
          </w:tcPr>
          <w:p w:rsidR="00025806" w:rsidRPr="000C3B91" w:rsidRDefault="00025806" w:rsidP="0080397B">
            <w:pPr>
              <w:spacing w:after="0" w:line="480" w:lineRule="auto"/>
              <w:jc w:val="center"/>
              <w:rPr>
                <w:lang w:val="en-US"/>
              </w:rPr>
            </w:pPr>
          </w:p>
        </w:tc>
      </w:tr>
      <w:tr w:rsidR="00DC2EE1" w:rsidRPr="000C3B91" w:rsidTr="00025806">
        <w:tc>
          <w:tcPr>
            <w:tcW w:w="3794" w:type="dxa"/>
          </w:tcPr>
          <w:p w:rsidR="00025806" w:rsidRPr="000C3B91" w:rsidRDefault="00025806" w:rsidP="0080397B">
            <w:pPr>
              <w:spacing w:after="0" w:line="480" w:lineRule="auto"/>
              <w:rPr>
                <w:bCs/>
                <w:lang w:val="en-US"/>
              </w:rPr>
            </w:pPr>
            <w:r w:rsidRPr="000C3B91">
              <w:rPr>
                <w:bCs/>
                <w:lang w:val="en-US"/>
              </w:rPr>
              <w:t>3. Disengagement</w:t>
            </w:r>
          </w:p>
        </w:tc>
        <w:tc>
          <w:tcPr>
            <w:tcW w:w="1276" w:type="dxa"/>
          </w:tcPr>
          <w:p w:rsidR="00025806" w:rsidRPr="000C3B91" w:rsidRDefault="00025806" w:rsidP="0080397B">
            <w:pPr>
              <w:spacing w:after="0" w:line="480" w:lineRule="auto"/>
              <w:jc w:val="center"/>
              <w:rPr>
                <w:lang w:val="en-US"/>
              </w:rPr>
            </w:pPr>
            <w:r w:rsidRPr="000C3B91">
              <w:rPr>
                <w:lang w:val="en-US"/>
              </w:rPr>
              <w:t>2.33</w:t>
            </w:r>
          </w:p>
        </w:tc>
        <w:tc>
          <w:tcPr>
            <w:tcW w:w="1275" w:type="dxa"/>
          </w:tcPr>
          <w:p w:rsidR="00025806" w:rsidRPr="000C3B91" w:rsidRDefault="00025806" w:rsidP="0080397B">
            <w:pPr>
              <w:spacing w:after="0" w:line="480" w:lineRule="auto"/>
              <w:jc w:val="center"/>
              <w:rPr>
                <w:lang w:val="en-US"/>
              </w:rPr>
            </w:pPr>
            <w:r w:rsidRPr="000C3B91">
              <w:rPr>
                <w:lang w:val="en-US"/>
              </w:rPr>
              <w:t>.83</w:t>
            </w:r>
          </w:p>
        </w:tc>
        <w:tc>
          <w:tcPr>
            <w:tcW w:w="1134" w:type="dxa"/>
          </w:tcPr>
          <w:p w:rsidR="00025806" w:rsidRPr="000C3B91" w:rsidRDefault="00025806" w:rsidP="0080397B">
            <w:pPr>
              <w:spacing w:after="0" w:line="480" w:lineRule="auto"/>
              <w:jc w:val="center"/>
              <w:rPr>
                <w:lang w:val="en-US"/>
              </w:rPr>
            </w:pPr>
            <w:r w:rsidRPr="000C3B91">
              <w:rPr>
                <w:lang w:val="en-US"/>
              </w:rPr>
              <w:t>.89</w:t>
            </w:r>
          </w:p>
        </w:tc>
        <w:tc>
          <w:tcPr>
            <w:tcW w:w="1134" w:type="dxa"/>
          </w:tcPr>
          <w:p w:rsidR="00025806" w:rsidRPr="000C3B91" w:rsidRDefault="00025806" w:rsidP="0080397B">
            <w:pPr>
              <w:spacing w:after="0" w:line="480" w:lineRule="auto"/>
              <w:rPr>
                <w:lang w:val="en-US"/>
              </w:rPr>
            </w:pPr>
            <w:r w:rsidRPr="000C3B91">
              <w:rPr>
                <w:lang w:val="en-US"/>
              </w:rPr>
              <w:t xml:space="preserve">    -.42**</w:t>
            </w:r>
          </w:p>
        </w:tc>
        <w:tc>
          <w:tcPr>
            <w:tcW w:w="1134" w:type="dxa"/>
          </w:tcPr>
          <w:p w:rsidR="00025806" w:rsidRPr="000C3B91" w:rsidRDefault="00025806" w:rsidP="0080397B">
            <w:pPr>
              <w:spacing w:after="0" w:line="480" w:lineRule="auto"/>
              <w:rPr>
                <w:lang w:val="en-US"/>
              </w:rPr>
            </w:pPr>
            <w:r w:rsidRPr="000C3B91">
              <w:rPr>
                <w:lang w:val="en-US"/>
              </w:rPr>
              <w:t xml:space="preserve">     .06</w:t>
            </w:r>
          </w:p>
        </w:tc>
        <w:tc>
          <w:tcPr>
            <w:tcW w:w="1134" w:type="dxa"/>
          </w:tcPr>
          <w:p w:rsidR="00025806" w:rsidRPr="000C3B91" w:rsidRDefault="00025806" w:rsidP="0080397B">
            <w:pPr>
              <w:spacing w:after="0" w:line="480" w:lineRule="auto"/>
              <w:jc w:val="center"/>
              <w:rPr>
                <w:lang w:val="en-US"/>
              </w:rPr>
            </w:pPr>
            <w:r w:rsidRPr="000C3B91">
              <w:rPr>
                <w:lang w:val="en-US"/>
              </w:rPr>
              <w:t>−</w:t>
            </w:r>
          </w:p>
        </w:tc>
      </w:tr>
      <w:tr w:rsidR="00DC2EE1" w:rsidRPr="000C3B91" w:rsidTr="00025806">
        <w:tc>
          <w:tcPr>
            <w:tcW w:w="3794" w:type="dxa"/>
            <w:tcBorders>
              <w:bottom w:val="single" w:sz="4" w:space="0" w:color="auto"/>
            </w:tcBorders>
          </w:tcPr>
          <w:p w:rsidR="00025806" w:rsidRPr="000C3B91" w:rsidRDefault="00025806" w:rsidP="0080397B">
            <w:pPr>
              <w:spacing w:after="0" w:line="480" w:lineRule="auto"/>
              <w:rPr>
                <w:bCs/>
                <w:lang w:val="en-US"/>
              </w:rPr>
            </w:pPr>
            <w:r w:rsidRPr="000C3B91">
              <w:rPr>
                <w:bCs/>
                <w:lang w:val="en-US"/>
              </w:rPr>
              <w:t>4. Reengagement</w:t>
            </w:r>
          </w:p>
        </w:tc>
        <w:tc>
          <w:tcPr>
            <w:tcW w:w="1276" w:type="dxa"/>
            <w:tcBorders>
              <w:bottom w:val="single" w:sz="4" w:space="0" w:color="auto"/>
            </w:tcBorders>
          </w:tcPr>
          <w:p w:rsidR="00025806" w:rsidRPr="000C3B91" w:rsidRDefault="00025806" w:rsidP="0080397B">
            <w:pPr>
              <w:spacing w:after="0" w:line="480" w:lineRule="auto"/>
              <w:jc w:val="center"/>
              <w:rPr>
                <w:lang w:val="en-US"/>
              </w:rPr>
            </w:pPr>
            <w:r w:rsidRPr="000C3B91">
              <w:rPr>
                <w:lang w:val="en-US"/>
              </w:rPr>
              <w:t>3.14</w:t>
            </w:r>
          </w:p>
        </w:tc>
        <w:tc>
          <w:tcPr>
            <w:tcW w:w="1275" w:type="dxa"/>
            <w:tcBorders>
              <w:bottom w:val="single" w:sz="4" w:space="0" w:color="auto"/>
            </w:tcBorders>
          </w:tcPr>
          <w:p w:rsidR="00025806" w:rsidRPr="000C3B91" w:rsidRDefault="00025806" w:rsidP="0080397B">
            <w:pPr>
              <w:spacing w:after="0" w:line="480" w:lineRule="auto"/>
              <w:jc w:val="center"/>
              <w:rPr>
                <w:lang w:val="en-US"/>
              </w:rPr>
            </w:pPr>
            <w:r w:rsidRPr="000C3B91">
              <w:rPr>
                <w:lang w:val="en-US"/>
              </w:rPr>
              <w:t>1.04</w:t>
            </w:r>
          </w:p>
        </w:tc>
        <w:tc>
          <w:tcPr>
            <w:tcW w:w="1134" w:type="dxa"/>
            <w:tcBorders>
              <w:bottom w:val="single" w:sz="4" w:space="0" w:color="auto"/>
            </w:tcBorders>
          </w:tcPr>
          <w:p w:rsidR="00025806" w:rsidRPr="000C3B91" w:rsidRDefault="00025806" w:rsidP="0080397B">
            <w:pPr>
              <w:spacing w:after="0" w:line="480" w:lineRule="auto"/>
              <w:jc w:val="center"/>
              <w:rPr>
                <w:lang w:val="en-US"/>
              </w:rPr>
            </w:pPr>
            <w:r w:rsidRPr="000C3B91">
              <w:rPr>
                <w:lang w:val="en-US"/>
              </w:rPr>
              <w:t>.94</w:t>
            </w:r>
          </w:p>
        </w:tc>
        <w:tc>
          <w:tcPr>
            <w:tcW w:w="1134" w:type="dxa"/>
            <w:tcBorders>
              <w:bottom w:val="single" w:sz="4" w:space="0" w:color="auto"/>
            </w:tcBorders>
          </w:tcPr>
          <w:p w:rsidR="00025806" w:rsidRPr="000C3B91" w:rsidRDefault="00025806" w:rsidP="0080397B">
            <w:pPr>
              <w:spacing w:after="0" w:line="480" w:lineRule="auto"/>
              <w:rPr>
                <w:lang w:val="en-US"/>
              </w:rPr>
            </w:pPr>
            <w:r w:rsidRPr="000C3B91">
              <w:rPr>
                <w:lang w:val="en-US"/>
              </w:rPr>
              <w:t xml:space="preserve">     .34**</w:t>
            </w:r>
          </w:p>
        </w:tc>
        <w:tc>
          <w:tcPr>
            <w:tcW w:w="1134" w:type="dxa"/>
            <w:tcBorders>
              <w:bottom w:val="single" w:sz="4" w:space="0" w:color="auto"/>
            </w:tcBorders>
          </w:tcPr>
          <w:p w:rsidR="00025806" w:rsidRPr="000C3B91" w:rsidRDefault="00025806" w:rsidP="0080397B">
            <w:pPr>
              <w:spacing w:after="0" w:line="480" w:lineRule="auto"/>
              <w:rPr>
                <w:lang w:val="en-US"/>
              </w:rPr>
            </w:pPr>
            <w:r w:rsidRPr="000C3B91">
              <w:rPr>
                <w:lang w:val="en-US"/>
              </w:rPr>
              <w:t xml:space="preserve">     .16</w:t>
            </w:r>
          </w:p>
        </w:tc>
        <w:tc>
          <w:tcPr>
            <w:tcW w:w="1134" w:type="dxa"/>
            <w:tcBorders>
              <w:bottom w:val="single" w:sz="4" w:space="0" w:color="auto"/>
            </w:tcBorders>
          </w:tcPr>
          <w:p w:rsidR="00025806" w:rsidRPr="000C3B91" w:rsidRDefault="00025806" w:rsidP="0080397B">
            <w:pPr>
              <w:spacing w:after="0" w:line="480" w:lineRule="auto"/>
              <w:rPr>
                <w:lang w:val="en-US"/>
              </w:rPr>
            </w:pPr>
            <w:r w:rsidRPr="000C3B91">
              <w:rPr>
                <w:lang w:val="en-US"/>
              </w:rPr>
              <w:t xml:space="preserve">     .11</w:t>
            </w:r>
          </w:p>
        </w:tc>
      </w:tr>
    </w:tbl>
    <w:p w:rsidR="00CE70FF" w:rsidRPr="000C3B91" w:rsidRDefault="00CE70FF">
      <w:pPr>
        <w:spacing w:after="0" w:line="480" w:lineRule="auto"/>
        <w:rPr>
          <w:lang w:val="en-US"/>
        </w:rPr>
      </w:pPr>
      <w:r w:rsidRPr="000C3B91">
        <w:rPr>
          <w:i/>
          <w:lang w:val="en-US"/>
        </w:rPr>
        <w:t xml:space="preserve">Note: </w:t>
      </w:r>
      <w:r w:rsidRPr="000C3B91">
        <w:rPr>
          <w:lang w:val="en-US"/>
        </w:rPr>
        <w:t xml:space="preserve">* </w:t>
      </w:r>
      <w:r w:rsidRPr="000C3B91">
        <w:rPr>
          <w:i/>
          <w:lang w:val="en-US"/>
        </w:rPr>
        <w:t xml:space="preserve">p </w:t>
      </w:r>
      <w:r w:rsidRPr="000C3B91">
        <w:rPr>
          <w:lang w:val="en-US"/>
        </w:rPr>
        <w:t xml:space="preserve">&lt; .05, ** </w:t>
      </w:r>
      <w:r w:rsidRPr="000C3B91">
        <w:rPr>
          <w:i/>
          <w:lang w:val="en-US"/>
        </w:rPr>
        <w:t xml:space="preserve">p </w:t>
      </w:r>
      <w:r w:rsidRPr="000C3B91">
        <w:rPr>
          <w:lang w:val="en-US"/>
        </w:rPr>
        <w:t>&lt; .01</w:t>
      </w:r>
    </w:p>
    <w:p w:rsidR="00CE70FF" w:rsidRPr="000C3B91" w:rsidRDefault="00CE70FF" w:rsidP="0080397B">
      <w:pPr>
        <w:spacing w:after="0" w:line="240" w:lineRule="auto"/>
        <w:rPr>
          <w:lang w:val="en-US"/>
        </w:rPr>
      </w:pPr>
      <w:r w:rsidRPr="000C3B91">
        <w:rPr>
          <w:lang w:val="en-US"/>
        </w:rPr>
        <w:br w:type="page"/>
      </w:r>
    </w:p>
    <w:p w:rsidR="00CE70FF" w:rsidRPr="000C3B91" w:rsidRDefault="00CE70FF" w:rsidP="0080397B">
      <w:pPr>
        <w:spacing w:after="0" w:line="480" w:lineRule="auto"/>
        <w:rPr>
          <w:lang w:val="en-US"/>
        </w:rPr>
      </w:pPr>
      <w:r w:rsidRPr="000C3B91">
        <w:rPr>
          <w:lang w:val="en-US"/>
        </w:rPr>
        <w:lastRenderedPageBreak/>
        <w:t xml:space="preserve">Table </w:t>
      </w:r>
      <w:r w:rsidR="00C87609" w:rsidRPr="000C3B91">
        <w:rPr>
          <w:lang w:val="en-US"/>
        </w:rPr>
        <w:t>2</w:t>
      </w:r>
    </w:p>
    <w:p w:rsidR="00CE70FF" w:rsidRPr="000C3B91" w:rsidRDefault="00CE70FF" w:rsidP="00820FC5">
      <w:pPr>
        <w:spacing w:after="0" w:line="480" w:lineRule="auto"/>
        <w:rPr>
          <w:i/>
          <w:lang w:val="en-US"/>
        </w:rPr>
      </w:pPr>
      <w:r w:rsidRPr="000C3B91">
        <w:rPr>
          <w:i/>
          <w:lang w:val="en-US"/>
        </w:rPr>
        <w:t xml:space="preserve">Descriptive Statistics, Internal Reliabilities, and Correlations among </w:t>
      </w:r>
      <w:r w:rsidR="003E50D0" w:rsidRPr="000C3B91">
        <w:rPr>
          <w:i/>
          <w:lang w:val="en-US"/>
        </w:rPr>
        <w:t xml:space="preserve">Study </w:t>
      </w:r>
      <w:r w:rsidR="00C87609" w:rsidRPr="000C3B91">
        <w:rPr>
          <w:i/>
          <w:lang w:val="en-US"/>
        </w:rPr>
        <w:t>2</w:t>
      </w:r>
      <w:r w:rsidRPr="000C3B91">
        <w:rPr>
          <w:i/>
          <w:lang w:val="en-US"/>
        </w:rPr>
        <w:t xml:space="preserve"> Variables</w:t>
      </w:r>
    </w:p>
    <w:tbl>
      <w:tblPr>
        <w:tblW w:w="13149" w:type="dxa"/>
        <w:tblLook w:val="04A0" w:firstRow="1" w:lastRow="0" w:firstColumn="1" w:lastColumn="0" w:noHBand="0" w:noVBand="1"/>
      </w:tblPr>
      <w:tblGrid>
        <w:gridCol w:w="3794"/>
        <w:gridCol w:w="1276"/>
        <w:gridCol w:w="1275"/>
        <w:gridCol w:w="1134"/>
        <w:gridCol w:w="1134"/>
        <w:gridCol w:w="1134"/>
        <w:gridCol w:w="1134"/>
        <w:gridCol w:w="1134"/>
        <w:gridCol w:w="1134"/>
      </w:tblGrid>
      <w:tr w:rsidR="00DC2EE1" w:rsidRPr="000C3B91" w:rsidTr="0080397B">
        <w:tc>
          <w:tcPr>
            <w:tcW w:w="3794" w:type="dxa"/>
            <w:tcBorders>
              <w:top w:val="single" w:sz="4" w:space="0" w:color="auto"/>
              <w:bottom w:val="single" w:sz="4" w:space="0" w:color="auto"/>
            </w:tcBorders>
          </w:tcPr>
          <w:p w:rsidR="00CE70FF" w:rsidRPr="000C3B91" w:rsidRDefault="00CE70FF" w:rsidP="0080397B">
            <w:pPr>
              <w:spacing w:after="0" w:line="360" w:lineRule="auto"/>
              <w:rPr>
                <w:b/>
                <w:bCs/>
                <w:lang w:val="en-US"/>
              </w:rPr>
            </w:pPr>
          </w:p>
        </w:tc>
        <w:tc>
          <w:tcPr>
            <w:tcW w:w="1276" w:type="dxa"/>
            <w:tcBorders>
              <w:top w:val="single" w:sz="4" w:space="0" w:color="auto"/>
              <w:bottom w:val="single" w:sz="4" w:space="0" w:color="auto"/>
            </w:tcBorders>
          </w:tcPr>
          <w:p w:rsidR="00CE70FF" w:rsidRPr="000C3B91" w:rsidRDefault="00CE70FF" w:rsidP="0080397B">
            <w:pPr>
              <w:spacing w:after="0" w:line="360" w:lineRule="auto"/>
              <w:jc w:val="center"/>
              <w:rPr>
                <w:bCs/>
                <w:i/>
                <w:lang w:val="en-US"/>
              </w:rPr>
            </w:pPr>
            <w:r w:rsidRPr="000C3B91">
              <w:rPr>
                <w:bCs/>
                <w:i/>
                <w:lang w:val="en-US"/>
              </w:rPr>
              <w:t>M</w:t>
            </w:r>
          </w:p>
        </w:tc>
        <w:tc>
          <w:tcPr>
            <w:tcW w:w="1275" w:type="dxa"/>
            <w:tcBorders>
              <w:top w:val="single" w:sz="4" w:space="0" w:color="auto"/>
              <w:bottom w:val="single" w:sz="4" w:space="0" w:color="auto"/>
            </w:tcBorders>
          </w:tcPr>
          <w:p w:rsidR="00CE70FF" w:rsidRPr="000C3B91" w:rsidRDefault="00CE70FF" w:rsidP="0080397B">
            <w:pPr>
              <w:spacing w:after="0" w:line="360" w:lineRule="auto"/>
              <w:jc w:val="center"/>
              <w:rPr>
                <w:bCs/>
                <w:i/>
                <w:lang w:val="en-US"/>
              </w:rPr>
            </w:pPr>
            <w:r w:rsidRPr="000C3B91">
              <w:rPr>
                <w:bCs/>
                <w:i/>
                <w:lang w:val="en-US"/>
              </w:rPr>
              <w:t>SD</w:t>
            </w:r>
          </w:p>
        </w:tc>
        <w:tc>
          <w:tcPr>
            <w:tcW w:w="1134" w:type="dxa"/>
            <w:tcBorders>
              <w:top w:val="single" w:sz="4" w:space="0" w:color="auto"/>
              <w:bottom w:val="single" w:sz="4" w:space="0" w:color="auto"/>
            </w:tcBorders>
          </w:tcPr>
          <w:p w:rsidR="00CE70FF" w:rsidRPr="000C3B91" w:rsidRDefault="00CE70FF" w:rsidP="0080397B">
            <w:pPr>
              <w:spacing w:after="0" w:line="360" w:lineRule="auto"/>
              <w:jc w:val="center"/>
              <w:rPr>
                <w:bCs/>
                <w:lang w:val="en-US"/>
              </w:rPr>
            </w:pPr>
            <w:r w:rsidRPr="000C3B91">
              <w:rPr>
                <w:bCs/>
                <w:lang w:val="en-US"/>
              </w:rPr>
              <w:t>α</w:t>
            </w:r>
          </w:p>
        </w:tc>
        <w:tc>
          <w:tcPr>
            <w:tcW w:w="1134" w:type="dxa"/>
            <w:tcBorders>
              <w:top w:val="single" w:sz="4" w:space="0" w:color="auto"/>
              <w:bottom w:val="single" w:sz="4" w:space="0" w:color="auto"/>
            </w:tcBorders>
          </w:tcPr>
          <w:p w:rsidR="00CE70FF" w:rsidRPr="000C3B91" w:rsidRDefault="00CE70FF" w:rsidP="0080397B">
            <w:pPr>
              <w:spacing w:after="0" w:line="360" w:lineRule="auto"/>
              <w:jc w:val="center"/>
              <w:rPr>
                <w:bCs/>
                <w:lang w:val="en-US"/>
              </w:rPr>
            </w:pPr>
            <w:r w:rsidRPr="000C3B91">
              <w:rPr>
                <w:bCs/>
                <w:lang w:val="en-US"/>
              </w:rPr>
              <w:t>1</w:t>
            </w:r>
          </w:p>
        </w:tc>
        <w:tc>
          <w:tcPr>
            <w:tcW w:w="1134" w:type="dxa"/>
            <w:tcBorders>
              <w:top w:val="single" w:sz="4" w:space="0" w:color="auto"/>
              <w:bottom w:val="single" w:sz="4" w:space="0" w:color="auto"/>
            </w:tcBorders>
          </w:tcPr>
          <w:p w:rsidR="00CE70FF" w:rsidRPr="000C3B91" w:rsidRDefault="00CE70FF" w:rsidP="0080397B">
            <w:pPr>
              <w:spacing w:after="0" w:line="360" w:lineRule="auto"/>
              <w:jc w:val="center"/>
              <w:rPr>
                <w:bCs/>
                <w:lang w:val="en-US"/>
              </w:rPr>
            </w:pPr>
            <w:r w:rsidRPr="000C3B91">
              <w:rPr>
                <w:bCs/>
                <w:lang w:val="en-US"/>
              </w:rPr>
              <w:t>2</w:t>
            </w:r>
          </w:p>
        </w:tc>
        <w:tc>
          <w:tcPr>
            <w:tcW w:w="1134" w:type="dxa"/>
            <w:tcBorders>
              <w:top w:val="single" w:sz="4" w:space="0" w:color="auto"/>
              <w:bottom w:val="single" w:sz="4" w:space="0" w:color="auto"/>
            </w:tcBorders>
          </w:tcPr>
          <w:p w:rsidR="00CE70FF" w:rsidRPr="000C3B91" w:rsidRDefault="00CE70FF" w:rsidP="0080397B">
            <w:pPr>
              <w:spacing w:after="0" w:line="360" w:lineRule="auto"/>
              <w:jc w:val="center"/>
              <w:rPr>
                <w:bCs/>
                <w:lang w:val="en-US"/>
              </w:rPr>
            </w:pPr>
            <w:r w:rsidRPr="000C3B91">
              <w:rPr>
                <w:bCs/>
                <w:lang w:val="en-US"/>
              </w:rPr>
              <w:t>3</w:t>
            </w:r>
          </w:p>
        </w:tc>
        <w:tc>
          <w:tcPr>
            <w:tcW w:w="1134" w:type="dxa"/>
            <w:tcBorders>
              <w:top w:val="single" w:sz="4" w:space="0" w:color="auto"/>
              <w:bottom w:val="single" w:sz="4" w:space="0" w:color="auto"/>
            </w:tcBorders>
          </w:tcPr>
          <w:p w:rsidR="00CE70FF" w:rsidRPr="000C3B91" w:rsidRDefault="00CE70FF" w:rsidP="0080397B">
            <w:pPr>
              <w:spacing w:after="0" w:line="360" w:lineRule="auto"/>
              <w:jc w:val="center"/>
              <w:rPr>
                <w:bCs/>
                <w:lang w:val="en-US"/>
              </w:rPr>
            </w:pPr>
            <w:r w:rsidRPr="000C3B91">
              <w:rPr>
                <w:bCs/>
                <w:lang w:val="en-US"/>
              </w:rPr>
              <w:t>4</w:t>
            </w:r>
          </w:p>
        </w:tc>
        <w:tc>
          <w:tcPr>
            <w:tcW w:w="1134" w:type="dxa"/>
            <w:tcBorders>
              <w:top w:val="single" w:sz="4" w:space="0" w:color="auto"/>
              <w:bottom w:val="single" w:sz="4" w:space="0" w:color="auto"/>
            </w:tcBorders>
          </w:tcPr>
          <w:p w:rsidR="00CE70FF" w:rsidRPr="000C3B91" w:rsidRDefault="00CE70FF" w:rsidP="0080397B">
            <w:pPr>
              <w:spacing w:after="0" w:line="360" w:lineRule="auto"/>
              <w:jc w:val="center"/>
              <w:rPr>
                <w:bCs/>
                <w:lang w:val="en-US"/>
              </w:rPr>
            </w:pPr>
            <w:r w:rsidRPr="000C3B91">
              <w:rPr>
                <w:bCs/>
                <w:lang w:val="en-US"/>
              </w:rPr>
              <w:t>5</w:t>
            </w:r>
          </w:p>
        </w:tc>
      </w:tr>
      <w:tr w:rsidR="00DC2EE1" w:rsidRPr="000C3B91" w:rsidTr="0080397B">
        <w:tc>
          <w:tcPr>
            <w:tcW w:w="3794" w:type="dxa"/>
            <w:tcBorders>
              <w:top w:val="single" w:sz="4" w:space="0" w:color="auto"/>
            </w:tcBorders>
          </w:tcPr>
          <w:p w:rsidR="00CE70FF" w:rsidRPr="000C3B91" w:rsidRDefault="00CE70FF" w:rsidP="0080397B">
            <w:pPr>
              <w:spacing w:after="0" w:line="360" w:lineRule="auto"/>
              <w:rPr>
                <w:bCs/>
                <w:lang w:val="en-US"/>
              </w:rPr>
            </w:pPr>
            <w:r w:rsidRPr="000C3B91">
              <w:rPr>
                <w:bCs/>
                <w:lang w:val="en-US"/>
              </w:rPr>
              <w:t>Whole Sample (</w:t>
            </w:r>
            <w:r w:rsidRPr="000C3B91">
              <w:rPr>
                <w:bCs/>
                <w:i/>
                <w:lang w:val="en-US"/>
              </w:rPr>
              <w:t>N</w:t>
            </w:r>
            <w:r w:rsidRPr="000C3B91">
              <w:rPr>
                <w:bCs/>
                <w:lang w:val="en-US"/>
              </w:rPr>
              <w:t xml:space="preserve"> = 79)</w:t>
            </w:r>
          </w:p>
        </w:tc>
        <w:tc>
          <w:tcPr>
            <w:tcW w:w="1276" w:type="dxa"/>
            <w:tcBorders>
              <w:top w:val="single" w:sz="4" w:space="0" w:color="auto"/>
            </w:tcBorders>
          </w:tcPr>
          <w:p w:rsidR="00CE70FF" w:rsidRPr="000C3B91" w:rsidRDefault="00CE70FF" w:rsidP="0080397B">
            <w:pPr>
              <w:spacing w:after="0" w:line="360" w:lineRule="auto"/>
              <w:jc w:val="center"/>
              <w:rPr>
                <w:lang w:val="en-US"/>
              </w:rPr>
            </w:pPr>
          </w:p>
        </w:tc>
        <w:tc>
          <w:tcPr>
            <w:tcW w:w="1275" w:type="dxa"/>
            <w:tcBorders>
              <w:top w:val="single" w:sz="4" w:space="0" w:color="auto"/>
            </w:tcBorders>
          </w:tcPr>
          <w:p w:rsidR="00CE70FF" w:rsidRPr="000C3B91" w:rsidRDefault="00CE70FF" w:rsidP="0080397B">
            <w:pPr>
              <w:spacing w:after="0" w:line="360" w:lineRule="auto"/>
              <w:jc w:val="center"/>
              <w:rPr>
                <w:lang w:val="en-US"/>
              </w:rPr>
            </w:pPr>
          </w:p>
        </w:tc>
        <w:tc>
          <w:tcPr>
            <w:tcW w:w="1134" w:type="dxa"/>
            <w:tcBorders>
              <w:top w:val="single" w:sz="4" w:space="0" w:color="auto"/>
            </w:tcBorders>
          </w:tcPr>
          <w:p w:rsidR="00CE70FF" w:rsidRPr="000C3B91" w:rsidRDefault="00CE70FF" w:rsidP="0080397B">
            <w:pPr>
              <w:spacing w:after="0" w:line="360" w:lineRule="auto"/>
              <w:jc w:val="center"/>
              <w:rPr>
                <w:lang w:val="en-US"/>
              </w:rPr>
            </w:pPr>
          </w:p>
        </w:tc>
        <w:tc>
          <w:tcPr>
            <w:tcW w:w="1134" w:type="dxa"/>
            <w:tcBorders>
              <w:top w:val="single" w:sz="4" w:space="0" w:color="auto"/>
            </w:tcBorders>
          </w:tcPr>
          <w:p w:rsidR="00CE70FF" w:rsidRPr="000C3B91" w:rsidRDefault="00CE70FF" w:rsidP="0080397B">
            <w:pPr>
              <w:spacing w:after="0" w:line="360" w:lineRule="auto"/>
              <w:jc w:val="center"/>
              <w:rPr>
                <w:lang w:val="en-US"/>
              </w:rPr>
            </w:pPr>
          </w:p>
        </w:tc>
        <w:tc>
          <w:tcPr>
            <w:tcW w:w="1134" w:type="dxa"/>
            <w:tcBorders>
              <w:top w:val="single" w:sz="4" w:space="0" w:color="auto"/>
            </w:tcBorders>
          </w:tcPr>
          <w:p w:rsidR="00CE70FF" w:rsidRPr="000C3B91" w:rsidRDefault="00CE70FF" w:rsidP="0080397B">
            <w:pPr>
              <w:spacing w:after="0" w:line="360" w:lineRule="auto"/>
              <w:jc w:val="center"/>
              <w:rPr>
                <w:lang w:val="en-US"/>
              </w:rPr>
            </w:pPr>
          </w:p>
        </w:tc>
        <w:tc>
          <w:tcPr>
            <w:tcW w:w="1134" w:type="dxa"/>
            <w:tcBorders>
              <w:top w:val="single" w:sz="4" w:space="0" w:color="auto"/>
            </w:tcBorders>
          </w:tcPr>
          <w:p w:rsidR="00CE70FF" w:rsidRPr="000C3B91" w:rsidRDefault="00CE70FF" w:rsidP="0080397B">
            <w:pPr>
              <w:spacing w:after="0" w:line="360" w:lineRule="auto"/>
              <w:jc w:val="center"/>
              <w:rPr>
                <w:lang w:val="en-US"/>
              </w:rPr>
            </w:pPr>
          </w:p>
        </w:tc>
        <w:tc>
          <w:tcPr>
            <w:tcW w:w="1134" w:type="dxa"/>
            <w:tcBorders>
              <w:top w:val="single" w:sz="4" w:space="0" w:color="auto"/>
            </w:tcBorders>
          </w:tcPr>
          <w:p w:rsidR="00CE70FF" w:rsidRPr="000C3B91" w:rsidRDefault="00CE70FF" w:rsidP="0080397B">
            <w:pPr>
              <w:spacing w:after="0" w:line="360" w:lineRule="auto"/>
              <w:jc w:val="center"/>
              <w:rPr>
                <w:lang w:val="en-US"/>
              </w:rPr>
            </w:pPr>
          </w:p>
        </w:tc>
        <w:tc>
          <w:tcPr>
            <w:tcW w:w="1134" w:type="dxa"/>
            <w:tcBorders>
              <w:top w:val="single" w:sz="4" w:space="0" w:color="auto"/>
            </w:tcBorders>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1. Autonomous Motives</w:t>
            </w:r>
          </w:p>
        </w:tc>
        <w:tc>
          <w:tcPr>
            <w:tcW w:w="1276" w:type="dxa"/>
          </w:tcPr>
          <w:p w:rsidR="00CE70FF" w:rsidRPr="000C3B91" w:rsidRDefault="00CE70FF" w:rsidP="0080397B">
            <w:pPr>
              <w:spacing w:after="0" w:line="360" w:lineRule="auto"/>
              <w:jc w:val="center"/>
              <w:rPr>
                <w:lang w:val="en-US"/>
              </w:rPr>
            </w:pPr>
            <w:r w:rsidRPr="000C3B91">
              <w:rPr>
                <w:lang w:val="en-US"/>
              </w:rPr>
              <w:t>4.43</w:t>
            </w:r>
          </w:p>
        </w:tc>
        <w:tc>
          <w:tcPr>
            <w:tcW w:w="1275" w:type="dxa"/>
          </w:tcPr>
          <w:p w:rsidR="00CE70FF" w:rsidRPr="000C3B91" w:rsidRDefault="00CE70FF" w:rsidP="0080397B">
            <w:pPr>
              <w:spacing w:after="0" w:line="360" w:lineRule="auto"/>
              <w:jc w:val="center"/>
              <w:rPr>
                <w:lang w:val="en-US"/>
              </w:rPr>
            </w:pPr>
            <w:r w:rsidRPr="000C3B91">
              <w:rPr>
                <w:lang w:val="en-US"/>
              </w:rPr>
              <w:t>1.34</w:t>
            </w:r>
          </w:p>
        </w:tc>
        <w:tc>
          <w:tcPr>
            <w:tcW w:w="1134" w:type="dxa"/>
          </w:tcPr>
          <w:p w:rsidR="00CE70FF" w:rsidRPr="000C3B91" w:rsidRDefault="00CE70FF" w:rsidP="0080397B">
            <w:pPr>
              <w:spacing w:after="0" w:line="360" w:lineRule="auto"/>
              <w:jc w:val="center"/>
              <w:rPr>
                <w:lang w:val="en-US"/>
              </w:rPr>
            </w:pPr>
            <w:r w:rsidRPr="000C3B91">
              <w:rPr>
                <w:lang w:val="en-US"/>
              </w:rPr>
              <w:t>.59</w:t>
            </w:r>
          </w:p>
        </w:tc>
        <w:tc>
          <w:tcPr>
            <w:tcW w:w="1134" w:type="dxa"/>
          </w:tcPr>
          <w:p w:rsidR="00CE70FF" w:rsidRPr="000C3B91" w:rsidRDefault="00CE70FF" w:rsidP="0080397B">
            <w:pPr>
              <w:spacing w:after="0" w:line="360" w:lineRule="auto"/>
              <w:jc w:val="center"/>
              <w:rPr>
                <w:lang w:val="en-US"/>
              </w:rPr>
            </w:pPr>
            <w:r w:rsidRPr="000C3B91">
              <w:rPr>
                <w:lang w:val="en-US"/>
              </w:rPr>
              <w:t>̶</w:t>
            </w: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2. Controlled Motives</w:t>
            </w:r>
          </w:p>
        </w:tc>
        <w:tc>
          <w:tcPr>
            <w:tcW w:w="1276" w:type="dxa"/>
          </w:tcPr>
          <w:p w:rsidR="00CE70FF" w:rsidRPr="000C3B91" w:rsidRDefault="00CE70FF" w:rsidP="0080397B">
            <w:pPr>
              <w:spacing w:after="0" w:line="360" w:lineRule="auto"/>
              <w:jc w:val="center"/>
              <w:rPr>
                <w:lang w:val="en-US"/>
              </w:rPr>
            </w:pPr>
            <w:r w:rsidRPr="000C3B91">
              <w:rPr>
                <w:lang w:val="en-US"/>
              </w:rPr>
              <w:t>4.35</w:t>
            </w:r>
          </w:p>
        </w:tc>
        <w:tc>
          <w:tcPr>
            <w:tcW w:w="1275" w:type="dxa"/>
          </w:tcPr>
          <w:p w:rsidR="00CE70FF" w:rsidRPr="000C3B91" w:rsidRDefault="00CE70FF" w:rsidP="0080397B">
            <w:pPr>
              <w:spacing w:after="0" w:line="360" w:lineRule="auto"/>
              <w:jc w:val="center"/>
              <w:rPr>
                <w:lang w:val="en-US"/>
              </w:rPr>
            </w:pPr>
            <w:r w:rsidRPr="000C3B91">
              <w:rPr>
                <w:lang w:val="en-US"/>
              </w:rPr>
              <w:t>1.34</w:t>
            </w:r>
          </w:p>
        </w:tc>
        <w:tc>
          <w:tcPr>
            <w:tcW w:w="1134" w:type="dxa"/>
          </w:tcPr>
          <w:p w:rsidR="00CE70FF" w:rsidRPr="000C3B91" w:rsidRDefault="00CE70FF" w:rsidP="0080397B">
            <w:pPr>
              <w:spacing w:after="0" w:line="360" w:lineRule="auto"/>
              <w:jc w:val="center"/>
              <w:rPr>
                <w:lang w:val="en-US"/>
              </w:rPr>
            </w:pPr>
            <w:r w:rsidRPr="000C3B91">
              <w:rPr>
                <w:lang w:val="en-US"/>
              </w:rPr>
              <w:t>.66</w:t>
            </w:r>
          </w:p>
        </w:tc>
        <w:tc>
          <w:tcPr>
            <w:tcW w:w="1134" w:type="dxa"/>
          </w:tcPr>
          <w:p w:rsidR="00CE70FF" w:rsidRPr="000C3B91" w:rsidRDefault="00CE70FF" w:rsidP="0080397B">
            <w:pPr>
              <w:spacing w:after="0" w:line="360" w:lineRule="auto"/>
              <w:rPr>
                <w:lang w:val="en-US"/>
              </w:rPr>
            </w:pPr>
            <w:r w:rsidRPr="000C3B91">
              <w:rPr>
                <w:lang w:val="en-US"/>
              </w:rPr>
              <w:t xml:space="preserve">     .16</w:t>
            </w:r>
          </w:p>
        </w:tc>
        <w:tc>
          <w:tcPr>
            <w:tcW w:w="1134" w:type="dxa"/>
          </w:tcPr>
          <w:p w:rsidR="00CE70FF" w:rsidRPr="000C3B91" w:rsidRDefault="00CE70FF" w:rsidP="0080397B">
            <w:pPr>
              <w:spacing w:after="0" w:line="360" w:lineRule="auto"/>
              <w:jc w:val="center"/>
              <w:rPr>
                <w:lang w:val="en-US"/>
              </w:rPr>
            </w:pPr>
            <w:r w:rsidRPr="000C3B91">
              <w:rPr>
                <w:lang w:val="en-US"/>
              </w:rPr>
              <w:t>̶</w:t>
            </w: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3. Shame / Embarrassment</w:t>
            </w:r>
          </w:p>
        </w:tc>
        <w:tc>
          <w:tcPr>
            <w:tcW w:w="1276" w:type="dxa"/>
          </w:tcPr>
          <w:p w:rsidR="00CE70FF" w:rsidRPr="000C3B91" w:rsidRDefault="00CE70FF" w:rsidP="0080397B">
            <w:pPr>
              <w:spacing w:after="0" w:line="360" w:lineRule="auto"/>
              <w:jc w:val="center"/>
              <w:rPr>
                <w:lang w:val="en-US"/>
              </w:rPr>
            </w:pPr>
            <w:r w:rsidRPr="000C3B91">
              <w:rPr>
                <w:lang w:val="en-US"/>
              </w:rPr>
              <w:t>2.54</w:t>
            </w:r>
          </w:p>
        </w:tc>
        <w:tc>
          <w:tcPr>
            <w:tcW w:w="1275" w:type="dxa"/>
          </w:tcPr>
          <w:p w:rsidR="00CE70FF" w:rsidRPr="000C3B91" w:rsidRDefault="00CE70FF" w:rsidP="0080397B">
            <w:pPr>
              <w:spacing w:after="0" w:line="360" w:lineRule="auto"/>
              <w:jc w:val="center"/>
              <w:rPr>
                <w:lang w:val="en-US"/>
              </w:rPr>
            </w:pPr>
            <w:r w:rsidRPr="000C3B91">
              <w:rPr>
                <w:lang w:val="en-US"/>
              </w:rPr>
              <w:t>1.19</w:t>
            </w:r>
          </w:p>
        </w:tc>
        <w:tc>
          <w:tcPr>
            <w:tcW w:w="1134" w:type="dxa"/>
          </w:tcPr>
          <w:p w:rsidR="00CE70FF" w:rsidRPr="000C3B91" w:rsidRDefault="00CE70FF" w:rsidP="0080397B">
            <w:pPr>
              <w:spacing w:after="0" w:line="360" w:lineRule="auto"/>
              <w:jc w:val="center"/>
              <w:rPr>
                <w:lang w:val="en-US"/>
              </w:rPr>
            </w:pPr>
            <w:r w:rsidRPr="000C3B91">
              <w:rPr>
                <w:lang w:val="en-US"/>
              </w:rPr>
              <w:t>.88</w:t>
            </w:r>
          </w:p>
        </w:tc>
        <w:tc>
          <w:tcPr>
            <w:tcW w:w="1134" w:type="dxa"/>
          </w:tcPr>
          <w:p w:rsidR="00CE70FF" w:rsidRPr="000C3B91" w:rsidRDefault="00CE70FF" w:rsidP="0080397B">
            <w:pPr>
              <w:spacing w:after="0" w:line="360" w:lineRule="auto"/>
              <w:rPr>
                <w:lang w:val="en-US"/>
              </w:rPr>
            </w:pPr>
            <w:r w:rsidRPr="000C3B91">
              <w:rPr>
                <w:lang w:val="en-US"/>
              </w:rPr>
              <w:t xml:space="preserve">     .05</w:t>
            </w:r>
          </w:p>
        </w:tc>
        <w:tc>
          <w:tcPr>
            <w:tcW w:w="1134" w:type="dxa"/>
          </w:tcPr>
          <w:p w:rsidR="00CE70FF" w:rsidRPr="000C3B91" w:rsidRDefault="00CE70FF" w:rsidP="0080397B">
            <w:pPr>
              <w:spacing w:after="0" w:line="360" w:lineRule="auto"/>
              <w:rPr>
                <w:lang w:val="en-US"/>
              </w:rPr>
            </w:pPr>
            <w:r w:rsidRPr="000C3B91">
              <w:rPr>
                <w:lang w:val="en-US"/>
              </w:rPr>
              <w:t xml:space="preserve">     .49**</w:t>
            </w:r>
          </w:p>
        </w:tc>
        <w:tc>
          <w:tcPr>
            <w:tcW w:w="1134" w:type="dxa"/>
          </w:tcPr>
          <w:p w:rsidR="00CE70FF" w:rsidRPr="000C3B91" w:rsidRDefault="00CE70FF" w:rsidP="0080397B">
            <w:pPr>
              <w:spacing w:after="0" w:line="360" w:lineRule="auto"/>
              <w:jc w:val="center"/>
              <w:rPr>
                <w:lang w:val="en-US"/>
              </w:rPr>
            </w:pPr>
            <w:r w:rsidRPr="000C3B91">
              <w:rPr>
                <w:lang w:val="en-US"/>
              </w:rPr>
              <w:t>̶</w:t>
            </w: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4. Rumination</w:t>
            </w:r>
          </w:p>
        </w:tc>
        <w:tc>
          <w:tcPr>
            <w:tcW w:w="1276" w:type="dxa"/>
          </w:tcPr>
          <w:p w:rsidR="00CE70FF" w:rsidRPr="000C3B91" w:rsidRDefault="00CE70FF" w:rsidP="0080397B">
            <w:pPr>
              <w:spacing w:after="0" w:line="360" w:lineRule="auto"/>
              <w:jc w:val="center"/>
              <w:rPr>
                <w:lang w:val="en-US"/>
              </w:rPr>
            </w:pPr>
            <w:r w:rsidRPr="000C3B91">
              <w:rPr>
                <w:lang w:val="en-US"/>
              </w:rPr>
              <w:t>2.38</w:t>
            </w:r>
          </w:p>
        </w:tc>
        <w:tc>
          <w:tcPr>
            <w:tcW w:w="1275" w:type="dxa"/>
          </w:tcPr>
          <w:p w:rsidR="00CE70FF" w:rsidRPr="000C3B91" w:rsidRDefault="00CE70FF" w:rsidP="0080397B">
            <w:pPr>
              <w:spacing w:after="0" w:line="360" w:lineRule="auto"/>
              <w:jc w:val="center"/>
              <w:rPr>
                <w:lang w:val="en-US"/>
              </w:rPr>
            </w:pPr>
            <w:r w:rsidRPr="000C3B91">
              <w:rPr>
                <w:lang w:val="en-US"/>
              </w:rPr>
              <w:t>.87</w:t>
            </w:r>
          </w:p>
        </w:tc>
        <w:tc>
          <w:tcPr>
            <w:tcW w:w="1134" w:type="dxa"/>
          </w:tcPr>
          <w:p w:rsidR="00CE70FF" w:rsidRPr="000C3B91" w:rsidRDefault="00CE70FF" w:rsidP="0080397B">
            <w:pPr>
              <w:spacing w:after="0" w:line="360" w:lineRule="auto"/>
              <w:jc w:val="center"/>
              <w:rPr>
                <w:lang w:val="en-US"/>
              </w:rPr>
            </w:pPr>
            <w:r w:rsidRPr="000C3B91">
              <w:rPr>
                <w:lang w:val="en-US"/>
              </w:rPr>
              <w:t>.81</w:t>
            </w:r>
          </w:p>
        </w:tc>
        <w:tc>
          <w:tcPr>
            <w:tcW w:w="1134" w:type="dxa"/>
          </w:tcPr>
          <w:p w:rsidR="00CE70FF" w:rsidRPr="000C3B91" w:rsidRDefault="00CE70FF" w:rsidP="0080397B">
            <w:pPr>
              <w:spacing w:after="0" w:line="360" w:lineRule="auto"/>
              <w:rPr>
                <w:lang w:val="en-US"/>
              </w:rPr>
            </w:pPr>
            <w:r w:rsidRPr="000C3B91">
              <w:rPr>
                <w:lang w:val="en-US"/>
              </w:rPr>
              <w:t xml:space="preserve">     .41**</w:t>
            </w:r>
          </w:p>
        </w:tc>
        <w:tc>
          <w:tcPr>
            <w:tcW w:w="1134" w:type="dxa"/>
          </w:tcPr>
          <w:p w:rsidR="00CE70FF" w:rsidRPr="000C3B91" w:rsidRDefault="00CE70FF" w:rsidP="0080397B">
            <w:pPr>
              <w:spacing w:after="0" w:line="360" w:lineRule="auto"/>
              <w:rPr>
                <w:lang w:val="en-US"/>
              </w:rPr>
            </w:pPr>
            <w:r w:rsidRPr="000C3B91">
              <w:rPr>
                <w:lang w:val="en-US"/>
              </w:rPr>
              <w:t xml:space="preserve">     .23*</w:t>
            </w:r>
          </w:p>
        </w:tc>
        <w:tc>
          <w:tcPr>
            <w:tcW w:w="1134" w:type="dxa"/>
          </w:tcPr>
          <w:p w:rsidR="00CE70FF" w:rsidRPr="000C3B91" w:rsidRDefault="00CE70FF" w:rsidP="0080397B">
            <w:pPr>
              <w:spacing w:after="0" w:line="360" w:lineRule="auto"/>
              <w:rPr>
                <w:lang w:val="en-US"/>
              </w:rPr>
            </w:pPr>
            <w:r w:rsidRPr="000C3B91">
              <w:rPr>
                <w:lang w:val="en-US"/>
              </w:rPr>
              <w:t xml:space="preserve">     .60**</w:t>
            </w:r>
          </w:p>
        </w:tc>
        <w:tc>
          <w:tcPr>
            <w:tcW w:w="1134" w:type="dxa"/>
          </w:tcPr>
          <w:p w:rsidR="00CE70FF" w:rsidRPr="000C3B91" w:rsidRDefault="00CE70FF" w:rsidP="0080397B">
            <w:pPr>
              <w:spacing w:after="0" w:line="360" w:lineRule="auto"/>
              <w:jc w:val="center"/>
              <w:rPr>
                <w:lang w:val="en-US"/>
              </w:rPr>
            </w:pPr>
            <w:r w:rsidRPr="000C3B91">
              <w:rPr>
                <w:lang w:val="en-US"/>
              </w:rPr>
              <w:t>̶</w:t>
            </w:r>
          </w:p>
        </w:tc>
        <w:tc>
          <w:tcPr>
            <w:tcW w:w="1134" w:type="dxa"/>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5. Disengagement</w:t>
            </w:r>
          </w:p>
        </w:tc>
        <w:tc>
          <w:tcPr>
            <w:tcW w:w="1276" w:type="dxa"/>
          </w:tcPr>
          <w:p w:rsidR="00CE70FF" w:rsidRPr="000C3B91" w:rsidRDefault="00CE70FF" w:rsidP="0080397B">
            <w:pPr>
              <w:spacing w:after="0" w:line="360" w:lineRule="auto"/>
              <w:jc w:val="center"/>
              <w:rPr>
                <w:lang w:val="en-US"/>
              </w:rPr>
            </w:pPr>
            <w:r w:rsidRPr="000C3B91">
              <w:rPr>
                <w:lang w:val="en-US"/>
              </w:rPr>
              <w:t>2.65</w:t>
            </w:r>
          </w:p>
        </w:tc>
        <w:tc>
          <w:tcPr>
            <w:tcW w:w="1275" w:type="dxa"/>
          </w:tcPr>
          <w:p w:rsidR="00CE70FF" w:rsidRPr="000C3B91" w:rsidRDefault="00CE70FF" w:rsidP="0080397B">
            <w:pPr>
              <w:spacing w:after="0" w:line="360" w:lineRule="auto"/>
              <w:jc w:val="center"/>
              <w:rPr>
                <w:lang w:val="en-US"/>
              </w:rPr>
            </w:pPr>
            <w:r w:rsidRPr="000C3B91">
              <w:rPr>
                <w:lang w:val="en-US"/>
              </w:rPr>
              <w:t>.94</w:t>
            </w:r>
          </w:p>
        </w:tc>
        <w:tc>
          <w:tcPr>
            <w:tcW w:w="1134" w:type="dxa"/>
          </w:tcPr>
          <w:p w:rsidR="00CE70FF" w:rsidRPr="000C3B91" w:rsidRDefault="00CE70FF" w:rsidP="0080397B">
            <w:pPr>
              <w:spacing w:after="0" w:line="360" w:lineRule="auto"/>
              <w:jc w:val="center"/>
              <w:rPr>
                <w:lang w:val="en-US"/>
              </w:rPr>
            </w:pPr>
            <w:r w:rsidRPr="000C3B91">
              <w:rPr>
                <w:lang w:val="en-US"/>
              </w:rPr>
              <w:t>.68</w:t>
            </w:r>
          </w:p>
        </w:tc>
        <w:tc>
          <w:tcPr>
            <w:tcW w:w="1134" w:type="dxa"/>
          </w:tcPr>
          <w:p w:rsidR="00CE70FF" w:rsidRPr="000C3B91" w:rsidRDefault="00CE70FF" w:rsidP="0080397B">
            <w:pPr>
              <w:spacing w:after="0" w:line="360" w:lineRule="auto"/>
              <w:rPr>
                <w:lang w:val="en-US"/>
              </w:rPr>
            </w:pPr>
            <w:r w:rsidRPr="000C3B91">
              <w:rPr>
                <w:lang w:val="en-US"/>
              </w:rPr>
              <w:t xml:space="preserve">    -.24*</w:t>
            </w:r>
          </w:p>
        </w:tc>
        <w:tc>
          <w:tcPr>
            <w:tcW w:w="1134" w:type="dxa"/>
          </w:tcPr>
          <w:p w:rsidR="00CE70FF" w:rsidRPr="000C3B91" w:rsidRDefault="00CE70FF" w:rsidP="0080397B">
            <w:pPr>
              <w:spacing w:after="0" w:line="360" w:lineRule="auto"/>
              <w:rPr>
                <w:lang w:val="en-US"/>
              </w:rPr>
            </w:pPr>
            <w:r w:rsidRPr="000C3B91">
              <w:rPr>
                <w:lang w:val="en-US"/>
              </w:rPr>
              <w:t xml:space="preserve">    -.16</w:t>
            </w:r>
          </w:p>
        </w:tc>
        <w:tc>
          <w:tcPr>
            <w:tcW w:w="1134" w:type="dxa"/>
          </w:tcPr>
          <w:p w:rsidR="00CE70FF" w:rsidRPr="000C3B91" w:rsidRDefault="00CE70FF" w:rsidP="0080397B">
            <w:pPr>
              <w:spacing w:after="0" w:line="360" w:lineRule="auto"/>
              <w:rPr>
                <w:lang w:val="en-US"/>
              </w:rPr>
            </w:pPr>
            <w:r w:rsidRPr="000C3B91">
              <w:rPr>
                <w:lang w:val="en-US"/>
              </w:rPr>
              <w:t xml:space="preserve">    -.27*</w:t>
            </w:r>
          </w:p>
        </w:tc>
        <w:tc>
          <w:tcPr>
            <w:tcW w:w="1134" w:type="dxa"/>
          </w:tcPr>
          <w:p w:rsidR="00CE70FF" w:rsidRPr="000C3B91" w:rsidRDefault="00CE70FF" w:rsidP="0080397B">
            <w:pPr>
              <w:spacing w:after="0" w:line="360" w:lineRule="auto"/>
              <w:rPr>
                <w:lang w:val="en-US"/>
              </w:rPr>
            </w:pPr>
            <w:r w:rsidRPr="000C3B91">
              <w:rPr>
                <w:lang w:val="en-US"/>
              </w:rPr>
              <w:t xml:space="preserve">    -.44**</w:t>
            </w:r>
          </w:p>
        </w:tc>
        <w:tc>
          <w:tcPr>
            <w:tcW w:w="1134" w:type="dxa"/>
          </w:tcPr>
          <w:p w:rsidR="00CE70FF" w:rsidRPr="000C3B91" w:rsidRDefault="00CE70FF" w:rsidP="0080397B">
            <w:pPr>
              <w:spacing w:after="0" w:line="360" w:lineRule="auto"/>
              <w:jc w:val="center"/>
              <w:rPr>
                <w:lang w:val="en-US"/>
              </w:rPr>
            </w:pPr>
            <w:r w:rsidRPr="000C3B91">
              <w:rPr>
                <w:lang w:val="en-US"/>
              </w:rPr>
              <w:t>̶</w:t>
            </w: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6. Reengagement</w:t>
            </w:r>
          </w:p>
        </w:tc>
        <w:tc>
          <w:tcPr>
            <w:tcW w:w="1276" w:type="dxa"/>
          </w:tcPr>
          <w:p w:rsidR="00CE70FF" w:rsidRPr="000C3B91" w:rsidRDefault="00CE70FF" w:rsidP="0080397B">
            <w:pPr>
              <w:spacing w:after="0" w:line="360" w:lineRule="auto"/>
              <w:jc w:val="center"/>
              <w:rPr>
                <w:lang w:val="en-US"/>
              </w:rPr>
            </w:pPr>
            <w:r w:rsidRPr="000C3B91">
              <w:rPr>
                <w:lang w:val="en-US"/>
              </w:rPr>
              <w:t>2.20</w:t>
            </w:r>
          </w:p>
        </w:tc>
        <w:tc>
          <w:tcPr>
            <w:tcW w:w="1275" w:type="dxa"/>
          </w:tcPr>
          <w:p w:rsidR="00CE70FF" w:rsidRPr="000C3B91" w:rsidRDefault="00CE70FF" w:rsidP="0080397B">
            <w:pPr>
              <w:spacing w:after="0" w:line="360" w:lineRule="auto"/>
              <w:jc w:val="center"/>
              <w:rPr>
                <w:lang w:val="en-US"/>
              </w:rPr>
            </w:pPr>
            <w:r w:rsidRPr="000C3B91">
              <w:rPr>
                <w:lang w:val="en-US"/>
              </w:rPr>
              <w:t>1.36</w:t>
            </w:r>
          </w:p>
        </w:tc>
        <w:tc>
          <w:tcPr>
            <w:tcW w:w="1134" w:type="dxa"/>
          </w:tcPr>
          <w:p w:rsidR="00CE70FF" w:rsidRPr="000C3B91" w:rsidRDefault="00CE70FF" w:rsidP="0080397B">
            <w:pPr>
              <w:spacing w:after="0" w:line="360" w:lineRule="auto"/>
              <w:jc w:val="center"/>
              <w:rPr>
                <w:lang w:val="en-US"/>
              </w:rPr>
            </w:pPr>
            <w:r w:rsidRPr="000C3B91">
              <w:rPr>
                <w:lang w:val="en-US"/>
              </w:rPr>
              <w:t>.97</w:t>
            </w:r>
          </w:p>
        </w:tc>
        <w:tc>
          <w:tcPr>
            <w:tcW w:w="1134" w:type="dxa"/>
          </w:tcPr>
          <w:p w:rsidR="00CE70FF" w:rsidRPr="000C3B91" w:rsidRDefault="00CE70FF" w:rsidP="0080397B">
            <w:pPr>
              <w:spacing w:after="0" w:line="360" w:lineRule="auto"/>
              <w:rPr>
                <w:lang w:val="en-US"/>
              </w:rPr>
            </w:pPr>
            <w:r w:rsidRPr="000C3B91">
              <w:rPr>
                <w:lang w:val="en-US"/>
              </w:rPr>
              <w:t xml:space="preserve">     .18</w:t>
            </w:r>
          </w:p>
        </w:tc>
        <w:tc>
          <w:tcPr>
            <w:tcW w:w="1134" w:type="dxa"/>
          </w:tcPr>
          <w:p w:rsidR="00CE70FF" w:rsidRPr="000C3B91" w:rsidRDefault="00CE70FF" w:rsidP="0080397B">
            <w:pPr>
              <w:spacing w:after="0" w:line="360" w:lineRule="auto"/>
              <w:rPr>
                <w:lang w:val="en-US"/>
              </w:rPr>
            </w:pPr>
            <w:r w:rsidRPr="000C3B91">
              <w:rPr>
                <w:lang w:val="en-US"/>
              </w:rPr>
              <w:t xml:space="preserve">    -.07</w:t>
            </w:r>
          </w:p>
        </w:tc>
        <w:tc>
          <w:tcPr>
            <w:tcW w:w="1134" w:type="dxa"/>
          </w:tcPr>
          <w:p w:rsidR="00CE70FF" w:rsidRPr="000C3B91" w:rsidRDefault="00CE70FF" w:rsidP="0080397B">
            <w:pPr>
              <w:spacing w:after="0" w:line="360" w:lineRule="auto"/>
              <w:rPr>
                <w:lang w:val="en-US"/>
              </w:rPr>
            </w:pPr>
            <w:r w:rsidRPr="000C3B91">
              <w:rPr>
                <w:lang w:val="en-US"/>
              </w:rPr>
              <w:t xml:space="preserve">     .18</w:t>
            </w:r>
          </w:p>
        </w:tc>
        <w:tc>
          <w:tcPr>
            <w:tcW w:w="1134" w:type="dxa"/>
          </w:tcPr>
          <w:p w:rsidR="00CE70FF" w:rsidRPr="000C3B91" w:rsidRDefault="00CE70FF" w:rsidP="0080397B">
            <w:pPr>
              <w:spacing w:after="0" w:line="360" w:lineRule="auto"/>
              <w:rPr>
                <w:lang w:val="en-US"/>
              </w:rPr>
            </w:pPr>
            <w:r w:rsidRPr="000C3B91">
              <w:rPr>
                <w:lang w:val="en-US"/>
              </w:rPr>
              <w:t xml:space="preserve">     .11</w:t>
            </w:r>
          </w:p>
        </w:tc>
        <w:tc>
          <w:tcPr>
            <w:tcW w:w="1134" w:type="dxa"/>
          </w:tcPr>
          <w:p w:rsidR="00CE70FF" w:rsidRPr="000C3B91" w:rsidRDefault="00CE70FF" w:rsidP="0080397B">
            <w:pPr>
              <w:spacing w:after="0" w:line="360" w:lineRule="auto"/>
              <w:rPr>
                <w:lang w:val="en-US"/>
              </w:rPr>
            </w:pPr>
            <w:r w:rsidRPr="000C3B91">
              <w:rPr>
                <w:lang w:val="en-US"/>
              </w:rPr>
              <w:t xml:space="preserve">     .10</w:t>
            </w:r>
          </w:p>
        </w:tc>
      </w:tr>
      <w:tr w:rsidR="00DC2EE1" w:rsidRPr="000C3B91" w:rsidTr="0080397B">
        <w:tc>
          <w:tcPr>
            <w:tcW w:w="3794" w:type="dxa"/>
          </w:tcPr>
          <w:p w:rsidR="00CE70FF" w:rsidRPr="000C3B91" w:rsidRDefault="00CE70FF" w:rsidP="0080397B">
            <w:pPr>
              <w:spacing w:after="0" w:line="360" w:lineRule="auto"/>
              <w:rPr>
                <w:bCs/>
                <w:lang w:val="en-US"/>
              </w:rPr>
            </w:pPr>
          </w:p>
        </w:tc>
        <w:tc>
          <w:tcPr>
            <w:tcW w:w="1276" w:type="dxa"/>
          </w:tcPr>
          <w:p w:rsidR="00CE70FF" w:rsidRPr="000C3B91" w:rsidRDefault="00CE70FF" w:rsidP="0080397B">
            <w:pPr>
              <w:spacing w:after="0" w:line="360" w:lineRule="auto"/>
              <w:jc w:val="center"/>
              <w:rPr>
                <w:lang w:val="en-US"/>
              </w:rPr>
            </w:pPr>
          </w:p>
        </w:tc>
        <w:tc>
          <w:tcPr>
            <w:tcW w:w="1275"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rPr>
                <w:lang w:val="en-US"/>
              </w:rPr>
            </w:pPr>
          </w:p>
        </w:tc>
        <w:tc>
          <w:tcPr>
            <w:tcW w:w="1134" w:type="dxa"/>
          </w:tcPr>
          <w:p w:rsidR="00CE70FF" w:rsidRPr="000C3B91" w:rsidRDefault="00CE70FF" w:rsidP="0080397B">
            <w:pPr>
              <w:spacing w:after="0" w:line="360" w:lineRule="auto"/>
              <w:rPr>
                <w:lang w:val="en-US"/>
              </w:rPr>
            </w:pPr>
          </w:p>
        </w:tc>
        <w:tc>
          <w:tcPr>
            <w:tcW w:w="1134" w:type="dxa"/>
          </w:tcPr>
          <w:p w:rsidR="00CE70FF" w:rsidRPr="000C3B91" w:rsidRDefault="00CE70FF" w:rsidP="0080397B">
            <w:pPr>
              <w:spacing w:after="0" w:line="360" w:lineRule="auto"/>
              <w:rPr>
                <w:lang w:val="en-US"/>
              </w:rPr>
            </w:pPr>
          </w:p>
        </w:tc>
        <w:tc>
          <w:tcPr>
            <w:tcW w:w="1134" w:type="dxa"/>
          </w:tcPr>
          <w:p w:rsidR="00CE70FF" w:rsidRPr="000C3B91" w:rsidRDefault="00CE70FF" w:rsidP="0080397B">
            <w:pPr>
              <w:spacing w:after="0" w:line="360" w:lineRule="auto"/>
              <w:rPr>
                <w:lang w:val="en-US"/>
              </w:rPr>
            </w:pPr>
          </w:p>
        </w:tc>
        <w:tc>
          <w:tcPr>
            <w:tcW w:w="1134" w:type="dxa"/>
          </w:tcPr>
          <w:p w:rsidR="00CE70FF" w:rsidRPr="000C3B91" w:rsidRDefault="00CE70FF" w:rsidP="0080397B">
            <w:pPr>
              <w:spacing w:after="0" w:line="360" w:lineRule="auto"/>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Subsample (</w:t>
            </w:r>
            <w:r w:rsidRPr="000C3B91">
              <w:rPr>
                <w:bCs/>
                <w:i/>
                <w:lang w:val="en-US"/>
              </w:rPr>
              <w:t>n</w:t>
            </w:r>
            <w:r w:rsidRPr="000C3B91">
              <w:rPr>
                <w:bCs/>
                <w:lang w:val="en-US"/>
              </w:rPr>
              <w:t xml:space="preserve"> = 54)</w:t>
            </w:r>
          </w:p>
        </w:tc>
        <w:tc>
          <w:tcPr>
            <w:tcW w:w="1276" w:type="dxa"/>
          </w:tcPr>
          <w:p w:rsidR="00CE70FF" w:rsidRPr="000C3B91" w:rsidRDefault="00CE70FF" w:rsidP="0080397B">
            <w:pPr>
              <w:spacing w:after="0" w:line="360" w:lineRule="auto"/>
              <w:jc w:val="center"/>
              <w:rPr>
                <w:lang w:val="en-US"/>
              </w:rPr>
            </w:pPr>
          </w:p>
        </w:tc>
        <w:tc>
          <w:tcPr>
            <w:tcW w:w="1275"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1. Autonomous Motives</w:t>
            </w:r>
          </w:p>
        </w:tc>
        <w:tc>
          <w:tcPr>
            <w:tcW w:w="1276" w:type="dxa"/>
          </w:tcPr>
          <w:p w:rsidR="00CE70FF" w:rsidRPr="000C3B91" w:rsidRDefault="00CE70FF" w:rsidP="0080397B">
            <w:pPr>
              <w:spacing w:after="0" w:line="360" w:lineRule="auto"/>
              <w:jc w:val="center"/>
              <w:rPr>
                <w:lang w:val="en-US"/>
              </w:rPr>
            </w:pPr>
            <w:r w:rsidRPr="000C3B91">
              <w:rPr>
                <w:lang w:val="en-US"/>
              </w:rPr>
              <w:t>4.39</w:t>
            </w:r>
          </w:p>
        </w:tc>
        <w:tc>
          <w:tcPr>
            <w:tcW w:w="1275" w:type="dxa"/>
          </w:tcPr>
          <w:p w:rsidR="00CE70FF" w:rsidRPr="000C3B91" w:rsidRDefault="00CE70FF" w:rsidP="0080397B">
            <w:pPr>
              <w:spacing w:after="0" w:line="360" w:lineRule="auto"/>
              <w:jc w:val="center"/>
              <w:rPr>
                <w:lang w:val="en-US"/>
              </w:rPr>
            </w:pPr>
            <w:r w:rsidRPr="000C3B91">
              <w:rPr>
                <w:lang w:val="en-US"/>
              </w:rPr>
              <w:t>1.32</w:t>
            </w:r>
          </w:p>
        </w:tc>
        <w:tc>
          <w:tcPr>
            <w:tcW w:w="1134" w:type="dxa"/>
          </w:tcPr>
          <w:p w:rsidR="00CE70FF" w:rsidRPr="000C3B91" w:rsidRDefault="00CE70FF" w:rsidP="0080397B">
            <w:pPr>
              <w:spacing w:after="0" w:line="360" w:lineRule="auto"/>
              <w:jc w:val="center"/>
              <w:rPr>
                <w:lang w:val="en-US"/>
              </w:rPr>
            </w:pPr>
            <w:r w:rsidRPr="000C3B91">
              <w:rPr>
                <w:lang w:val="en-US"/>
              </w:rPr>
              <w:t>.71</w:t>
            </w:r>
          </w:p>
        </w:tc>
        <w:tc>
          <w:tcPr>
            <w:tcW w:w="1134" w:type="dxa"/>
          </w:tcPr>
          <w:p w:rsidR="00CE70FF" w:rsidRPr="000C3B91" w:rsidRDefault="00CE70FF" w:rsidP="0080397B">
            <w:pPr>
              <w:spacing w:after="0" w:line="360" w:lineRule="auto"/>
              <w:jc w:val="center"/>
              <w:rPr>
                <w:lang w:val="en-US"/>
              </w:rPr>
            </w:pPr>
            <w:r w:rsidRPr="000C3B91">
              <w:rPr>
                <w:lang w:val="en-US"/>
              </w:rPr>
              <w:t>̶</w:t>
            </w: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2. Controlled Motives</w:t>
            </w:r>
          </w:p>
        </w:tc>
        <w:tc>
          <w:tcPr>
            <w:tcW w:w="1276" w:type="dxa"/>
          </w:tcPr>
          <w:p w:rsidR="00CE70FF" w:rsidRPr="000C3B91" w:rsidRDefault="00CE70FF" w:rsidP="0080397B">
            <w:pPr>
              <w:spacing w:after="0" w:line="360" w:lineRule="auto"/>
              <w:jc w:val="center"/>
              <w:rPr>
                <w:lang w:val="en-US"/>
              </w:rPr>
            </w:pPr>
            <w:r w:rsidRPr="000C3B91">
              <w:rPr>
                <w:lang w:val="en-US"/>
              </w:rPr>
              <w:t>4.29</w:t>
            </w:r>
          </w:p>
        </w:tc>
        <w:tc>
          <w:tcPr>
            <w:tcW w:w="1275" w:type="dxa"/>
          </w:tcPr>
          <w:p w:rsidR="00CE70FF" w:rsidRPr="000C3B91" w:rsidRDefault="00CE70FF" w:rsidP="0080397B">
            <w:pPr>
              <w:spacing w:after="0" w:line="360" w:lineRule="auto"/>
              <w:jc w:val="center"/>
              <w:rPr>
                <w:lang w:val="en-US"/>
              </w:rPr>
            </w:pPr>
            <w:r w:rsidRPr="000C3B91">
              <w:rPr>
                <w:lang w:val="en-US"/>
              </w:rPr>
              <w:t>1.39</w:t>
            </w:r>
          </w:p>
        </w:tc>
        <w:tc>
          <w:tcPr>
            <w:tcW w:w="1134" w:type="dxa"/>
          </w:tcPr>
          <w:p w:rsidR="00CE70FF" w:rsidRPr="000C3B91" w:rsidRDefault="00CE70FF" w:rsidP="0080397B">
            <w:pPr>
              <w:spacing w:after="0" w:line="360" w:lineRule="auto"/>
              <w:jc w:val="center"/>
              <w:rPr>
                <w:lang w:val="en-US"/>
              </w:rPr>
            </w:pPr>
            <w:r w:rsidRPr="000C3B91">
              <w:rPr>
                <w:lang w:val="en-US"/>
              </w:rPr>
              <w:t>.65</w:t>
            </w:r>
          </w:p>
        </w:tc>
        <w:tc>
          <w:tcPr>
            <w:tcW w:w="1134" w:type="dxa"/>
          </w:tcPr>
          <w:p w:rsidR="00CE70FF" w:rsidRPr="000C3B91" w:rsidRDefault="00CE70FF" w:rsidP="0080397B">
            <w:pPr>
              <w:spacing w:after="0" w:line="360" w:lineRule="auto"/>
              <w:rPr>
                <w:lang w:val="en-US"/>
              </w:rPr>
            </w:pPr>
            <w:r w:rsidRPr="000C3B91">
              <w:rPr>
                <w:lang w:val="en-US"/>
              </w:rPr>
              <w:t xml:space="preserve">     .17</w:t>
            </w:r>
          </w:p>
        </w:tc>
        <w:tc>
          <w:tcPr>
            <w:tcW w:w="1134" w:type="dxa"/>
          </w:tcPr>
          <w:p w:rsidR="00CE70FF" w:rsidRPr="000C3B91" w:rsidRDefault="00CE70FF" w:rsidP="0080397B">
            <w:pPr>
              <w:spacing w:after="0" w:line="360" w:lineRule="auto"/>
              <w:jc w:val="center"/>
              <w:rPr>
                <w:lang w:val="en-US"/>
              </w:rPr>
            </w:pPr>
            <w:r w:rsidRPr="000C3B91">
              <w:rPr>
                <w:lang w:val="en-US"/>
              </w:rPr>
              <w:t>̶</w:t>
            </w: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3. Shame / Embarrassment</w:t>
            </w:r>
          </w:p>
        </w:tc>
        <w:tc>
          <w:tcPr>
            <w:tcW w:w="1276" w:type="dxa"/>
          </w:tcPr>
          <w:p w:rsidR="00CE70FF" w:rsidRPr="000C3B91" w:rsidRDefault="00CE70FF" w:rsidP="0080397B">
            <w:pPr>
              <w:spacing w:after="0" w:line="360" w:lineRule="auto"/>
              <w:jc w:val="center"/>
              <w:rPr>
                <w:lang w:val="en-US"/>
              </w:rPr>
            </w:pPr>
            <w:r w:rsidRPr="000C3B91">
              <w:rPr>
                <w:lang w:val="en-US"/>
              </w:rPr>
              <w:t>2.55</w:t>
            </w:r>
          </w:p>
        </w:tc>
        <w:tc>
          <w:tcPr>
            <w:tcW w:w="1275" w:type="dxa"/>
          </w:tcPr>
          <w:p w:rsidR="00CE70FF" w:rsidRPr="000C3B91" w:rsidRDefault="00CE70FF" w:rsidP="0080397B">
            <w:pPr>
              <w:spacing w:after="0" w:line="360" w:lineRule="auto"/>
              <w:jc w:val="center"/>
              <w:rPr>
                <w:lang w:val="en-US"/>
              </w:rPr>
            </w:pPr>
            <w:r w:rsidRPr="000C3B91">
              <w:rPr>
                <w:lang w:val="en-US"/>
              </w:rPr>
              <w:t>1.06</w:t>
            </w:r>
          </w:p>
        </w:tc>
        <w:tc>
          <w:tcPr>
            <w:tcW w:w="1134" w:type="dxa"/>
          </w:tcPr>
          <w:p w:rsidR="00CE70FF" w:rsidRPr="000C3B91" w:rsidRDefault="00CE70FF" w:rsidP="0080397B">
            <w:pPr>
              <w:spacing w:after="0" w:line="360" w:lineRule="auto"/>
              <w:jc w:val="center"/>
              <w:rPr>
                <w:lang w:val="en-US"/>
              </w:rPr>
            </w:pPr>
            <w:r w:rsidRPr="000C3B91">
              <w:rPr>
                <w:lang w:val="en-US"/>
              </w:rPr>
              <w:t>.83</w:t>
            </w:r>
          </w:p>
        </w:tc>
        <w:tc>
          <w:tcPr>
            <w:tcW w:w="1134" w:type="dxa"/>
          </w:tcPr>
          <w:p w:rsidR="00CE70FF" w:rsidRPr="000C3B91" w:rsidRDefault="00CE70FF" w:rsidP="0080397B">
            <w:pPr>
              <w:spacing w:after="0" w:line="360" w:lineRule="auto"/>
              <w:rPr>
                <w:lang w:val="en-US"/>
              </w:rPr>
            </w:pPr>
            <w:r w:rsidRPr="000C3B91">
              <w:rPr>
                <w:lang w:val="en-US"/>
              </w:rPr>
              <w:t xml:space="preserve">     .01</w:t>
            </w:r>
          </w:p>
        </w:tc>
        <w:tc>
          <w:tcPr>
            <w:tcW w:w="1134" w:type="dxa"/>
          </w:tcPr>
          <w:p w:rsidR="00CE70FF" w:rsidRPr="000C3B91" w:rsidRDefault="00CE70FF" w:rsidP="0080397B">
            <w:pPr>
              <w:spacing w:after="0" w:line="360" w:lineRule="auto"/>
              <w:rPr>
                <w:lang w:val="en-US"/>
              </w:rPr>
            </w:pPr>
            <w:r w:rsidRPr="000C3B91">
              <w:rPr>
                <w:lang w:val="en-US"/>
              </w:rPr>
              <w:t xml:space="preserve">     .47**</w:t>
            </w:r>
          </w:p>
        </w:tc>
        <w:tc>
          <w:tcPr>
            <w:tcW w:w="1134" w:type="dxa"/>
          </w:tcPr>
          <w:p w:rsidR="00CE70FF" w:rsidRPr="000C3B91" w:rsidRDefault="00CE70FF" w:rsidP="0080397B">
            <w:pPr>
              <w:spacing w:after="0" w:line="360" w:lineRule="auto"/>
              <w:jc w:val="center"/>
              <w:rPr>
                <w:lang w:val="en-US"/>
              </w:rPr>
            </w:pPr>
            <w:r w:rsidRPr="000C3B91">
              <w:rPr>
                <w:lang w:val="en-US"/>
              </w:rPr>
              <w:t>̶</w:t>
            </w:r>
          </w:p>
        </w:tc>
        <w:tc>
          <w:tcPr>
            <w:tcW w:w="1134" w:type="dxa"/>
          </w:tcPr>
          <w:p w:rsidR="00CE70FF" w:rsidRPr="000C3B91" w:rsidRDefault="00CE70FF" w:rsidP="0080397B">
            <w:pPr>
              <w:spacing w:after="0" w:line="360" w:lineRule="auto"/>
              <w:jc w:val="center"/>
              <w:rPr>
                <w:lang w:val="en-US"/>
              </w:rPr>
            </w:pPr>
          </w:p>
        </w:tc>
        <w:tc>
          <w:tcPr>
            <w:tcW w:w="1134" w:type="dxa"/>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4. Rumination</w:t>
            </w:r>
          </w:p>
        </w:tc>
        <w:tc>
          <w:tcPr>
            <w:tcW w:w="1276" w:type="dxa"/>
          </w:tcPr>
          <w:p w:rsidR="00CE70FF" w:rsidRPr="000C3B91" w:rsidRDefault="00CE70FF" w:rsidP="0080397B">
            <w:pPr>
              <w:spacing w:after="0" w:line="360" w:lineRule="auto"/>
              <w:jc w:val="center"/>
              <w:rPr>
                <w:lang w:val="en-US"/>
              </w:rPr>
            </w:pPr>
            <w:r w:rsidRPr="000C3B91">
              <w:rPr>
                <w:lang w:val="en-US"/>
              </w:rPr>
              <w:t>2.31</w:t>
            </w:r>
          </w:p>
        </w:tc>
        <w:tc>
          <w:tcPr>
            <w:tcW w:w="1275" w:type="dxa"/>
          </w:tcPr>
          <w:p w:rsidR="00CE70FF" w:rsidRPr="000C3B91" w:rsidRDefault="00CE70FF" w:rsidP="0080397B">
            <w:pPr>
              <w:spacing w:after="0" w:line="360" w:lineRule="auto"/>
              <w:jc w:val="center"/>
              <w:rPr>
                <w:lang w:val="en-US"/>
              </w:rPr>
            </w:pPr>
            <w:r w:rsidRPr="000C3B91">
              <w:rPr>
                <w:lang w:val="en-US"/>
              </w:rPr>
              <w:t>.93</w:t>
            </w:r>
          </w:p>
        </w:tc>
        <w:tc>
          <w:tcPr>
            <w:tcW w:w="1134" w:type="dxa"/>
          </w:tcPr>
          <w:p w:rsidR="00CE70FF" w:rsidRPr="000C3B91" w:rsidRDefault="00CE70FF" w:rsidP="0080397B">
            <w:pPr>
              <w:spacing w:after="0" w:line="360" w:lineRule="auto"/>
              <w:jc w:val="center"/>
              <w:rPr>
                <w:lang w:val="en-US"/>
              </w:rPr>
            </w:pPr>
            <w:r w:rsidRPr="000C3B91">
              <w:rPr>
                <w:lang w:val="en-US"/>
              </w:rPr>
              <w:t>.93</w:t>
            </w:r>
          </w:p>
        </w:tc>
        <w:tc>
          <w:tcPr>
            <w:tcW w:w="1134" w:type="dxa"/>
          </w:tcPr>
          <w:p w:rsidR="00CE70FF" w:rsidRPr="000C3B91" w:rsidRDefault="00CE70FF" w:rsidP="0080397B">
            <w:pPr>
              <w:spacing w:after="0" w:line="360" w:lineRule="auto"/>
              <w:rPr>
                <w:lang w:val="en-US"/>
              </w:rPr>
            </w:pPr>
            <w:r w:rsidRPr="000C3B91">
              <w:rPr>
                <w:lang w:val="en-US"/>
              </w:rPr>
              <w:t xml:space="preserve">     .51**</w:t>
            </w:r>
          </w:p>
        </w:tc>
        <w:tc>
          <w:tcPr>
            <w:tcW w:w="1134" w:type="dxa"/>
          </w:tcPr>
          <w:p w:rsidR="00CE70FF" w:rsidRPr="000C3B91" w:rsidRDefault="00CE70FF" w:rsidP="0080397B">
            <w:pPr>
              <w:spacing w:after="0" w:line="360" w:lineRule="auto"/>
              <w:rPr>
                <w:lang w:val="en-US"/>
              </w:rPr>
            </w:pPr>
            <w:r w:rsidRPr="000C3B91">
              <w:rPr>
                <w:lang w:val="en-US"/>
              </w:rPr>
              <w:t xml:space="preserve">     .26</w:t>
            </w:r>
          </w:p>
        </w:tc>
        <w:tc>
          <w:tcPr>
            <w:tcW w:w="1134" w:type="dxa"/>
          </w:tcPr>
          <w:p w:rsidR="00CE70FF" w:rsidRPr="000C3B91" w:rsidRDefault="00CE70FF" w:rsidP="0080397B">
            <w:pPr>
              <w:spacing w:after="0" w:line="360" w:lineRule="auto"/>
              <w:rPr>
                <w:lang w:val="en-US"/>
              </w:rPr>
            </w:pPr>
            <w:r w:rsidRPr="000C3B91">
              <w:rPr>
                <w:lang w:val="en-US"/>
              </w:rPr>
              <w:t xml:space="preserve">     .62**</w:t>
            </w:r>
          </w:p>
        </w:tc>
        <w:tc>
          <w:tcPr>
            <w:tcW w:w="1134" w:type="dxa"/>
          </w:tcPr>
          <w:p w:rsidR="00CE70FF" w:rsidRPr="000C3B91" w:rsidRDefault="00CE70FF" w:rsidP="0080397B">
            <w:pPr>
              <w:spacing w:after="0" w:line="360" w:lineRule="auto"/>
              <w:jc w:val="center"/>
              <w:rPr>
                <w:lang w:val="en-US"/>
              </w:rPr>
            </w:pPr>
            <w:r w:rsidRPr="000C3B91">
              <w:rPr>
                <w:lang w:val="en-US"/>
              </w:rPr>
              <w:t>̶</w:t>
            </w:r>
          </w:p>
        </w:tc>
        <w:tc>
          <w:tcPr>
            <w:tcW w:w="1134" w:type="dxa"/>
          </w:tcPr>
          <w:p w:rsidR="00CE70FF" w:rsidRPr="000C3B91" w:rsidRDefault="00CE70FF" w:rsidP="0080397B">
            <w:pPr>
              <w:spacing w:after="0" w:line="360" w:lineRule="auto"/>
              <w:jc w:val="center"/>
              <w:rPr>
                <w:lang w:val="en-US"/>
              </w:rPr>
            </w:pPr>
          </w:p>
        </w:tc>
      </w:tr>
      <w:tr w:rsidR="00DC2EE1" w:rsidRPr="000C3B91" w:rsidTr="0080397B">
        <w:tc>
          <w:tcPr>
            <w:tcW w:w="3794" w:type="dxa"/>
          </w:tcPr>
          <w:p w:rsidR="00CE70FF" w:rsidRPr="000C3B91" w:rsidRDefault="00CE70FF" w:rsidP="0080397B">
            <w:pPr>
              <w:spacing w:after="0" w:line="360" w:lineRule="auto"/>
              <w:rPr>
                <w:bCs/>
                <w:lang w:val="en-US"/>
              </w:rPr>
            </w:pPr>
            <w:r w:rsidRPr="000C3B91">
              <w:rPr>
                <w:bCs/>
                <w:lang w:val="en-US"/>
              </w:rPr>
              <w:t>5. Disengagement</w:t>
            </w:r>
          </w:p>
        </w:tc>
        <w:tc>
          <w:tcPr>
            <w:tcW w:w="1276" w:type="dxa"/>
          </w:tcPr>
          <w:p w:rsidR="00CE70FF" w:rsidRPr="000C3B91" w:rsidRDefault="00CE70FF" w:rsidP="0080397B">
            <w:pPr>
              <w:spacing w:after="0" w:line="360" w:lineRule="auto"/>
              <w:jc w:val="center"/>
              <w:rPr>
                <w:lang w:val="en-US"/>
              </w:rPr>
            </w:pPr>
            <w:r w:rsidRPr="000C3B91">
              <w:rPr>
                <w:lang w:val="en-US"/>
              </w:rPr>
              <w:t>2.89</w:t>
            </w:r>
          </w:p>
        </w:tc>
        <w:tc>
          <w:tcPr>
            <w:tcW w:w="1275" w:type="dxa"/>
          </w:tcPr>
          <w:p w:rsidR="00CE70FF" w:rsidRPr="000C3B91" w:rsidRDefault="00CE70FF" w:rsidP="0080397B">
            <w:pPr>
              <w:spacing w:after="0" w:line="360" w:lineRule="auto"/>
              <w:jc w:val="center"/>
              <w:rPr>
                <w:lang w:val="en-US"/>
              </w:rPr>
            </w:pPr>
            <w:r w:rsidRPr="000C3B91">
              <w:rPr>
                <w:lang w:val="en-US"/>
              </w:rPr>
              <w:t>.90</w:t>
            </w:r>
          </w:p>
        </w:tc>
        <w:tc>
          <w:tcPr>
            <w:tcW w:w="1134" w:type="dxa"/>
          </w:tcPr>
          <w:p w:rsidR="00CE70FF" w:rsidRPr="000C3B91" w:rsidRDefault="00CE70FF" w:rsidP="0080397B">
            <w:pPr>
              <w:spacing w:after="0" w:line="360" w:lineRule="auto"/>
              <w:jc w:val="center"/>
              <w:rPr>
                <w:lang w:val="en-US"/>
              </w:rPr>
            </w:pPr>
            <w:r w:rsidRPr="000C3B91">
              <w:rPr>
                <w:lang w:val="en-US"/>
              </w:rPr>
              <w:t>.63</w:t>
            </w:r>
          </w:p>
        </w:tc>
        <w:tc>
          <w:tcPr>
            <w:tcW w:w="1134" w:type="dxa"/>
          </w:tcPr>
          <w:p w:rsidR="00CE70FF" w:rsidRPr="000C3B91" w:rsidRDefault="00CE70FF" w:rsidP="0080397B">
            <w:pPr>
              <w:spacing w:after="0" w:line="360" w:lineRule="auto"/>
              <w:rPr>
                <w:lang w:val="en-US"/>
              </w:rPr>
            </w:pPr>
            <w:r w:rsidRPr="000C3B91">
              <w:rPr>
                <w:lang w:val="en-US"/>
              </w:rPr>
              <w:t xml:space="preserve">    -.28*</w:t>
            </w:r>
          </w:p>
        </w:tc>
        <w:tc>
          <w:tcPr>
            <w:tcW w:w="1134" w:type="dxa"/>
          </w:tcPr>
          <w:p w:rsidR="00CE70FF" w:rsidRPr="000C3B91" w:rsidRDefault="00CE70FF" w:rsidP="0080397B">
            <w:pPr>
              <w:spacing w:after="0" w:line="360" w:lineRule="auto"/>
              <w:rPr>
                <w:lang w:val="en-US"/>
              </w:rPr>
            </w:pPr>
            <w:r w:rsidRPr="000C3B91">
              <w:rPr>
                <w:lang w:val="en-US"/>
              </w:rPr>
              <w:t xml:space="preserve">    -.16</w:t>
            </w:r>
          </w:p>
        </w:tc>
        <w:tc>
          <w:tcPr>
            <w:tcW w:w="1134" w:type="dxa"/>
          </w:tcPr>
          <w:p w:rsidR="00CE70FF" w:rsidRPr="000C3B91" w:rsidRDefault="00CE70FF" w:rsidP="0080397B">
            <w:pPr>
              <w:spacing w:after="0" w:line="360" w:lineRule="auto"/>
              <w:rPr>
                <w:lang w:val="en-US"/>
              </w:rPr>
            </w:pPr>
            <w:r w:rsidRPr="000C3B91">
              <w:rPr>
                <w:lang w:val="en-US"/>
              </w:rPr>
              <w:t xml:space="preserve">    -.41*</w:t>
            </w:r>
          </w:p>
        </w:tc>
        <w:tc>
          <w:tcPr>
            <w:tcW w:w="1134" w:type="dxa"/>
          </w:tcPr>
          <w:p w:rsidR="00CE70FF" w:rsidRPr="000C3B91" w:rsidRDefault="00CE70FF" w:rsidP="0080397B">
            <w:pPr>
              <w:spacing w:after="0" w:line="360" w:lineRule="auto"/>
              <w:rPr>
                <w:lang w:val="en-US"/>
              </w:rPr>
            </w:pPr>
            <w:r w:rsidRPr="000C3B91">
              <w:rPr>
                <w:lang w:val="en-US"/>
              </w:rPr>
              <w:t xml:space="preserve">    -.49**</w:t>
            </w:r>
          </w:p>
        </w:tc>
        <w:tc>
          <w:tcPr>
            <w:tcW w:w="1134" w:type="dxa"/>
          </w:tcPr>
          <w:p w:rsidR="00CE70FF" w:rsidRPr="000C3B91" w:rsidRDefault="00CE70FF" w:rsidP="0080397B">
            <w:pPr>
              <w:spacing w:after="0" w:line="360" w:lineRule="auto"/>
              <w:jc w:val="center"/>
              <w:rPr>
                <w:lang w:val="en-US"/>
              </w:rPr>
            </w:pPr>
            <w:r w:rsidRPr="000C3B91">
              <w:rPr>
                <w:lang w:val="en-US"/>
              </w:rPr>
              <w:t>̶</w:t>
            </w:r>
          </w:p>
        </w:tc>
      </w:tr>
      <w:tr w:rsidR="00DC2EE1" w:rsidRPr="000C3B91" w:rsidTr="0080397B">
        <w:tc>
          <w:tcPr>
            <w:tcW w:w="3794" w:type="dxa"/>
            <w:tcBorders>
              <w:bottom w:val="single" w:sz="4" w:space="0" w:color="auto"/>
            </w:tcBorders>
          </w:tcPr>
          <w:p w:rsidR="00CE70FF" w:rsidRPr="000C3B91" w:rsidRDefault="00CE70FF" w:rsidP="0080397B">
            <w:pPr>
              <w:spacing w:after="0" w:line="480" w:lineRule="auto"/>
              <w:rPr>
                <w:bCs/>
                <w:lang w:val="en-US"/>
              </w:rPr>
            </w:pPr>
            <w:r w:rsidRPr="000C3B91">
              <w:rPr>
                <w:bCs/>
                <w:lang w:val="en-US"/>
              </w:rPr>
              <w:t>6. Reengagement</w:t>
            </w:r>
          </w:p>
        </w:tc>
        <w:tc>
          <w:tcPr>
            <w:tcW w:w="1276" w:type="dxa"/>
            <w:tcBorders>
              <w:bottom w:val="single" w:sz="4" w:space="0" w:color="auto"/>
            </w:tcBorders>
          </w:tcPr>
          <w:p w:rsidR="00CE70FF" w:rsidRPr="000C3B91" w:rsidRDefault="00CE70FF" w:rsidP="0080397B">
            <w:pPr>
              <w:spacing w:after="0" w:line="480" w:lineRule="auto"/>
              <w:jc w:val="center"/>
              <w:rPr>
                <w:lang w:val="en-US"/>
              </w:rPr>
            </w:pPr>
            <w:r w:rsidRPr="000C3B91">
              <w:rPr>
                <w:lang w:val="en-US"/>
              </w:rPr>
              <w:t>2.33</w:t>
            </w:r>
          </w:p>
        </w:tc>
        <w:tc>
          <w:tcPr>
            <w:tcW w:w="1275" w:type="dxa"/>
            <w:tcBorders>
              <w:bottom w:val="single" w:sz="4" w:space="0" w:color="auto"/>
            </w:tcBorders>
          </w:tcPr>
          <w:p w:rsidR="00CE70FF" w:rsidRPr="000C3B91" w:rsidRDefault="00CE70FF" w:rsidP="0080397B">
            <w:pPr>
              <w:spacing w:after="0" w:line="480" w:lineRule="auto"/>
              <w:jc w:val="center"/>
              <w:rPr>
                <w:lang w:val="en-US"/>
              </w:rPr>
            </w:pPr>
            <w:r w:rsidRPr="000C3B91">
              <w:rPr>
                <w:lang w:val="en-US"/>
              </w:rPr>
              <w:t>1.40</w:t>
            </w:r>
          </w:p>
        </w:tc>
        <w:tc>
          <w:tcPr>
            <w:tcW w:w="1134" w:type="dxa"/>
            <w:tcBorders>
              <w:bottom w:val="single" w:sz="4" w:space="0" w:color="auto"/>
            </w:tcBorders>
          </w:tcPr>
          <w:p w:rsidR="00CE70FF" w:rsidRPr="000C3B91" w:rsidRDefault="00CE70FF" w:rsidP="0080397B">
            <w:pPr>
              <w:spacing w:after="0" w:line="480" w:lineRule="auto"/>
              <w:jc w:val="center"/>
              <w:rPr>
                <w:lang w:val="en-US"/>
              </w:rPr>
            </w:pPr>
            <w:r w:rsidRPr="000C3B91">
              <w:rPr>
                <w:lang w:val="en-US"/>
              </w:rPr>
              <w:t>.96</w:t>
            </w:r>
          </w:p>
        </w:tc>
        <w:tc>
          <w:tcPr>
            <w:tcW w:w="1134" w:type="dxa"/>
            <w:tcBorders>
              <w:bottom w:val="single" w:sz="4" w:space="0" w:color="auto"/>
            </w:tcBorders>
          </w:tcPr>
          <w:p w:rsidR="00CE70FF" w:rsidRPr="000C3B91" w:rsidRDefault="00CE70FF" w:rsidP="0080397B">
            <w:pPr>
              <w:spacing w:after="0" w:line="480" w:lineRule="auto"/>
              <w:rPr>
                <w:lang w:val="en-US"/>
              </w:rPr>
            </w:pPr>
            <w:r w:rsidRPr="000C3B91">
              <w:rPr>
                <w:lang w:val="en-US"/>
              </w:rPr>
              <w:t xml:space="preserve">     .21</w:t>
            </w:r>
          </w:p>
        </w:tc>
        <w:tc>
          <w:tcPr>
            <w:tcW w:w="1134" w:type="dxa"/>
            <w:tcBorders>
              <w:bottom w:val="single" w:sz="4" w:space="0" w:color="auto"/>
            </w:tcBorders>
          </w:tcPr>
          <w:p w:rsidR="00CE70FF" w:rsidRPr="000C3B91" w:rsidRDefault="00CE70FF" w:rsidP="0080397B">
            <w:pPr>
              <w:spacing w:after="0" w:line="480" w:lineRule="auto"/>
              <w:rPr>
                <w:lang w:val="en-US"/>
              </w:rPr>
            </w:pPr>
            <w:r w:rsidRPr="000C3B91">
              <w:rPr>
                <w:lang w:val="en-US"/>
              </w:rPr>
              <w:t xml:space="preserve">    -.16</w:t>
            </w:r>
          </w:p>
        </w:tc>
        <w:tc>
          <w:tcPr>
            <w:tcW w:w="1134" w:type="dxa"/>
            <w:tcBorders>
              <w:bottom w:val="single" w:sz="4" w:space="0" w:color="auto"/>
            </w:tcBorders>
          </w:tcPr>
          <w:p w:rsidR="00CE70FF" w:rsidRPr="000C3B91" w:rsidRDefault="00CE70FF" w:rsidP="0080397B">
            <w:pPr>
              <w:spacing w:after="0" w:line="480" w:lineRule="auto"/>
              <w:rPr>
                <w:lang w:val="en-US"/>
              </w:rPr>
            </w:pPr>
            <w:r w:rsidRPr="000C3B91">
              <w:rPr>
                <w:lang w:val="en-US"/>
              </w:rPr>
              <w:t xml:space="preserve">     .04</w:t>
            </w:r>
          </w:p>
        </w:tc>
        <w:tc>
          <w:tcPr>
            <w:tcW w:w="1134" w:type="dxa"/>
            <w:tcBorders>
              <w:bottom w:val="single" w:sz="4" w:space="0" w:color="auto"/>
            </w:tcBorders>
          </w:tcPr>
          <w:p w:rsidR="00CE70FF" w:rsidRPr="000C3B91" w:rsidRDefault="00CE70FF" w:rsidP="0080397B">
            <w:pPr>
              <w:spacing w:after="0" w:line="480" w:lineRule="auto"/>
              <w:rPr>
                <w:lang w:val="en-US"/>
              </w:rPr>
            </w:pPr>
            <w:r w:rsidRPr="000C3B91">
              <w:rPr>
                <w:lang w:val="en-US"/>
              </w:rPr>
              <w:t xml:space="preserve">     .07</w:t>
            </w:r>
          </w:p>
        </w:tc>
        <w:tc>
          <w:tcPr>
            <w:tcW w:w="1134" w:type="dxa"/>
            <w:tcBorders>
              <w:bottom w:val="single" w:sz="4" w:space="0" w:color="auto"/>
            </w:tcBorders>
          </w:tcPr>
          <w:p w:rsidR="00CE70FF" w:rsidRPr="000C3B91" w:rsidRDefault="00CE70FF" w:rsidP="0080397B">
            <w:pPr>
              <w:spacing w:after="0" w:line="480" w:lineRule="auto"/>
              <w:rPr>
                <w:lang w:val="en-US"/>
              </w:rPr>
            </w:pPr>
            <w:r w:rsidRPr="000C3B91">
              <w:rPr>
                <w:lang w:val="en-US"/>
              </w:rPr>
              <w:t xml:space="preserve">     .04</w:t>
            </w:r>
          </w:p>
        </w:tc>
      </w:tr>
    </w:tbl>
    <w:p w:rsidR="00CE70FF" w:rsidRPr="000C3B91" w:rsidRDefault="00CE70FF">
      <w:pPr>
        <w:spacing w:after="0" w:line="480" w:lineRule="auto"/>
        <w:rPr>
          <w:lang w:val="en-US"/>
        </w:rPr>
      </w:pPr>
      <w:r w:rsidRPr="000C3B91">
        <w:rPr>
          <w:i/>
          <w:lang w:val="en-US"/>
        </w:rPr>
        <w:t>Note</w:t>
      </w:r>
      <w:r w:rsidRPr="000C3B91">
        <w:rPr>
          <w:lang w:val="en-US"/>
        </w:rPr>
        <w:t xml:space="preserve">: * </w:t>
      </w:r>
      <w:r w:rsidRPr="000C3B91">
        <w:rPr>
          <w:i/>
          <w:lang w:val="en-US"/>
        </w:rPr>
        <w:t xml:space="preserve">p </w:t>
      </w:r>
      <w:r w:rsidRPr="000C3B91">
        <w:rPr>
          <w:lang w:val="en-US"/>
        </w:rPr>
        <w:t xml:space="preserve">&lt; .05, ** </w:t>
      </w:r>
      <w:r w:rsidRPr="000C3B91">
        <w:rPr>
          <w:i/>
          <w:lang w:val="en-US"/>
        </w:rPr>
        <w:t xml:space="preserve">p </w:t>
      </w:r>
      <w:r w:rsidRPr="000C3B91">
        <w:rPr>
          <w:lang w:val="en-US"/>
        </w:rPr>
        <w:t>&lt; .01. The subsample includes participants who realized early that the goal was unattainable.</w:t>
      </w:r>
    </w:p>
    <w:sectPr w:rsidR="00CE70FF" w:rsidRPr="000C3B91" w:rsidSect="0080397B">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16" w:rsidRDefault="00107316" w:rsidP="004F390E">
      <w:pPr>
        <w:spacing w:after="0" w:line="240" w:lineRule="auto"/>
      </w:pPr>
      <w:r>
        <w:separator/>
      </w:r>
    </w:p>
  </w:endnote>
  <w:endnote w:type="continuationSeparator" w:id="0">
    <w:p w:rsidR="00107316" w:rsidRDefault="00107316" w:rsidP="004F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16" w:rsidRDefault="00107316" w:rsidP="004F390E">
      <w:pPr>
        <w:spacing w:after="0" w:line="240" w:lineRule="auto"/>
      </w:pPr>
      <w:r>
        <w:separator/>
      </w:r>
    </w:p>
  </w:footnote>
  <w:footnote w:type="continuationSeparator" w:id="0">
    <w:p w:rsidR="00107316" w:rsidRDefault="00107316" w:rsidP="004F3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FB" w:rsidRDefault="008E20FB" w:rsidP="00246A0E">
    <w:pPr>
      <w:pStyle w:val="Header"/>
      <w:jc w:val="right"/>
    </w:pPr>
    <w:r>
      <w:tab/>
    </w:r>
    <w:r>
      <w:tab/>
      <w:t xml:space="preserve">Motivation and Self-Regulation of Goals  </w:t>
    </w:r>
    <w:r>
      <w:fldChar w:fldCharType="begin"/>
    </w:r>
    <w:r>
      <w:instrText xml:space="preserve"> PAGE   \* MERGEFORMAT </w:instrText>
    </w:r>
    <w:r>
      <w:fldChar w:fldCharType="separate"/>
    </w:r>
    <w:r w:rsidR="000C3B91">
      <w:rPr>
        <w:noProof/>
      </w:rPr>
      <w:t>25</w:t>
    </w:r>
    <w:r>
      <w:rPr>
        <w:noProof/>
      </w:rPr>
      <w:fldChar w:fldCharType="end"/>
    </w:r>
  </w:p>
  <w:p w:rsidR="008E20FB" w:rsidRDefault="008E2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81E4B"/>
    <w:multiLevelType w:val="hybridMultilevel"/>
    <w:tmpl w:val="6924F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A43BDF"/>
    <w:multiLevelType w:val="hybridMultilevel"/>
    <w:tmpl w:val="010EBA32"/>
    <w:lvl w:ilvl="0" w:tplc="F4644F50">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9F1F22"/>
    <w:multiLevelType w:val="hybridMultilevel"/>
    <w:tmpl w:val="6924F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CB2186"/>
    <w:multiLevelType w:val="hybridMultilevel"/>
    <w:tmpl w:val="6A34E230"/>
    <w:lvl w:ilvl="0" w:tplc="F9526802">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FF46CC"/>
    <w:multiLevelType w:val="hybridMultilevel"/>
    <w:tmpl w:val="CC383518"/>
    <w:lvl w:ilvl="0" w:tplc="23B4FEC8">
      <w:start w:val="2"/>
      <w:numFmt w:val="bullet"/>
      <w:lvlText w:val=""/>
      <w:lvlJc w:val="left"/>
      <w:pPr>
        <w:ind w:left="720" w:hanging="360"/>
      </w:pPr>
      <w:rPr>
        <w:rFonts w:ascii="Symbol" w:eastAsia="Calibri" w:hAnsi="Symbo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B85CE5"/>
    <w:multiLevelType w:val="hybridMultilevel"/>
    <w:tmpl w:val="6924F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AD7E84"/>
    <w:multiLevelType w:val="hybridMultilevel"/>
    <w:tmpl w:val="D6783A7E"/>
    <w:lvl w:ilvl="0" w:tplc="0809000F">
      <w:start w:val="1"/>
      <w:numFmt w:val="decimal"/>
      <w:lvlText w:val="%1."/>
      <w:lvlJc w:val="left"/>
      <w:pPr>
        <w:tabs>
          <w:tab w:val="num" w:pos="644"/>
        </w:tabs>
        <w:ind w:left="644"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6670266F"/>
    <w:multiLevelType w:val="hybridMultilevel"/>
    <w:tmpl w:val="FEE663EA"/>
    <w:lvl w:ilvl="0" w:tplc="F2F2D370">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AE705C"/>
    <w:multiLevelType w:val="hybridMultilevel"/>
    <w:tmpl w:val="E5521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715416"/>
    <w:multiLevelType w:val="hybridMultilevel"/>
    <w:tmpl w:val="500EA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1"/>
  </w:num>
  <w:num w:numId="6">
    <w:abstractNumId w:val="6"/>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E70FF"/>
    <w:rsid w:val="0000162C"/>
    <w:rsid w:val="00001EC6"/>
    <w:rsid w:val="0000316F"/>
    <w:rsid w:val="00010C32"/>
    <w:rsid w:val="00015619"/>
    <w:rsid w:val="0001607B"/>
    <w:rsid w:val="00016CFF"/>
    <w:rsid w:val="00020A48"/>
    <w:rsid w:val="0002132F"/>
    <w:rsid w:val="00023E47"/>
    <w:rsid w:val="00025806"/>
    <w:rsid w:val="00025ABB"/>
    <w:rsid w:val="000267BF"/>
    <w:rsid w:val="0004095F"/>
    <w:rsid w:val="00047A0E"/>
    <w:rsid w:val="000604AD"/>
    <w:rsid w:val="00062EB8"/>
    <w:rsid w:val="00067AE9"/>
    <w:rsid w:val="000805A5"/>
    <w:rsid w:val="000819AE"/>
    <w:rsid w:val="00094A24"/>
    <w:rsid w:val="00096AB1"/>
    <w:rsid w:val="000975CC"/>
    <w:rsid w:val="000B041E"/>
    <w:rsid w:val="000B376F"/>
    <w:rsid w:val="000B3D16"/>
    <w:rsid w:val="000B6A02"/>
    <w:rsid w:val="000C112B"/>
    <w:rsid w:val="000C3393"/>
    <w:rsid w:val="000C3B91"/>
    <w:rsid w:val="000D3A21"/>
    <w:rsid w:val="000D43F1"/>
    <w:rsid w:val="000D7D03"/>
    <w:rsid w:val="000E1741"/>
    <w:rsid w:val="000E19A3"/>
    <w:rsid w:val="000E1D6F"/>
    <w:rsid w:val="000E34C0"/>
    <w:rsid w:val="000E5701"/>
    <w:rsid w:val="000F1BB0"/>
    <w:rsid w:val="000F274E"/>
    <w:rsid w:val="000F33E5"/>
    <w:rsid w:val="000F533E"/>
    <w:rsid w:val="000F61C5"/>
    <w:rsid w:val="000F7CE6"/>
    <w:rsid w:val="001038AD"/>
    <w:rsid w:val="001042B0"/>
    <w:rsid w:val="00107316"/>
    <w:rsid w:val="00114BF6"/>
    <w:rsid w:val="001202F3"/>
    <w:rsid w:val="00122CF2"/>
    <w:rsid w:val="00124313"/>
    <w:rsid w:val="0012576E"/>
    <w:rsid w:val="001257BE"/>
    <w:rsid w:val="001305B0"/>
    <w:rsid w:val="00131CA9"/>
    <w:rsid w:val="00134655"/>
    <w:rsid w:val="001350DA"/>
    <w:rsid w:val="001365FB"/>
    <w:rsid w:val="00144DCC"/>
    <w:rsid w:val="00152857"/>
    <w:rsid w:val="00153D75"/>
    <w:rsid w:val="00164011"/>
    <w:rsid w:val="00170704"/>
    <w:rsid w:val="0017442A"/>
    <w:rsid w:val="00181050"/>
    <w:rsid w:val="00184D32"/>
    <w:rsid w:val="00187918"/>
    <w:rsid w:val="00190AFE"/>
    <w:rsid w:val="001A0DD3"/>
    <w:rsid w:val="001A280D"/>
    <w:rsid w:val="001A3B18"/>
    <w:rsid w:val="001A50BC"/>
    <w:rsid w:val="001B101F"/>
    <w:rsid w:val="001B19B2"/>
    <w:rsid w:val="001B396B"/>
    <w:rsid w:val="001B4D7B"/>
    <w:rsid w:val="001C005C"/>
    <w:rsid w:val="001C6A78"/>
    <w:rsid w:val="001D0A30"/>
    <w:rsid w:val="001D5666"/>
    <w:rsid w:val="001E6F2E"/>
    <w:rsid w:val="001E7D00"/>
    <w:rsid w:val="001F1DF2"/>
    <w:rsid w:val="001F6A13"/>
    <w:rsid w:val="00206EEE"/>
    <w:rsid w:val="002103BA"/>
    <w:rsid w:val="002300FF"/>
    <w:rsid w:val="00232ECA"/>
    <w:rsid w:val="00236629"/>
    <w:rsid w:val="00240084"/>
    <w:rsid w:val="00246A0E"/>
    <w:rsid w:val="00247CF3"/>
    <w:rsid w:val="002529FD"/>
    <w:rsid w:val="00255A52"/>
    <w:rsid w:val="00264162"/>
    <w:rsid w:val="00264D88"/>
    <w:rsid w:val="00270B8D"/>
    <w:rsid w:val="00275FAD"/>
    <w:rsid w:val="00277CA4"/>
    <w:rsid w:val="00284E9C"/>
    <w:rsid w:val="00286F2A"/>
    <w:rsid w:val="002904FE"/>
    <w:rsid w:val="002907F8"/>
    <w:rsid w:val="00290C9D"/>
    <w:rsid w:val="00292E0B"/>
    <w:rsid w:val="00297FDA"/>
    <w:rsid w:val="002A4F4C"/>
    <w:rsid w:val="002A7A94"/>
    <w:rsid w:val="002B0B89"/>
    <w:rsid w:val="002B4E02"/>
    <w:rsid w:val="002B61D8"/>
    <w:rsid w:val="002C0BF3"/>
    <w:rsid w:val="002D0151"/>
    <w:rsid w:val="002D117B"/>
    <w:rsid w:val="002D5B3E"/>
    <w:rsid w:val="002D5C8C"/>
    <w:rsid w:val="002E2B22"/>
    <w:rsid w:val="002E2F5C"/>
    <w:rsid w:val="002E4339"/>
    <w:rsid w:val="002E46E2"/>
    <w:rsid w:val="002E47DD"/>
    <w:rsid w:val="002F0E4D"/>
    <w:rsid w:val="002F3521"/>
    <w:rsid w:val="002F62F6"/>
    <w:rsid w:val="00304546"/>
    <w:rsid w:val="00305CB3"/>
    <w:rsid w:val="00314C08"/>
    <w:rsid w:val="003156DF"/>
    <w:rsid w:val="00320CC0"/>
    <w:rsid w:val="00323DFB"/>
    <w:rsid w:val="003251AF"/>
    <w:rsid w:val="00332F99"/>
    <w:rsid w:val="003362D3"/>
    <w:rsid w:val="003445D0"/>
    <w:rsid w:val="00351841"/>
    <w:rsid w:val="00356671"/>
    <w:rsid w:val="00363B55"/>
    <w:rsid w:val="0036770D"/>
    <w:rsid w:val="00367911"/>
    <w:rsid w:val="00374C5A"/>
    <w:rsid w:val="00376DFD"/>
    <w:rsid w:val="00377C79"/>
    <w:rsid w:val="00383733"/>
    <w:rsid w:val="0038375B"/>
    <w:rsid w:val="00391F54"/>
    <w:rsid w:val="003939F7"/>
    <w:rsid w:val="003A1F01"/>
    <w:rsid w:val="003A6B77"/>
    <w:rsid w:val="003A7004"/>
    <w:rsid w:val="003A7727"/>
    <w:rsid w:val="003B02DC"/>
    <w:rsid w:val="003B173E"/>
    <w:rsid w:val="003B274F"/>
    <w:rsid w:val="003B64F4"/>
    <w:rsid w:val="003C0579"/>
    <w:rsid w:val="003C29F2"/>
    <w:rsid w:val="003C42AA"/>
    <w:rsid w:val="003C584A"/>
    <w:rsid w:val="003E0834"/>
    <w:rsid w:val="003E22D7"/>
    <w:rsid w:val="003E50D0"/>
    <w:rsid w:val="003E5FDE"/>
    <w:rsid w:val="003F015E"/>
    <w:rsid w:val="004129CD"/>
    <w:rsid w:val="00413FB1"/>
    <w:rsid w:val="004210E4"/>
    <w:rsid w:val="00421B00"/>
    <w:rsid w:val="004236CB"/>
    <w:rsid w:val="00425DE6"/>
    <w:rsid w:val="0042639D"/>
    <w:rsid w:val="004313FA"/>
    <w:rsid w:val="00434676"/>
    <w:rsid w:val="00435D1C"/>
    <w:rsid w:val="00435D73"/>
    <w:rsid w:val="00440CAF"/>
    <w:rsid w:val="004416DD"/>
    <w:rsid w:val="00442972"/>
    <w:rsid w:val="00457E67"/>
    <w:rsid w:val="00461E4D"/>
    <w:rsid w:val="00465158"/>
    <w:rsid w:val="00465D25"/>
    <w:rsid w:val="00473C0D"/>
    <w:rsid w:val="0047698B"/>
    <w:rsid w:val="004771B5"/>
    <w:rsid w:val="0049034F"/>
    <w:rsid w:val="004A45AF"/>
    <w:rsid w:val="004A58A4"/>
    <w:rsid w:val="004B40F8"/>
    <w:rsid w:val="004B4EC8"/>
    <w:rsid w:val="004C6729"/>
    <w:rsid w:val="004E2957"/>
    <w:rsid w:val="004F2172"/>
    <w:rsid w:val="004F390E"/>
    <w:rsid w:val="004F529B"/>
    <w:rsid w:val="00503A2D"/>
    <w:rsid w:val="00506CD6"/>
    <w:rsid w:val="0051440B"/>
    <w:rsid w:val="00524890"/>
    <w:rsid w:val="00524AB2"/>
    <w:rsid w:val="00527634"/>
    <w:rsid w:val="00530987"/>
    <w:rsid w:val="00532675"/>
    <w:rsid w:val="00534784"/>
    <w:rsid w:val="00542BBF"/>
    <w:rsid w:val="005511AE"/>
    <w:rsid w:val="00560B81"/>
    <w:rsid w:val="00561813"/>
    <w:rsid w:val="00563875"/>
    <w:rsid w:val="005655DB"/>
    <w:rsid w:val="00565747"/>
    <w:rsid w:val="005659A7"/>
    <w:rsid w:val="0056618D"/>
    <w:rsid w:val="00570E58"/>
    <w:rsid w:val="00574157"/>
    <w:rsid w:val="00577F44"/>
    <w:rsid w:val="00581789"/>
    <w:rsid w:val="00581E43"/>
    <w:rsid w:val="00582F37"/>
    <w:rsid w:val="00585A7B"/>
    <w:rsid w:val="00587A02"/>
    <w:rsid w:val="005902BB"/>
    <w:rsid w:val="0059660F"/>
    <w:rsid w:val="005A2F96"/>
    <w:rsid w:val="005B0C27"/>
    <w:rsid w:val="005B0EB5"/>
    <w:rsid w:val="005B5BB1"/>
    <w:rsid w:val="005B65BD"/>
    <w:rsid w:val="005C09A9"/>
    <w:rsid w:val="005C3285"/>
    <w:rsid w:val="005C6444"/>
    <w:rsid w:val="005C6D4D"/>
    <w:rsid w:val="005D01DF"/>
    <w:rsid w:val="005D1656"/>
    <w:rsid w:val="005D1707"/>
    <w:rsid w:val="005D2A34"/>
    <w:rsid w:val="005D58A2"/>
    <w:rsid w:val="005E24F1"/>
    <w:rsid w:val="005E3AE3"/>
    <w:rsid w:val="005E48D9"/>
    <w:rsid w:val="005F12CD"/>
    <w:rsid w:val="005F60FE"/>
    <w:rsid w:val="00601E52"/>
    <w:rsid w:val="00602279"/>
    <w:rsid w:val="00605161"/>
    <w:rsid w:val="006161AB"/>
    <w:rsid w:val="006223CC"/>
    <w:rsid w:val="00623EEB"/>
    <w:rsid w:val="00643134"/>
    <w:rsid w:val="00652AD5"/>
    <w:rsid w:val="00653509"/>
    <w:rsid w:val="00663BA6"/>
    <w:rsid w:val="00666308"/>
    <w:rsid w:val="00674B81"/>
    <w:rsid w:val="00677C2B"/>
    <w:rsid w:val="00687573"/>
    <w:rsid w:val="00696620"/>
    <w:rsid w:val="006A2FBF"/>
    <w:rsid w:val="006A4C51"/>
    <w:rsid w:val="006B6C99"/>
    <w:rsid w:val="006C175F"/>
    <w:rsid w:val="006C359E"/>
    <w:rsid w:val="006C4EA1"/>
    <w:rsid w:val="006D1F4B"/>
    <w:rsid w:val="006D33E2"/>
    <w:rsid w:val="006D404B"/>
    <w:rsid w:val="006E3488"/>
    <w:rsid w:val="006E49D9"/>
    <w:rsid w:val="006E6B4D"/>
    <w:rsid w:val="006F2076"/>
    <w:rsid w:val="006F77D0"/>
    <w:rsid w:val="007001E7"/>
    <w:rsid w:val="007019B8"/>
    <w:rsid w:val="007058D5"/>
    <w:rsid w:val="00706D87"/>
    <w:rsid w:val="007222C8"/>
    <w:rsid w:val="00722950"/>
    <w:rsid w:val="00746541"/>
    <w:rsid w:val="007504A9"/>
    <w:rsid w:val="0075065A"/>
    <w:rsid w:val="007546DC"/>
    <w:rsid w:val="00762056"/>
    <w:rsid w:val="007652AE"/>
    <w:rsid w:val="007711BF"/>
    <w:rsid w:val="007713D5"/>
    <w:rsid w:val="00790517"/>
    <w:rsid w:val="00790BF5"/>
    <w:rsid w:val="00795C3F"/>
    <w:rsid w:val="00797F23"/>
    <w:rsid w:val="007A734E"/>
    <w:rsid w:val="007A78F9"/>
    <w:rsid w:val="007B3279"/>
    <w:rsid w:val="007B7A3C"/>
    <w:rsid w:val="007C31DF"/>
    <w:rsid w:val="007C4FBD"/>
    <w:rsid w:val="007C7908"/>
    <w:rsid w:val="007D05D5"/>
    <w:rsid w:val="007D26D9"/>
    <w:rsid w:val="007E5E97"/>
    <w:rsid w:val="007F13F7"/>
    <w:rsid w:val="007F1E31"/>
    <w:rsid w:val="007F4073"/>
    <w:rsid w:val="007F444B"/>
    <w:rsid w:val="008027E4"/>
    <w:rsid w:val="0080397B"/>
    <w:rsid w:val="0081595A"/>
    <w:rsid w:val="00816559"/>
    <w:rsid w:val="00820FC5"/>
    <w:rsid w:val="00823E2E"/>
    <w:rsid w:val="00825512"/>
    <w:rsid w:val="008260E5"/>
    <w:rsid w:val="008274F0"/>
    <w:rsid w:val="00831FA6"/>
    <w:rsid w:val="008330FE"/>
    <w:rsid w:val="00833386"/>
    <w:rsid w:val="00842727"/>
    <w:rsid w:val="0084380A"/>
    <w:rsid w:val="008440AF"/>
    <w:rsid w:val="00845EFD"/>
    <w:rsid w:val="008478A9"/>
    <w:rsid w:val="00850754"/>
    <w:rsid w:val="00857506"/>
    <w:rsid w:val="00857552"/>
    <w:rsid w:val="00860AC2"/>
    <w:rsid w:val="00860D9C"/>
    <w:rsid w:val="00873E10"/>
    <w:rsid w:val="008775C9"/>
    <w:rsid w:val="00880752"/>
    <w:rsid w:val="00881855"/>
    <w:rsid w:val="0088315B"/>
    <w:rsid w:val="0088340F"/>
    <w:rsid w:val="00884C44"/>
    <w:rsid w:val="00896CA6"/>
    <w:rsid w:val="008A0F4E"/>
    <w:rsid w:val="008A0FC3"/>
    <w:rsid w:val="008A1D87"/>
    <w:rsid w:val="008B0C61"/>
    <w:rsid w:val="008B43F1"/>
    <w:rsid w:val="008B7C16"/>
    <w:rsid w:val="008B7EB1"/>
    <w:rsid w:val="008C0706"/>
    <w:rsid w:val="008C7AB1"/>
    <w:rsid w:val="008D1105"/>
    <w:rsid w:val="008D23E9"/>
    <w:rsid w:val="008D3868"/>
    <w:rsid w:val="008E0BCB"/>
    <w:rsid w:val="008E20FB"/>
    <w:rsid w:val="008E3804"/>
    <w:rsid w:val="008E6181"/>
    <w:rsid w:val="009063AA"/>
    <w:rsid w:val="00914B59"/>
    <w:rsid w:val="00916C70"/>
    <w:rsid w:val="00917607"/>
    <w:rsid w:val="00931094"/>
    <w:rsid w:val="00931BA4"/>
    <w:rsid w:val="0093243F"/>
    <w:rsid w:val="0093565C"/>
    <w:rsid w:val="00935E1A"/>
    <w:rsid w:val="00941E96"/>
    <w:rsid w:val="00946118"/>
    <w:rsid w:val="00952ADF"/>
    <w:rsid w:val="00955EA3"/>
    <w:rsid w:val="00963587"/>
    <w:rsid w:val="00974974"/>
    <w:rsid w:val="00982BB2"/>
    <w:rsid w:val="0098451E"/>
    <w:rsid w:val="00993654"/>
    <w:rsid w:val="00993EFC"/>
    <w:rsid w:val="00997419"/>
    <w:rsid w:val="009A5F9D"/>
    <w:rsid w:val="009A66B1"/>
    <w:rsid w:val="009B084A"/>
    <w:rsid w:val="009B1437"/>
    <w:rsid w:val="009C7158"/>
    <w:rsid w:val="009D08DF"/>
    <w:rsid w:val="009D3840"/>
    <w:rsid w:val="009E286E"/>
    <w:rsid w:val="009E4A8E"/>
    <w:rsid w:val="009F3EC3"/>
    <w:rsid w:val="00A0769D"/>
    <w:rsid w:val="00A07B1A"/>
    <w:rsid w:val="00A07CB6"/>
    <w:rsid w:val="00A125D7"/>
    <w:rsid w:val="00A1378D"/>
    <w:rsid w:val="00A15A61"/>
    <w:rsid w:val="00A1650B"/>
    <w:rsid w:val="00A17636"/>
    <w:rsid w:val="00A2789F"/>
    <w:rsid w:val="00A31C74"/>
    <w:rsid w:val="00A3430D"/>
    <w:rsid w:val="00A374F6"/>
    <w:rsid w:val="00A43E48"/>
    <w:rsid w:val="00A532C3"/>
    <w:rsid w:val="00A65431"/>
    <w:rsid w:val="00A65AAD"/>
    <w:rsid w:val="00A6715E"/>
    <w:rsid w:val="00A74AF3"/>
    <w:rsid w:val="00A81FB5"/>
    <w:rsid w:val="00A83824"/>
    <w:rsid w:val="00A84BF8"/>
    <w:rsid w:val="00A974D1"/>
    <w:rsid w:val="00AA1E53"/>
    <w:rsid w:val="00AA4560"/>
    <w:rsid w:val="00AB0194"/>
    <w:rsid w:val="00AB27C5"/>
    <w:rsid w:val="00AB2FFD"/>
    <w:rsid w:val="00AB305C"/>
    <w:rsid w:val="00AC3675"/>
    <w:rsid w:val="00AC4902"/>
    <w:rsid w:val="00AC56AF"/>
    <w:rsid w:val="00AC5928"/>
    <w:rsid w:val="00AC70F3"/>
    <w:rsid w:val="00AC798A"/>
    <w:rsid w:val="00AC7C97"/>
    <w:rsid w:val="00AD2464"/>
    <w:rsid w:val="00AD338D"/>
    <w:rsid w:val="00AD3968"/>
    <w:rsid w:val="00AD3FB7"/>
    <w:rsid w:val="00AD4F06"/>
    <w:rsid w:val="00AD52A3"/>
    <w:rsid w:val="00AE1096"/>
    <w:rsid w:val="00AF06A4"/>
    <w:rsid w:val="00B02BA6"/>
    <w:rsid w:val="00B03173"/>
    <w:rsid w:val="00B04222"/>
    <w:rsid w:val="00B06091"/>
    <w:rsid w:val="00B110D3"/>
    <w:rsid w:val="00B124AD"/>
    <w:rsid w:val="00B14230"/>
    <w:rsid w:val="00B176AD"/>
    <w:rsid w:val="00B314B0"/>
    <w:rsid w:val="00B35285"/>
    <w:rsid w:val="00B40AD5"/>
    <w:rsid w:val="00B56D9D"/>
    <w:rsid w:val="00B576DD"/>
    <w:rsid w:val="00B64AAB"/>
    <w:rsid w:val="00B67FD6"/>
    <w:rsid w:val="00B71141"/>
    <w:rsid w:val="00B74215"/>
    <w:rsid w:val="00B74268"/>
    <w:rsid w:val="00B845C5"/>
    <w:rsid w:val="00B86E5C"/>
    <w:rsid w:val="00B90B88"/>
    <w:rsid w:val="00B92DE6"/>
    <w:rsid w:val="00B97EE6"/>
    <w:rsid w:val="00BA23FD"/>
    <w:rsid w:val="00BA5EFB"/>
    <w:rsid w:val="00BA6984"/>
    <w:rsid w:val="00BB324F"/>
    <w:rsid w:val="00BB34A1"/>
    <w:rsid w:val="00BB514B"/>
    <w:rsid w:val="00BB6B10"/>
    <w:rsid w:val="00BC0D93"/>
    <w:rsid w:val="00BD0026"/>
    <w:rsid w:val="00BD2D3A"/>
    <w:rsid w:val="00BE08A1"/>
    <w:rsid w:val="00BE14BE"/>
    <w:rsid w:val="00BE4B69"/>
    <w:rsid w:val="00BF1301"/>
    <w:rsid w:val="00C000D0"/>
    <w:rsid w:val="00C0341C"/>
    <w:rsid w:val="00C04251"/>
    <w:rsid w:val="00C044A7"/>
    <w:rsid w:val="00C05EBD"/>
    <w:rsid w:val="00C112E5"/>
    <w:rsid w:val="00C22257"/>
    <w:rsid w:val="00C22EC1"/>
    <w:rsid w:val="00C2658A"/>
    <w:rsid w:val="00C31BF3"/>
    <w:rsid w:val="00C338E3"/>
    <w:rsid w:val="00C35867"/>
    <w:rsid w:val="00C4481C"/>
    <w:rsid w:val="00C5433F"/>
    <w:rsid w:val="00C56DAE"/>
    <w:rsid w:val="00C5747B"/>
    <w:rsid w:val="00C60FEA"/>
    <w:rsid w:val="00C64BFE"/>
    <w:rsid w:val="00C70A81"/>
    <w:rsid w:val="00C75529"/>
    <w:rsid w:val="00C862A9"/>
    <w:rsid w:val="00C87609"/>
    <w:rsid w:val="00C92492"/>
    <w:rsid w:val="00C93780"/>
    <w:rsid w:val="00C94795"/>
    <w:rsid w:val="00C979E2"/>
    <w:rsid w:val="00CA076E"/>
    <w:rsid w:val="00CA0DF8"/>
    <w:rsid w:val="00CA69E0"/>
    <w:rsid w:val="00CB2E9E"/>
    <w:rsid w:val="00CB35B6"/>
    <w:rsid w:val="00CB611B"/>
    <w:rsid w:val="00CB62D9"/>
    <w:rsid w:val="00CB6E59"/>
    <w:rsid w:val="00CC1460"/>
    <w:rsid w:val="00CC5E33"/>
    <w:rsid w:val="00CC6C17"/>
    <w:rsid w:val="00CC767F"/>
    <w:rsid w:val="00CD0489"/>
    <w:rsid w:val="00CD3B87"/>
    <w:rsid w:val="00CE1897"/>
    <w:rsid w:val="00CE70FF"/>
    <w:rsid w:val="00CF5FD4"/>
    <w:rsid w:val="00D02613"/>
    <w:rsid w:val="00D0349A"/>
    <w:rsid w:val="00D11ABB"/>
    <w:rsid w:val="00D152F1"/>
    <w:rsid w:val="00D21597"/>
    <w:rsid w:val="00D24270"/>
    <w:rsid w:val="00D267D4"/>
    <w:rsid w:val="00D26D92"/>
    <w:rsid w:val="00D329FB"/>
    <w:rsid w:val="00D3337F"/>
    <w:rsid w:val="00D34BF3"/>
    <w:rsid w:val="00D4131B"/>
    <w:rsid w:val="00D41AD3"/>
    <w:rsid w:val="00D529E0"/>
    <w:rsid w:val="00D5722C"/>
    <w:rsid w:val="00D60B01"/>
    <w:rsid w:val="00D71DE7"/>
    <w:rsid w:val="00D74E6F"/>
    <w:rsid w:val="00D776E4"/>
    <w:rsid w:val="00D808C1"/>
    <w:rsid w:val="00D81A8A"/>
    <w:rsid w:val="00D83E22"/>
    <w:rsid w:val="00D91661"/>
    <w:rsid w:val="00D9296E"/>
    <w:rsid w:val="00D95A93"/>
    <w:rsid w:val="00DA04B9"/>
    <w:rsid w:val="00DA2E07"/>
    <w:rsid w:val="00DB338B"/>
    <w:rsid w:val="00DB514A"/>
    <w:rsid w:val="00DB5A3F"/>
    <w:rsid w:val="00DB65C9"/>
    <w:rsid w:val="00DB7E8D"/>
    <w:rsid w:val="00DC0BCA"/>
    <w:rsid w:val="00DC12A0"/>
    <w:rsid w:val="00DC1D14"/>
    <w:rsid w:val="00DC21FB"/>
    <w:rsid w:val="00DC2EE1"/>
    <w:rsid w:val="00DC7714"/>
    <w:rsid w:val="00DD2349"/>
    <w:rsid w:val="00DD3C6A"/>
    <w:rsid w:val="00DD4839"/>
    <w:rsid w:val="00DD4D17"/>
    <w:rsid w:val="00DD6D54"/>
    <w:rsid w:val="00DE13B3"/>
    <w:rsid w:val="00DE1D69"/>
    <w:rsid w:val="00DF0BF9"/>
    <w:rsid w:val="00DF1A3F"/>
    <w:rsid w:val="00DF26EC"/>
    <w:rsid w:val="00DF3EDF"/>
    <w:rsid w:val="00DF420B"/>
    <w:rsid w:val="00DF4895"/>
    <w:rsid w:val="00DF5712"/>
    <w:rsid w:val="00E021A4"/>
    <w:rsid w:val="00E03527"/>
    <w:rsid w:val="00E0567C"/>
    <w:rsid w:val="00E10C17"/>
    <w:rsid w:val="00E10CDE"/>
    <w:rsid w:val="00E12D07"/>
    <w:rsid w:val="00E16116"/>
    <w:rsid w:val="00E16347"/>
    <w:rsid w:val="00E205C6"/>
    <w:rsid w:val="00E23975"/>
    <w:rsid w:val="00E2587F"/>
    <w:rsid w:val="00E30580"/>
    <w:rsid w:val="00E3418F"/>
    <w:rsid w:val="00E363E4"/>
    <w:rsid w:val="00E37408"/>
    <w:rsid w:val="00E3764B"/>
    <w:rsid w:val="00E41999"/>
    <w:rsid w:val="00E42A5D"/>
    <w:rsid w:val="00E54A82"/>
    <w:rsid w:val="00E56C95"/>
    <w:rsid w:val="00E57E85"/>
    <w:rsid w:val="00E63CE9"/>
    <w:rsid w:val="00E647F8"/>
    <w:rsid w:val="00E67C5D"/>
    <w:rsid w:val="00E70B16"/>
    <w:rsid w:val="00E8274B"/>
    <w:rsid w:val="00E82D5B"/>
    <w:rsid w:val="00E9198F"/>
    <w:rsid w:val="00E9456F"/>
    <w:rsid w:val="00E95906"/>
    <w:rsid w:val="00E97259"/>
    <w:rsid w:val="00EA66B1"/>
    <w:rsid w:val="00EB34D4"/>
    <w:rsid w:val="00EB4617"/>
    <w:rsid w:val="00EB575B"/>
    <w:rsid w:val="00EB6DAC"/>
    <w:rsid w:val="00EC09C5"/>
    <w:rsid w:val="00EC3CDA"/>
    <w:rsid w:val="00EC4EF7"/>
    <w:rsid w:val="00EC7B46"/>
    <w:rsid w:val="00ED16DD"/>
    <w:rsid w:val="00ED2B93"/>
    <w:rsid w:val="00EE4ACA"/>
    <w:rsid w:val="00EE62FC"/>
    <w:rsid w:val="00EF7E4A"/>
    <w:rsid w:val="00F12DD5"/>
    <w:rsid w:val="00F14F42"/>
    <w:rsid w:val="00F156A6"/>
    <w:rsid w:val="00F217EC"/>
    <w:rsid w:val="00F21F33"/>
    <w:rsid w:val="00F22FDD"/>
    <w:rsid w:val="00F32CD8"/>
    <w:rsid w:val="00F33A80"/>
    <w:rsid w:val="00F3599B"/>
    <w:rsid w:val="00F420BC"/>
    <w:rsid w:val="00F572A0"/>
    <w:rsid w:val="00F601D2"/>
    <w:rsid w:val="00F640DB"/>
    <w:rsid w:val="00F64298"/>
    <w:rsid w:val="00F64B71"/>
    <w:rsid w:val="00F660C5"/>
    <w:rsid w:val="00F7090D"/>
    <w:rsid w:val="00F70ADD"/>
    <w:rsid w:val="00F7162B"/>
    <w:rsid w:val="00F7607A"/>
    <w:rsid w:val="00F80175"/>
    <w:rsid w:val="00F84FA9"/>
    <w:rsid w:val="00F86BE4"/>
    <w:rsid w:val="00F92C3E"/>
    <w:rsid w:val="00F94795"/>
    <w:rsid w:val="00FA1EDB"/>
    <w:rsid w:val="00FA2956"/>
    <w:rsid w:val="00FA5E55"/>
    <w:rsid w:val="00FB6BC8"/>
    <w:rsid w:val="00FC0C8D"/>
    <w:rsid w:val="00FC6383"/>
    <w:rsid w:val="00FD1F11"/>
    <w:rsid w:val="00FD2490"/>
    <w:rsid w:val="00FD2C3E"/>
    <w:rsid w:val="00FD663C"/>
    <w:rsid w:val="00FE3609"/>
    <w:rsid w:val="00FE5189"/>
    <w:rsid w:val="00FE5693"/>
    <w:rsid w:val="00FE70BB"/>
    <w:rsid w:val="00FF07E8"/>
    <w:rsid w:val="00FF5F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FF"/>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0FF"/>
    <w:pPr>
      <w:tabs>
        <w:tab w:val="center" w:pos="4513"/>
        <w:tab w:val="right" w:pos="9026"/>
      </w:tabs>
    </w:pPr>
  </w:style>
  <w:style w:type="character" w:customStyle="1" w:styleId="HeaderChar">
    <w:name w:val="Header Char"/>
    <w:basedOn w:val="DefaultParagraphFont"/>
    <w:link w:val="Header"/>
    <w:uiPriority w:val="99"/>
    <w:rsid w:val="00CE70FF"/>
    <w:rPr>
      <w:rFonts w:ascii="Times New Roman" w:eastAsia="Calibri" w:hAnsi="Times New Roman" w:cs="Times New Roman"/>
      <w:szCs w:val="24"/>
    </w:rPr>
  </w:style>
  <w:style w:type="paragraph" w:styleId="Footer">
    <w:name w:val="footer"/>
    <w:basedOn w:val="Normal"/>
    <w:link w:val="FooterChar"/>
    <w:uiPriority w:val="99"/>
    <w:unhideWhenUsed/>
    <w:rsid w:val="00CE70FF"/>
    <w:pPr>
      <w:tabs>
        <w:tab w:val="center" w:pos="4513"/>
        <w:tab w:val="right" w:pos="9026"/>
      </w:tabs>
    </w:pPr>
  </w:style>
  <w:style w:type="character" w:customStyle="1" w:styleId="FooterChar">
    <w:name w:val="Footer Char"/>
    <w:basedOn w:val="DefaultParagraphFont"/>
    <w:link w:val="Footer"/>
    <w:uiPriority w:val="99"/>
    <w:rsid w:val="00CE70FF"/>
    <w:rPr>
      <w:rFonts w:ascii="Times New Roman" w:eastAsia="Calibri" w:hAnsi="Times New Roman" w:cs="Times New Roman"/>
      <w:szCs w:val="24"/>
    </w:rPr>
  </w:style>
  <w:style w:type="table" w:styleId="TableGrid">
    <w:name w:val="Table Grid"/>
    <w:basedOn w:val="TableNormal"/>
    <w:rsid w:val="00CE70FF"/>
    <w:rPr>
      <w:rFonts w:ascii="Times New Roman" w:eastAsia="Calibri"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CE70FF"/>
    <w:rPr>
      <w:rFonts w:ascii="Times New Roman" w:eastAsia="Calibri" w:hAnsi="Times New Roman"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CE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FF"/>
    <w:rPr>
      <w:rFonts w:ascii="Tahoma" w:eastAsia="Calibri" w:hAnsi="Tahoma" w:cs="Tahoma"/>
      <w:sz w:val="16"/>
      <w:szCs w:val="16"/>
    </w:rPr>
  </w:style>
  <w:style w:type="character" w:styleId="LineNumber">
    <w:name w:val="line number"/>
    <w:basedOn w:val="DefaultParagraphFont"/>
    <w:uiPriority w:val="99"/>
    <w:semiHidden/>
    <w:unhideWhenUsed/>
    <w:rsid w:val="00CE70FF"/>
  </w:style>
  <w:style w:type="character" w:styleId="Hyperlink">
    <w:name w:val="Hyperlink"/>
    <w:basedOn w:val="DefaultParagraphFont"/>
    <w:uiPriority w:val="99"/>
    <w:unhideWhenUsed/>
    <w:rsid w:val="00CE70FF"/>
    <w:rPr>
      <w:color w:val="0000FF" w:themeColor="hyperlink"/>
      <w:u w:val="single"/>
    </w:rPr>
  </w:style>
  <w:style w:type="character" w:styleId="CommentReference">
    <w:name w:val="annotation reference"/>
    <w:basedOn w:val="DefaultParagraphFont"/>
    <w:uiPriority w:val="99"/>
    <w:semiHidden/>
    <w:unhideWhenUsed/>
    <w:rsid w:val="00CE70FF"/>
    <w:rPr>
      <w:sz w:val="16"/>
      <w:szCs w:val="16"/>
    </w:rPr>
  </w:style>
  <w:style w:type="paragraph" w:styleId="CommentText">
    <w:name w:val="annotation text"/>
    <w:basedOn w:val="Normal"/>
    <w:link w:val="CommentTextChar"/>
    <w:uiPriority w:val="99"/>
    <w:semiHidden/>
    <w:unhideWhenUsed/>
    <w:rsid w:val="00CE70FF"/>
    <w:pPr>
      <w:spacing w:line="240" w:lineRule="auto"/>
    </w:pPr>
    <w:rPr>
      <w:sz w:val="20"/>
      <w:szCs w:val="20"/>
    </w:rPr>
  </w:style>
  <w:style w:type="character" w:customStyle="1" w:styleId="CommentTextChar">
    <w:name w:val="Comment Text Char"/>
    <w:basedOn w:val="DefaultParagraphFont"/>
    <w:link w:val="CommentText"/>
    <w:uiPriority w:val="99"/>
    <w:semiHidden/>
    <w:rsid w:val="00CE70F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0FF"/>
    <w:rPr>
      <w:b/>
      <w:bCs/>
    </w:rPr>
  </w:style>
  <w:style w:type="character" w:customStyle="1" w:styleId="CommentSubjectChar">
    <w:name w:val="Comment Subject Char"/>
    <w:basedOn w:val="CommentTextChar"/>
    <w:link w:val="CommentSubject"/>
    <w:uiPriority w:val="99"/>
    <w:semiHidden/>
    <w:rsid w:val="00CE70FF"/>
    <w:rPr>
      <w:rFonts w:ascii="Times New Roman" w:eastAsia="Calibri" w:hAnsi="Times New Roman" w:cs="Times New Roman"/>
      <w:b/>
      <w:bCs/>
      <w:sz w:val="20"/>
      <w:szCs w:val="20"/>
    </w:rPr>
  </w:style>
  <w:style w:type="paragraph" w:styleId="ListParagraph">
    <w:name w:val="List Paragraph"/>
    <w:basedOn w:val="Normal"/>
    <w:uiPriority w:val="34"/>
    <w:qFormat/>
    <w:rsid w:val="00CE70FF"/>
    <w:pPr>
      <w:ind w:left="720"/>
      <w:contextualSpacing/>
    </w:pPr>
  </w:style>
  <w:style w:type="character" w:styleId="Emphasis">
    <w:name w:val="Emphasis"/>
    <w:basedOn w:val="DefaultParagraphFont"/>
    <w:uiPriority w:val="20"/>
    <w:qFormat/>
    <w:rsid w:val="00CE70FF"/>
    <w:rPr>
      <w:i/>
      <w:iCs/>
    </w:rPr>
  </w:style>
  <w:style w:type="character" w:customStyle="1" w:styleId="rwrro4">
    <w:name w:val="rwrro4"/>
    <w:basedOn w:val="DefaultParagraphFont"/>
    <w:rsid w:val="00EC09C5"/>
    <w:rPr>
      <w:strike w:val="0"/>
      <w:dstrike w:val="0"/>
      <w:color w:val="408CD9"/>
      <w:u w:val="none"/>
      <w:effect w:val="none"/>
    </w:rPr>
  </w:style>
  <w:style w:type="character" w:customStyle="1" w:styleId="st1">
    <w:name w:val="st1"/>
    <w:basedOn w:val="DefaultParagraphFont"/>
    <w:rsid w:val="00363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FF"/>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0FF"/>
    <w:pPr>
      <w:tabs>
        <w:tab w:val="center" w:pos="4513"/>
        <w:tab w:val="right" w:pos="9026"/>
      </w:tabs>
    </w:pPr>
  </w:style>
  <w:style w:type="character" w:customStyle="1" w:styleId="HeaderChar">
    <w:name w:val="Header Char"/>
    <w:basedOn w:val="DefaultParagraphFont"/>
    <w:link w:val="Header"/>
    <w:uiPriority w:val="99"/>
    <w:rsid w:val="00CE70FF"/>
    <w:rPr>
      <w:rFonts w:ascii="Times New Roman" w:eastAsia="Calibri" w:hAnsi="Times New Roman" w:cs="Times New Roman"/>
      <w:szCs w:val="24"/>
    </w:rPr>
  </w:style>
  <w:style w:type="paragraph" w:styleId="Footer">
    <w:name w:val="footer"/>
    <w:basedOn w:val="Normal"/>
    <w:link w:val="FooterChar"/>
    <w:uiPriority w:val="99"/>
    <w:unhideWhenUsed/>
    <w:rsid w:val="00CE70FF"/>
    <w:pPr>
      <w:tabs>
        <w:tab w:val="center" w:pos="4513"/>
        <w:tab w:val="right" w:pos="9026"/>
      </w:tabs>
    </w:pPr>
  </w:style>
  <w:style w:type="character" w:customStyle="1" w:styleId="FooterChar">
    <w:name w:val="Footer Char"/>
    <w:basedOn w:val="DefaultParagraphFont"/>
    <w:link w:val="Footer"/>
    <w:uiPriority w:val="99"/>
    <w:rsid w:val="00CE70FF"/>
    <w:rPr>
      <w:rFonts w:ascii="Times New Roman" w:eastAsia="Calibri" w:hAnsi="Times New Roman" w:cs="Times New Roman"/>
      <w:szCs w:val="24"/>
    </w:rPr>
  </w:style>
  <w:style w:type="table" w:styleId="TableGrid">
    <w:name w:val="Table Grid"/>
    <w:basedOn w:val="TableNormal"/>
    <w:rsid w:val="00CE70FF"/>
    <w:rPr>
      <w:rFonts w:ascii="Times New Roman" w:eastAsia="Calibri"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CE70FF"/>
    <w:rPr>
      <w:rFonts w:ascii="Times New Roman" w:eastAsia="Calibri" w:hAnsi="Times New Roman"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CE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FF"/>
    <w:rPr>
      <w:rFonts w:ascii="Tahoma" w:eastAsia="Calibri" w:hAnsi="Tahoma" w:cs="Tahoma"/>
      <w:sz w:val="16"/>
      <w:szCs w:val="16"/>
    </w:rPr>
  </w:style>
  <w:style w:type="character" w:styleId="LineNumber">
    <w:name w:val="line number"/>
    <w:basedOn w:val="DefaultParagraphFont"/>
    <w:uiPriority w:val="99"/>
    <w:semiHidden/>
    <w:unhideWhenUsed/>
    <w:rsid w:val="00CE70FF"/>
  </w:style>
  <w:style w:type="character" w:styleId="Hyperlink">
    <w:name w:val="Hyperlink"/>
    <w:basedOn w:val="DefaultParagraphFont"/>
    <w:uiPriority w:val="99"/>
    <w:unhideWhenUsed/>
    <w:rsid w:val="00CE70FF"/>
    <w:rPr>
      <w:color w:val="0000FF" w:themeColor="hyperlink"/>
      <w:u w:val="single"/>
    </w:rPr>
  </w:style>
  <w:style w:type="character" w:styleId="CommentReference">
    <w:name w:val="annotation reference"/>
    <w:basedOn w:val="DefaultParagraphFont"/>
    <w:uiPriority w:val="99"/>
    <w:semiHidden/>
    <w:unhideWhenUsed/>
    <w:rsid w:val="00CE70FF"/>
    <w:rPr>
      <w:sz w:val="16"/>
      <w:szCs w:val="16"/>
    </w:rPr>
  </w:style>
  <w:style w:type="paragraph" w:styleId="CommentText">
    <w:name w:val="annotation text"/>
    <w:basedOn w:val="Normal"/>
    <w:link w:val="CommentTextChar"/>
    <w:uiPriority w:val="99"/>
    <w:semiHidden/>
    <w:unhideWhenUsed/>
    <w:rsid w:val="00CE70FF"/>
    <w:pPr>
      <w:spacing w:line="240" w:lineRule="auto"/>
    </w:pPr>
    <w:rPr>
      <w:sz w:val="20"/>
      <w:szCs w:val="20"/>
    </w:rPr>
  </w:style>
  <w:style w:type="character" w:customStyle="1" w:styleId="CommentTextChar">
    <w:name w:val="Comment Text Char"/>
    <w:basedOn w:val="DefaultParagraphFont"/>
    <w:link w:val="CommentText"/>
    <w:uiPriority w:val="99"/>
    <w:semiHidden/>
    <w:rsid w:val="00CE70FF"/>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70FF"/>
    <w:rPr>
      <w:b/>
      <w:bCs/>
    </w:rPr>
  </w:style>
  <w:style w:type="character" w:customStyle="1" w:styleId="CommentSubjectChar">
    <w:name w:val="Comment Subject Char"/>
    <w:basedOn w:val="CommentTextChar"/>
    <w:link w:val="CommentSubject"/>
    <w:uiPriority w:val="99"/>
    <w:semiHidden/>
    <w:rsid w:val="00CE70FF"/>
    <w:rPr>
      <w:rFonts w:ascii="Times New Roman" w:eastAsia="Calibri" w:hAnsi="Times New Roman" w:cs="Times New Roman"/>
      <w:b/>
      <w:bCs/>
      <w:sz w:val="20"/>
      <w:szCs w:val="20"/>
    </w:rPr>
  </w:style>
  <w:style w:type="paragraph" w:styleId="ListParagraph">
    <w:name w:val="List Paragraph"/>
    <w:basedOn w:val="Normal"/>
    <w:uiPriority w:val="34"/>
    <w:qFormat/>
    <w:rsid w:val="00CE70FF"/>
    <w:pPr>
      <w:ind w:left="720"/>
      <w:contextualSpacing/>
    </w:pPr>
  </w:style>
  <w:style w:type="character" w:styleId="Emphasis">
    <w:name w:val="Emphasis"/>
    <w:basedOn w:val="DefaultParagraphFont"/>
    <w:uiPriority w:val="20"/>
    <w:qFormat/>
    <w:rsid w:val="00CE70FF"/>
    <w:rPr>
      <w:i/>
      <w:iCs/>
    </w:rPr>
  </w:style>
  <w:style w:type="character" w:customStyle="1" w:styleId="rwrro4">
    <w:name w:val="rwrro4"/>
    <w:basedOn w:val="DefaultParagraphFont"/>
    <w:rsid w:val="00EC09C5"/>
    <w:rPr>
      <w:strike w:val="0"/>
      <w:dstrike w:val="0"/>
      <w:color w:val="408CD9"/>
      <w:u w:val="none"/>
      <w:effect w:val="none"/>
    </w:rPr>
  </w:style>
  <w:style w:type="character" w:customStyle="1" w:styleId="st1">
    <w:name w:val="st1"/>
    <w:basedOn w:val="DefaultParagraphFont"/>
    <w:rsid w:val="0036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Smith@bath.ac.uk" TargetMode="External"/><Relationship Id="rId5" Type="http://schemas.openxmlformats.org/officeDocument/2006/relationships/settings" Target="settings.xml"/><Relationship Id="rId10" Type="http://schemas.openxmlformats.org/officeDocument/2006/relationships/hyperlink" Target="mailto:cs2@soton.ac.uk" TargetMode="External"/><Relationship Id="rId4" Type="http://schemas.microsoft.com/office/2007/relationships/stylesWithEffects" Target="stylesWithEffects.xml"/><Relationship Id="rId9" Type="http://schemas.openxmlformats.org/officeDocument/2006/relationships/hyperlink" Target="mailto:N.Ntoumanis@bha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57BB-5E94-4A3A-BEE7-6ADF5A94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10011</Words>
  <Characters>57069</Characters>
  <Application>Microsoft Office Word</Application>
  <DocSecurity>4</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66947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Healy</dc:creator>
  <cp:lastModifiedBy>Nikos Ntoumanis</cp:lastModifiedBy>
  <cp:revision>2</cp:revision>
  <dcterms:created xsi:type="dcterms:W3CDTF">2014-01-07T17:16:00Z</dcterms:created>
  <dcterms:modified xsi:type="dcterms:W3CDTF">2014-01-07T17:16:00Z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